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0F6" w:rsidRPr="00213EA8" w:rsidRDefault="00AE60F6" w:rsidP="00213E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E60F6" w:rsidRPr="00213EA8" w:rsidRDefault="00AE60F6" w:rsidP="00213E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E60F6" w:rsidRPr="00213EA8" w:rsidRDefault="00AE60F6" w:rsidP="00213EA8">
      <w:pPr>
        <w:spacing w:after="0" w:line="240" w:lineRule="auto"/>
        <w:jc w:val="both"/>
        <w:rPr>
          <w:rFonts w:ascii="Arial" w:hAnsi="Arial" w:cs="Arial"/>
          <w:sz w:val="40"/>
          <w:szCs w:val="40"/>
        </w:rPr>
      </w:pPr>
    </w:p>
    <w:p w:rsidR="00213EA8" w:rsidRPr="00213EA8" w:rsidRDefault="00213EA8" w:rsidP="00213EA8">
      <w:pPr>
        <w:pStyle w:val="Sinespaciado"/>
        <w:jc w:val="center"/>
        <w:rPr>
          <w:rFonts w:eastAsia="Times New Roman"/>
          <w:caps/>
          <w:sz w:val="40"/>
          <w:szCs w:val="40"/>
        </w:rPr>
      </w:pPr>
      <w:r w:rsidRPr="00213EA8">
        <w:rPr>
          <w:rFonts w:eastAsia="Times New Roman"/>
          <w:b/>
          <w:caps/>
          <w:sz w:val="40"/>
          <w:szCs w:val="40"/>
          <w:lang w:val="es-CO"/>
        </w:rPr>
        <w:t>CAJA DE LA VIVIENDA POPULAR</w:t>
      </w:r>
    </w:p>
    <w:p w:rsidR="00213EA8" w:rsidRPr="00213EA8" w:rsidRDefault="00213EA8" w:rsidP="00213EA8">
      <w:pPr>
        <w:pStyle w:val="Sinespaciado"/>
        <w:jc w:val="center"/>
        <w:rPr>
          <w:b/>
          <w:sz w:val="40"/>
          <w:szCs w:val="40"/>
        </w:rPr>
      </w:pPr>
    </w:p>
    <w:p w:rsidR="00213EA8" w:rsidRDefault="00213EA8" w:rsidP="00213EA8">
      <w:pPr>
        <w:pStyle w:val="Sinespaciado"/>
        <w:jc w:val="center"/>
        <w:rPr>
          <w:b/>
          <w:sz w:val="40"/>
          <w:szCs w:val="40"/>
        </w:rPr>
      </w:pPr>
    </w:p>
    <w:p w:rsidR="00213EA8" w:rsidRDefault="00213EA8" w:rsidP="00213EA8">
      <w:pPr>
        <w:pStyle w:val="Sinespaciado"/>
        <w:jc w:val="center"/>
        <w:rPr>
          <w:b/>
          <w:sz w:val="40"/>
          <w:szCs w:val="40"/>
        </w:rPr>
      </w:pPr>
    </w:p>
    <w:p w:rsidR="00213EA8" w:rsidRPr="00213EA8" w:rsidRDefault="00213EA8" w:rsidP="00213EA8">
      <w:pPr>
        <w:pStyle w:val="Sinespaciado"/>
        <w:jc w:val="center"/>
        <w:rPr>
          <w:b/>
          <w:sz w:val="40"/>
          <w:szCs w:val="40"/>
        </w:rPr>
      </w:pPr>
    </w:p>
    <w:p w:rsidR="00213EA8" w:rsidRDefault="00213EA8" w:rsidP="00213EA8">
      <w:pPr>
        <w:pStyle w:val="Sinespaciado"/>
        <w:jc w:val="center"/>
        <w:rPr>
          <w:b/>
          <w:sz w:val="40"/>
          <w:szCs w:val="40"/>
        </w:rPr>
      </w:pPr>
      <w:r w:rsidRPr="00213EA8">
        <w:rPr>
          <w:b/>
          <w:sz w:val="40"/>
          <w:szCs w:val="40"/>
        </w:rPr>
        <w:t>INFORME MENSUAL</w:t>
      </w:r>
      <w:r w:rsidR="00BF3997">
        <w:rPr>
          <w:b/>
          <w:sz w:val="40"/>
          <w:szCs w:val="40"/>
        </w:rPr>
        <w:t xml:space="preserve"> DE </w:t>
      </w:r>
      <w:r w:rsidRPr="00213EA8">
        <w:rPr>
          <w:b/>
          <w:sz w:val="40"/>
          <w:szCs w:val="40"/>
        </w:rPr>
        <w:t>OPORTUNIDAD DE LAS RESPUESTAS A LAS PQRSD</w:t>
      </w:r>
    </w:p>
    <w:p w:rsidR="00213EA8" w:rsidRDefault="00213EA8" w:rsidP="00213EA8">
      <w:pPr>
        <w:pStyle w:val="Sinespaciado"/>
        <w:jc w:val="center"/>
        <w:rPr>
          <w:b/>
          <w:sz w:val="40"/>
          <w:szCs w:val="40"/>
        </w:rPr>
      </w:pPr>
    </w:p>
    <w:p w:rsidR="00213EA8" w:rsidRDefault="00213EA8" w:rsidP="00213EA8">
      <w:pPr>
        <w:pStyle w:val="Sinespaciado"/>
        <w:jc w:val="center"/>
        <w:rPr>
          <w:b/>
          <w:sz w:val="40"/>
          <w:szCs w:val="40"/>
        </w:rPr>
      </w:pPr>
    </w:p>
    <w:p w:rsidR="00213EA8" w:rsidRDefault="00213EA8" w:rsidP="00213EA8">
      <w:pPr>
        <w:pStyle w:val="Sinespaciado"/>
        <w:jc w:val="center"/>
        <w:rPr>
          <w:b/>
          <w:sz w:val="40"/>
          <w:szCs w:val="40"/>
        </w:rPr>
      </w:pPr>
    </w:p>
    <w:p w:rsidR="00213EA8" w:rsidRPr="00213EA8" w:rsidRDefault="00213EA8" w:rsidP="00213EA8">
      <w:pPr>
        <w:pStyle w:val="Sinespaciado"/>
        <w:jc w:val="center"/>
        <w:rPr>
          <w:b/>
          <w:sz w:val="40"/>
          <w:szCs w:val="40"/>
        </w:rPr>
      </w:pPr>
    </w:p>
    <w:p w:rsidR="00213EA8" w:rsidRPr="00213EA8" w:rsidRDefault="00213EA8" w:rsidP="00213EA8">
      <w:pPr>
        <w:pStyle w:val="Sinespaciado"/>
        <w:jc w:val="center"/>
        <w:rPr>
          <w:b/>
          <w:sz w:val="40"/>
          <w:szCs w:val="40"/>
        </w:rPr>
      </w:pPr>
      <w:r w:rsidRPr="00213EA8">
        <w:rPr>
          <w:b/>
          <w:sz w:val="40"/>
          <w:szCs w:val="40"/>
        </w:rPr>
        <w:t>Periodo</w:t>
      </w:r>
      <w:r>
        <w:rPr>
          <w:b/>
          <w:sz w:val="40"/>
          <w:szCs w:val="40"/>
        </w:rPr>
        <w:t>:</w:t>
      </w:r>
      <w:r w:rsidRPr="00213EA8">
        <w:rPr>
          <w:b/>
          <w:sz w:val="40"/>
          <w:szCs w:val="40"/>
        </w:rPr>
        <w:t xml:space="preserve"> 01</w:t>
      </w:r>
      <w:r>
        <w:rPr>
          <w:b/>
          <w:sz w:val="40"/>
          <w:szCs w:val="40"/>
        </w:rPr>
        <w:t xml:space="preserve"> al </w:t>
      </w:r>
      <w:r w:rsidR="00C83F8F">
        <w:rPr>
          <w:b/>
          <w:sz w:val="40"/>
          <w:szCs w:val="40"/>
        </w:rPr>
        <w:t>3</w:t>
      </w:r>
      <w:r w:rsidR="004E37C7">
        <w:rPr>
          <w:b/>
          <w:sz w:val="40"/>
          <w:szCs w:val="40"/>
        </w:rPr>
        <w:t>1</w:t>
      </w:r>
      <w:r>
        <w:rPr>
          <w:b/>
          <w:sz w:val="40"/>
          <w:szCs w:val="40"/>
        </w:rPr>
        <w:t xml:space="preserve"> de </w:t>
      </w:r>
      <w:r w:rsidR="00FD048F">
        <w:rPr>
          <w:b/>
          <w:sz w:val="40"/>
          <w:szCs w:val="40"/>
        </w:rPr>
        <w:t xml:space="preserve">agosto </w:t>
      </w:r>
      <w:r>
        <w:rPr>
          <w:b/>
          <w:sz w:val="40"/>
          <w:szCs w:val="40"/>
        </w:rPr>
        <w:t xml:space="preserve">de </w:t>
      </w:r>
      <w:r w:rsidRPr="00213EA8">
        <w:rPr>
          <w:b/>
          <w:sz w:val="40"/>
          <w:szCs w:val="40"/>
        </w:rPr>
        <w:t>2018</w:t>
      </w:r>
    </w:p>
    <w:p w:rsidR="00AE60F6" w:rsidRPr="00213EA8" w:rsidRDefault="00AE60F6" w:rsidP="00213E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13EA8" w:rsidRPr="00213EA8" w:rsidRDefault="00213EA8" w:rsidP="00213E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13EA8" w:rsidRPr="00213EA8" w:rsidRDefault="00213EA8" w:rsidP="00213E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13EA8" w:rsidRPr="00213EA8" w:rsidRDefault="00213EA8" w:rsidP="00213E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13EA8" w:rsidRDefault="00213EA8" w:rsidP="00213E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13EA8" w:rsidRDefault="00213EA8" w:rsidP="00213E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13EA8" w:rsidRDefault="00213EA8" w:rsidP="00213E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13EA8" w:rsidRDefault="00213EA8" w:rsidP="00213E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F3997" w:rsidRDefault="00BF3997" w:rsidP="00213E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13EA8" w:rsidRDefault="00213EA8" w:rsidP="00213E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13EA8" w:rsidRDefault="00213EA8" w:rsidP="00213E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13EA8" w:rsidRPr="00213EA8" w:rsidRDefault="00213EA8" w:rsidP="00213EA8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213EA8">
        <w:rPr>
          <w:rFonts w:ascii="Arial" w:hAnsi="Arial" w:cs="Arial"/>
          <w:b/>
          <w:sz w:val="40"/>
          <w:szCs w:val="40"/>
        </w:rPr>
        <w:t xml:space="preserve">Bogotá D.C., </w:t>
      </w:r>
      <w:r w:rsidR="00FD048F">
        <w:rPr>
          <w:rFonts w:ascii="Arial" w:hAnsi="Arial" w:cs="Arial"/>
          <w:b/>
          <w:sz w:val="40"/>
          <w:szCs w:val="40"/>
        </w:rPr>
        <w:t xml:space="preserve">martes </w:t>
      </w:r>
      <w:r w:rsidR="00A6566C">
        <w:rPr>
          <w:rFonts w:ascii="Arial" w:hAnsi="Arial" w:cs="Arial"/>
          <w:b/>
          <w:sz w:val="40"/>
          <w:szCs w:val="40"/>
        </w:rPr>
        <w:t>1</w:t>
      </w:r>
      <w:r w:rsidR="00FD048F">
        <w:rPr>
          <w:rFonts w:ascii="Arial" w:hAnsi="Arial" w:cs="Arial"/>
          <w:b/>
          <w:sz w:val="40"/>
          <w:szCs w:val="40"/>
        </w:rPr>
        <w:t xml:space="preserve">8 </w:t>
      </w:r>
      <w:r w:rsidRPr="00213EA8">
        <w:rPr>
          <w:rFonts w:ascii="Arial" w:hAnsi="Arial" w:cs="Arial"/>
          <w:b/>
          <w:sz w:val="40"/>
          <w:szCs w:val="40"/>
        </w:rPr>
        <w:t xml:space="preserve">de </w:t>
      </w:r>
      <w:r w:rsidR="00FD048F">
        <w:rPr>
          <w:rFonts w:ascii="Arial" w:hAnsi="Arial" w:cs="Arial"/>
          <w:b/>
          <w:sz w:val="40"/>
          <w:szCs w:val="40"/>
        </w:rPr>
        <w:t xml:space="preserve">septiembre </w:t>
      </w:r>
      <w:r w:rsidRPr="00213EA8">
        <w:rPr>
          <w:rFonts w:ascii="Arial" w:hAnsi="Arial" w:cs="Arial"/>
          <w:b/>
          <w:sz w:val="40"/>
          <w:szCs w:val="40"/>
        </w:rPr>
        <w:t>de 2018</w:t>
      </w:r>
    </w:p>
    <w:p w:rsidR="00213EA8" w:rsidRPr="00213EA8" w:rsidRDefault="00213EA8" w:rsidP="00213E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3EA8" w:rsidRDefault="00213EA8" w:rsidP="00213E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72F84" w:rsidRDefault="00E72F84" w:rsidP="00213E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3EA8" w:rsidRDefault="00213EA8" w:rsidP="00213E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sz w:val="24"/>
          <w:szCs w:val="24"/>
          <w:lang w:val="es-ES"/>
        </w:rPr>
        <w:id w:val="34490333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213EA8" w:rsidRPr="00213EA8" w:rsidRDefault="00BF3997" w:rsidP="00213EA8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</w:rPr>
          </w:pPr>
          <w:r w:rsidRPr="00213EA8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TABLA DE </w:t>
          </w:r>
          <w:r w:rsidRPr="00213EA8">
            <w:rPr>
              <w:rFonts w:ascii="Arial" w:hAnsi="Arial" w:cs="Arial"/>
              <w:b/>
              <w:sz w:val="24"/>
              <w:szCs w:val="24"/>
            </w:rPr>
            <w:t>CONTENIDO</w:t>
          </w:r>
        </w:p>
        <w:p w:rsidR="00213EA8" w:rsidRDefault="00213EA8" w:rsidP="00213EA8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213EA8" w:rsidRPr="00213EA8" w:rsidRDefault="00213EA8" w:rsidP="00213EA8">
          <w:pPr>
            <w:spacing w:after="0" w:line="36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213EA8">
            <w:rPr>
              <w:rFonts w:ascii="Arial" w:hAnsi="Arial" w:cs="Arial"/>
              <w:sz w:val="24"/>
              <w:szCs w:val="24"/>
            </w:rPr>
            <w:t>INTRODUCCION</w:t>
          </w:r>
        </w:p>
        <w:p w:rsidR="005E7289" w:rsidRDefault="00213EA8">
          <w:pPr>
            <w:pStyle w:val="TDC1"/>
            <w:tabs>
              <w:tab w:val="left" w:pos="440"/>
              <w:tab w:val="right" w:leader="dot" w:pos="9395"/>
            </w:tabs>
            <w:rPr>
              <w:rFonts w:asciiTheme="minorHAnsi" w:eastAsiaTheme="minorEastAsia" w:hAnsiTheme="minorHAnsi" w:cstheme="minorBidi"/>
              <w:noProof/>
              <w:szCs w:val="22"/>
              <w:lang w:val="es-CO" w:eastAsia="es-CO"/>
            </w:rPr>
          </w:pPr>
          <w:r w:rsidRPr="00213EA8">
            <w:rPr>
              <w:rFonts w:cs="Arial"/>
              <w:sz w:val="24"/>
              <w:szCs w:val="24"/>
            </w:rPr>
            <w:fldChar w:fldCharType="begin"/>
          </w:r>
          <w:r w:rsidRPr="00213EA8">
            <w:rPr>
              <w:rFonts w:cs="Arial"/>
              <w:sz w:val="24"/>
              <w:szCs w:val="24"/>
            </w:rPr>
            <w:instrText xml:space="preserve"> TOC \o "1-4" \h \z \u </w:instrText>
          </w:r>
          <w:r w:rsidRPr="00213EA8">
            <w:rPr>
              <w:rFonts w:cs="Arial"/>
              <w:sz w:val="24"/>
              <w:szCs w:val="24"/>
            </w:rPr>
            <w:fldChar w:fldCharType="separate"/>
          </w:r>
          <w:hyperlink w:anchor="_Toc521914119" w:history="1">
            <w:r w:rsidR="005E7289" w:rsidRPr="00BF55E7">
              <w:rPr>
                <w:rStyle w:val="Hipervnculo"/>
                <w:rFonts w:cs="Arial"/>
                <w:noProof/>
                <w:lang w:val="es-ES"/>
              </w:rPr>
              <w:t>1.</w:t>
            </w:r>
            <w:r w:rsidR="005E7289">
              <w:rPr>
                <w:rFonts w:asciiTheme="minorHAnsi" w:eastAsiaTheme="minorEastAsia" w:hAnsiTheme="minorHAnsi" w:cstheme="minorBidi"/>
                <w:noProof/>
                <w:szCs w:val="22"/>
                <w:lang w:val="es-CO" w:eastAsia="es-CO"/>
              </w:rPr>
              <w:tab/>
            </w:r>
            <w:r w:rsidR="005E7289" w:rsidRPr="00BF55E7">
              <w:rPr>
                <w:rStyle w:val="Hipervnculo"/>
                <w:rFonts w:cs="Arial"/>
                <w:noProof/>
                <w:lang w:val="es-ES"/>
              </w:rPr>
              <w:t>OBJETIVO Y ALCANCE</w:t>
            </w:r>
            <w:r w:rsidR="005E7289">
              <w:rPr>
                <w:noProof/>
                <w:webHidden/>
              </w:rPr>
              <w:tab/>
            </w:r>
            <w:r w:rsidR="005E7289">
              <w:rPr>
                <w:noProof/>
                <w:webHidden/>
              </w:rPr>
              <w:fldChar w:fldCharType="begin"/>
            </w:r>
            <w:r w:rsidR="005E7289">
              <w:rPr>
                <w:noProof/>
                <w:webHidden/>
              </w:rPr>
              <w:instrText xml:space="preserve"> PAGEREF _Toc521914119 \h </w:instrText>
            </w:r>
            <w:r w:rsidR="005E7289">
              <w:rPr>
                <w:noProof/>
                <w:webHidden/>
              </w:rPr>
            </w:r>
            <w:r w:rsidR="005E7289">
              <w:rPr>
                <w:noProof/>
                <w:webHidden/>
              </w:rPr>
              <w:fldChar w:fldCharType="separate"/>
            </w:r>
            <w:r w:rsidR="008B6B58">
              <w:rPr>
                <w:noProof/>
                <w:webHidden/>
              </w:rPr>
              <w:t>4</w:t>
            </w:r>
            <w:r w:rsidR="005E7289">
              <w:rPr>
                <w:noProof/>
                <w:webHidden/>
              </w:rPr>
              <w:fldChar w:fldCharType="end"/>
            </w:r>
          </w:hyperlink>
        </w:p>
        <w:p w:rsidR="005E7289" w:rsidRDefault="008B6B58">
          <w:pPr>
            <w:pStyle w:val="TDC1"/>
            <w:tabs>
              <w:tab w:val="left" w:pos="440"/>
              <w:tab w:val="right" w:leader="dot" w:pos="9395"/>
            </w:tabs>
            <w:rPr>
              <w:rFonts w:asciiTheme="minorHAnsi" w:eastAsiaTheme="minorEastAsia" w:hAnsiTheme="minorHAnsi" w:cstheme="minorBidi"/>
              <w:noProof/>
              <w:szCs w:val="22"/>
              <w:lang w:val="es-CO" w:eastAsia="es-CO"/>
            </w:rPr>
          </w:pPr>
          <w:hyperlink w:anchor="_Toc521914120" w:history="1">
            <w:r w:rsidR="005E7289" w:rsidRPr="00BF55E7">
              <w:rPr>
                <w:rStyle w:val="Hipervnculo"/>
                <w:rFonts w:cs="Arial"/>
                <w:noProof/>
                <w:lang w:val="es-ES"/>
              </w:rPr>
              <w:t>2.</w:t>
            </w:r>
            <w:r w:rsidR="005E7289">
              <w:rPr>
                <w:rFonts w:asciiTheme="minorHAnsi" w:eastAsiaTheme="minorEastAsia" w:hAnsiTheme="minorHAnsi" w:cstheme="minorBidi"/>
                <w:noProof/>
                <w:szCs w:val="22"/>
                <w:lang w:val="es-CO" w:eastAsia="es-CO"/>
              </w:rPr>
              <w:tab/>
            </w:r>
            <w:r w:rsidR="005E7289" w:rsidRPr="00BF55E7">
              <w:rPr>
                <w:rStyle w:val="Hipervnculo"/>
                <w:rFonts w:cs="Arial"/>
                <w:noProof/>
                <w:lang w:val="es-ES"/>
              </w:rPr>
              <w:t>METODOLOGÍA</w:t>
            </w:r>
            <w:r w:rsidR="005E7289">
              <w:rPr>
                <w:noProof/>
                <w:webHidden/>
              </w:rPr>
              <w:tab/>
            </w:r>
            <w:r w:rsidR="005E7289">
              <w:rPr>
                <w:noProof/>
                <w:webHidden/>
              </w:rPr>
              <w:fldChar w:fldCharType="begin"/>
            </w:r>
            <w:r w:rsidR="005E7289">
              <w:rPr>
                <w:noProof/>
                <w:webHidden/>
              </w:rPr>
              <w:instrText xml:space="preserve"> PAGEREF _Toc521914120 \h </w:instrText>
            </w:r>
            <w:r w:rsidR="005E7289">
              <w:rPr>
                <w:noProof/>
                <w:webHidden/>
              </w:rPr>
            </w:r>
            <w:r w:rsidR="005E728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5E7289">
              <w:rPr>
                <w:noProof/>
                <w:webHidden/>
              </w:rPr>
              <w:fldChar w:fldCharType="end"/>
            </w:r>
          </w:hyperlink>
        </w:p>
        <w:p w:rsidR="005E7289" w:rsidRDefault="008B6B58">
          <w:pPr>
            <w:pStyle w:val="TDC1"/>
            <w:tabs>
              <w:tab w:val="left" w:pos="440"/>
              <w:tab w:val="right" w:leader="dot" w:pos="9395"/>
            </w:tabs>
            <w:rPr>
              <w:rFonts w:asciiTheme="minorHAnsi" w:eastAsiaTheme="minorEastAsia" w:hAnsiTheme="minorHAnsi" w:cstheme="minorBidi"/>
              <w:noProof/>
              <w:szCs w:val="22"/>
              <w:lang w:val="es-CO" w:eastAsia="es-CO"/>
            </w:rPr>
          </w:pPr>
          <w:hyperlink w:anchor="_Toc521914121" w:history="1">
            <w:r w:rsidR="005E7289" w:rsidRPr="00BF55E7">
              <w:rPr>
                <w:rStyle w:val="Hipervnculo"/>
                <w:rFonts w:cs="Arial"/>
                <w:noProof/>
                <w:lang w:val="es-ES"/>
              </w:rPr>
              <w:t>3.</w:t>
            </w:r>
            <w:r w:rsidR="005E7289">
              <w:rPr>
                <w:rFonts w:asciiTheme="minorHAnsi" w:eastAsiaTheme="minorEastAsia" w:hAnsiTheme="minorHAnsi" w:cstheme="minorBidi"/>
                <w:noProof/>
                <w:szCs w:val="22"/>
                <w:lang w:val="es-CO" w:eastAsia="es-CO"/>
              </w:rPr>
              <w:tab/>
            </w:r>
            <w:r w:rsidR="005E7289" w:rsidRPr="00BF55E7">
              <w:rPr>
                <w:rStyle w:val="Hipervnculo"/>
                <w:rFonts w:cs="Arial"/>
                <w:noProof/>
                <w:lang w:val="es-ES"/>
              </w:rPr>
              <w:t>DESARROLLO DEL ANALISIS</w:t>
            </w:r>
            <w:r w:rsidR="005E7289">
              <w:rPr>
                <w:noProof/>
                <w:webHidden/>
              </w:rPr>
              <w:tab/>
            </w:r>
            <w:r w:rsidR="005E7289">
              <w:rPr>
                <w:noProof/>
                <w:webHidden/>
              </w:rPr>
              <w:fldChar w:fldCharType="begin"/>
            </w:r>
            <w:r w:rsidR="005E7289">
              <w:rPr>
                <w:noProof/>
                <w:webHidden/>
              </w:rPr>
              <w:instrText xml:space="preserve"> PAGEREF _Toc521914121 \h </w:instrText>
            </w:r>
            <w:r w:rsidR="005E7289">
              <w:rPr>
                <w:noProof/>
                <w:webHidden/>
              </w:rPr>
            </w:r>
            <w:r w:rsidR="005E728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5E7289">
              <w:rPr>
                <w:noProof/>
                <w:webHidden/>
              </w:rPr>
              <w:fldChar w:fldCharType="end"/>
            </w:r>
          </w:hyperlink>
        </w:p>
        <w:p w:rsidR="005E7289" w:rsidRDefault="008B6B58">
          <w:pPr>
            <w:pStyle w:val="TDC2"/>
            <w:tabs>
              <w:tab w:val="left" w:pos="880"/>
              <w:tab w:val="right" w:leader="dot" w:pos="9395"/>
            </w:tabs>
            <w:rPr>
              <w:rFonts w:asciiTheme="minorHAnsi" w:eastAsiaTheme="minorEastAsia" w:hAnsiTheme="minorHAnsi" w:cstheme="minorBidi"/>
              <w:noProof/>
              <w:szCs w:val="22"/>
              <w:lang w:val="es-CO" w:eastAsia="es-CO"/>
            </w:rPr>
          </w:pPr>
          <w:hyperlink w:anchor="_Toc521914122" w:history="1">
            <w:r w:rsidR="005E7289" w:rsidRPr="00BF55E7">
              <w:rPr>
                <w:rStyle w:val="Hipervnculo"/>
                <w:rFonts w:cs="Arial"/>
                <w:noProof/>
                <w:lang w:val="es-ES"/>
              </w:rPr>
              <w:t>3.1.</w:t>
            </w:r>
            <w:r w:rsidR="005E7289">
              <w:rPr>
                <w:rFonts w:asciiTheme="minorHAnsi" w:eastAsiaTheme="minorEastAsia" w:hAnsiTheme="minorHAnsi" w:cstheme="minorBidi"/>
                <w:noProof/>
                <w:szCs w:val="22"/>
                <w:lang w:val="es-CO" w:eastAsia="es-CO"/>
              </w:rPr>
              <w:tab/>
            </w:r>
            <w:r w:rsidR="005E7289" w:rsidRPr="00BF55E7">
              <w:rPr>
                <w:rStyle w:val="Hipervnculo"/>
                <w:rFonts w:cs="Arial"/>
                <w:noProof/>
                <w:lang w:val="es-ES"/>
              </w:rPr>
              <w:t>PQRSD Recibidas Y Solucionadas.</w:t>
            </w:r>
            <w:r w:rsidR="005E7289">
              <w:rPr>
                <w:noProof/>
                <w:webHidden/>
              </w:rPr>
              <w:tab/>
            </w:r>
            <w:r w:rsidR="005E7289">
              <w:rPr>
                <w:noProof/>
                <w:webHidden/>
              </w:rPr>
              <w:fldChar w:fldCharType="begin"/>
            </w:r>
            <w:r w:rsidR="005E7289">
              <w:rPr>
                <w:noProof/>
                <w:webHidden/>
              </w:rPr>
              <w:instrText xml:space="preserve"> PAGEREF _Toc521914122 \h </w:instrText>
            </w:r>
            <w:r w:rsidR="005E7289">
              <w:rPr>
                <w:noProof/>
                <w:webHidden/>
              </w:rPr>
            </w:r>
            <w:r w:rsidR="005E728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5E7289">
              <w:rPr>
                <w:noProof/>
                <w:webHidden/>
              </w:rPr>
              <w:fldChar w:fldCharType="end"/>
            </w:r>
          </w:hyperlink>
        </w:p>
        <w:p w:rsidR="005E7289" w:rsidRDefault="008B6B58">
          <w:pPr>
            <w:pStyle w:val="TDC2"/>
            <w:tabs>
              <w:tab w:val="left" w:pos="880"/>
              <w:tab w:val="right" w:leader="dot" w:pos="9395"/>
            </w:tabs>
            <w:rPr>
              <w:rFonts w:asciiTheme="minorHAnsi" w:eastAsiaTheme="minorEastAsia" w:hAnsiTheme="minorHAnsi" w:cstheme="minorBidi"/>
              <w:noProof/>
              <w:szCs w:val="22"/>
              <w:lang w:val="es-CO" w:eastAsia="es-CO"/>
            </w:rPr>
          </w:pPr>
          <w:hyperlink w:anchor="_Toc521914123" w:history="1">
            <w:r w:rsidR="005E7289" w:rsidRPr="00BF55E7">
              <w:rPr>
                <w:rStyle w:val="Hipervnculo"/>
                <w:rFonts w:cs="Arial"/>
                <w:noProof/>
                <w:lang w:val="es-ES"/>
              </w:rPr>
              <w:t>3.2.</w:t>
            </w:r>
            <w:r w:rsidR="005E7289">
              <w:rPr>
                <w:rFonts w:asciiTheme="minorHAnsi" w:eastAsiaTheme="minorEastAsia" w:hAnsiTheme="minorHAnsi" w:cstheme="minorBidi"/>
                <w:noProof/>
                <w:szCs w:val="22"/>
                <w:lang w:val="es-CO" w:eastAsia="es-CO"/>
              </w:rPr>
              <w:tab/>
            </w:r>
            <w:r w:rsidR="005E7289" w:rsidRPr="00BF55E7">
              <w:rPr>
                <w:rStyle w:val="Hipervnculo"/>
                <w:rFonts w:cs="Arial"/>
                <w:noProof/>
                <w:lang w:val="es-ES"/>
              </w:rPr>
              <w:t>Cálculo del tiempo promedio de respuesta de las PQRSD</w:t>
            </w:r>
            <w:r w:rsidR="005E7289">
              <w:rPr>
                <w:noProof/>
                <w:webHidden/>
              </w:rPr>
              <w:tab/>
            </w:r>
            <w:r w:rsidR="005E7289">
              <w:rPr>
                <w:noProof/>
                <w:webHidden/>
              </w:rPr>
              <w:fldChar w:fldCharType="begin"/>
            </w:r>
            <w:r w:rsidR="005E7289">
              <w:rPr>
                <w:noProof/>
                <w:webHidden/>
              </w:rPr>
              <w:instrText xml:space="preserve"> PAGEREF _Toc521914123 \h </w:instrText>
            </w:r>
            <w:r w:rsidR="005E7289">
              <w:rPr>
                <w:noProof/>
                <w:webHidden/>
              </w:rPr>
            </w:r>
            <w:r w:rsidR="005E728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5E7289">
              <w:rPr>
                <w:noProof/>
                <w:webHidden/>
              </w:rPr>
              <w:fldChar w:fldCharType="end"/>
            </w:r>
          </w:hyperlink>
        </w:p>
        <w:p w:rsidR="005E7289" w:rsidRDefault="008B6B58">
          <w:pPr>
            <w:pStyle w:val="TDC2"/>
            <w:tabs>
              <w:tab w:val="left" w:pos="880"/>
              <w:tab w:val="right" w:leader="dot" w:pos="9395"/>
            </w:tabs>
            <w:rPr>
              <w:rFonts w:asciiTheme="minorHAnsi" w:eastAsiaTheme="minorEastAsia" w:hAnsiTheme="minorHAnsi" w:cstheme="minorBidi"/>
              <w:noProof/>
              <w:szCs w:val="22"/>
              <w:lang w:val="es-CO" w:eastAsia="es-CO"/>
            </w:rPr>
          </w:pPr>
          <w:hyperlink w:anchor="_Toc521914124" w:history="1">
            <w:r w:rsidR="005E7289" w:rsidRPr="00BF55E7">
              <w:rPr>
                <w:rStyle w:val="Hipervnculo"/>
                <w:rFonts w:cs="Arial"/>
                <w:noProof/>
                <w:lang w:val="es-ES"/>
              </w:rPr>
              <w:t>3.3.</w:t>
            </w:r>
            <w:r w:rsidR="005E7289">
              <w:rPr>
                <w:rFonts w:asciiTheme="minorHAnsi" w:eastAsiaTheme="minorEastAsia" w:hAnsiTheme="minorHAnsi" w:cstheme="minorBidi"/>
                <w:noProof/>
                <w:szCs w:val="22"/>
                <w:lang w:val="es-CO" w:eastAsia="es-CO"/>
              </w:rPr>
              <w:tab/>
            </w:r>
            <w:r w:rsidR="005E7289" w:rsidRPr="00BF55E7">
              <w:rPr>
                <w:rStyle w:val="Hipervnculo"/>
                <w:rFonts w:cs="Arial"/>
                <w:noProof/>
                <w:lang w:val="es-ES"/>
              </w:rPr>
              <w:t>Análisis de las respuestas con cierre</w:t>
            </w:r>
            <w:r w:rsidR="005E7289" w:rsidRPr="00BF55E7">
              <w:rPr>
                <w:rStyle w:val="Hipervnculo"/>
                <w:noProof/>
              </w:rPr>
              <w:t xml:space="preserve"> </w:t>
            </w:r>
            <w:r w:rsidR="005E7289" w:rsidRPr="00BF55E7">
              <w:rPr>
                <w:rStyle w:val="Hipervnculo"/>
                <w:rFonts w:cs="Arial"/>
                <w:noProof/>
                <w:lang w:val="es-ES"/>
              </w:rPr>
              <w:t>oportuno</w:t>
            </w:r>
            <w:r w:rsidR="005E7289">
              <w:rPr>
                <w:noProof/>
                <w:webHidden/>
              </w:rPr>
              <w:tab/>
            </w:r>
            <w:r w:rsidR="005E7289">
              <w:rPr>
                <w:noProof/>
                <w:webHidden/>
              </w:rPr>
              <w:fldChar w:fldCharType="begin"/>
            </w:r>
            <w:r w:rsidR="005E7289">
              <w:rPr>
                <w:noProof/>
                <w:webHidden/>
              </w:rPr>
              <w:instrText xml:space="preserve"> PAGEREF _Toc521914124 \h </w:instrText>
            </w:r>
            <w:r w:rsidR="005E7289">
              <w:rPr>
                <w:noProof/>
                <w:webHidden/>
              </w:rPr>
            </w:r>
            <w:r w:rsidR="005E728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5E7289">
              <w:rPr>
                <w:noProof/>
                <w:webHidden/>
              </w:rPr>
              <w:fldChar w:fldCharType="end"/>
            </w:r>
          </w:hyperlink>
        </w:p>
        <w:p w:rsidR="005E7289" w:rsidRDefault="008B6B58">
          <w:pPr>
            <w:pStyle w:val="TDC2"/>
            <w:tabs>
              <w:tab w:val="left" w:pos="880"/>
              <w:tab w:val="right" w:leader="dot" w:pos="9395"/>
            </w:tabs>
            <w:rPr>
              <w:rFonts w:asciiTheme="minorHAnsi" w:eastAsiaTheme="minorEastAsia" w:hAnsiTheme="minorHAnsi" w:cstheme="minorBidi"/>
              <w:noProof/>
              <w:szCs w:val="22"/>
              <w:lang w:val="es-CO" w:eastAsia="es-CO"/>
            </w:rPr>
          </w:pPr>
          <w:hyperlink w:anchor="_Toc521914125" w:history="1">
            <w:r w:rsidR="005E7289" w:rsidRPr="00BF55E7">
              <w:rPr>
                <w:rStyle w:val="Hipervnculo"/>
                <w:noProof/>
              </w:rPr>
              <w:t>3.4.</w:t>
            </w:r>
            <w:r w:rsidR="005E7289">
              <w:rPr>
                <w:rFonts w:asciiTheme="minorHAnsi" w:eastAsiaTheme="minorEastAsia" w:hAnsiTheme="minorHAnsi" w:cstheme="minorBidi"/>
                <w:noProof/>
                <w:szCs w:val="22"/>
                <w:lang w:val="es-CO" w:eastAsia="es-CO"/>
              </w:rPr>
              <w:tab/>
            </w:r>
            <w:r w:rsidR="005E7289" w:rsidRPr="00BF55E7">
              <w:rPr>
                <w:rStyle w:val="Hipervnculo"/>
                <w:rFonts w:cs="Arial"/>
                <w:noProof/>
                <w:lang w:val="es-ES"/>
              </w:rPr>
              <w:t>Análisis de las respuestas con cierre</w:t>
            </w:r>
            <w:r w:rsidR="005E7289" w:rsidRPr="00BF55E7">
              <w:rPr>
                <w:rStyle w:val="Hipervnculo"/>
                <w:noProof/>
              </w:rPr>
              <w:t xml:space="preserve"> inoportuno</w:t>
            </w:r>
            <w:r w:rsidR="005E7289">
              <w:rPr>
                <w:noProof/>
                <w:webHidden/>
              </w:rPr>
              <w:tab/>
            </w:r>
            <w:r w:rsidR="005E7289">
              <w:rPr>
                <w:noProof/>
                <w:webHidden/>
              </w:rPr>
              <w:fldChar w:fldCharType="begin"/>
            </w:r>
            <w:r w:rsidR="005E7289">
              <w:rPr>
                <w:noProof/>
                <w:webHidden/>
              </w:rPr>
              <w:instrText xml:space="preserve"> PAGEREF _Toc521914125 \h </w:instrText>
            </w:r>
            <w:r w:rsidR="005E7289">
              <w:rPr>
                <w:noProof/>
                <w:webHidden/>
              </w:rPr>
            </w:r>
            <w:r w:rsidR="005E728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5E7289">
              <w:rPr>
                <w:noProof/>
                <w:webHidden/>
              </w:rPr>
              <w:fldChar w:fldCharType="end"/>
            </w:r>
          </w:hyperlink>
        </w:p>
        <w:p w:rsidR="005E7289" w:rsidRDefault="008B6B58">
          <w:pPr>
            <w:pStyle w:val="TDC2"/>
            <w:tabs>
              <w:tab w:val="left" w:pos="880"/>
              <w:tab w:val="right" w:leader="dot" w:pos="9395"/>
            </w:tabs>
            <w:rPr>
              <w:rFonts w:asciiTheme="minorHAnsi" w:eastAsiaTheme="minorEastAsia" w:hAnsiTheme="minorHAnsi" w:cstheme="minorBidi"/>
              <w:noProof/>
              <w:szCs w:val="22"/>
              <w:lang w:val="es-CO" w:eastAsia="es-CO"/>
            </w:rPr>
          </w:pPr>
          <w:hyperlink w:anchor="_Toc521914126" w:history="1">
            <w:r w:rsidR="005E7289" w:rsidRPr="00BF55E7">
              <w:rPr>
                <w:rStyle w:val="Hipervnculo"/>
                <w:noProof/>
              </w:rPr>
              <w:t>3.5.</w:t>
            </w:r>
            <w:r w:rsidR="005E7289">
              <w:rPr>
                <w:rFonts w:asciiTheme="minorHAnsi" w:eastAsiaTheme="minorEastAsia" w:hAnsiTheme="minorHAnsi" w:cstheme="minorBidi"/>
                <w:noProof/>
                <w:szCs w:val="22"/>
                <w:lang w:val="es-CO" w:eastAsia="es-CO"/>
              </w:rPr>
              <w:tab/>
            </w:r>
            <w:r w:rsidR="005E7289" w:rsidRPr="00BF55E7">
              <w:rPr>
                <w:rStyle w:val="Hipervnculo"/>
                <w:noProof/>
              </w:rPr>
              <w:t>Cálculo del indicador</w:t>
            </w:r>
            <w:r w:rsidR="005E7289">
              <w:rPr>
                <w:noProof/>
                <w:webHidden/>
              </w:rPr>
              <w:tab/>
            </w:r>
            <w:r w:rsidR="005E7289">
              <w:rPr>
                <w:noProof/>
                <w:webHidden/>
              </w:rPr>
              <w:fldChar w:fldCharType="begin"/>
            </w:r>
            <w:r w:rsidR="005E7289">
              <w:rPr>
                <w:noProof/>
                <w:webHidden/>
              </w:rPr>
              <w:instrText xml:space="preserve"> PAGEREF _Toc521914126 \h </w:instrText>
            </w:r>
            <w:r w:rsidR="005E7289">
              <w:rPr>
                <w:noProof/>
                <w:webHidden/>
              </w:rPr>
            </w:r>
            <w:r w:rsidR="005E728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 w:rsidR="005E7289">
              <w:rPr>
                <w:noProof/>
                <w:webHidden/>
              </w:rPr>
              <w:fldChar w:fldCharType="end"/>
            </w:r>
          </w:hyperlink>
        </w:p>
        <w:p w:rsidR="005E7289" w:rsidRDefault="008B6B58">
          <w:pPr>
            <w:pStyle w:val="TDC2"/>
            <w:tabs>
              <w:tab w:val="left" w:pos="880"/>
              <w:tab w:val="right" w:leader="dot" w:pos="9395"/>
            </w:tabs>
            <w:rPr>
              <w:rFonts w:asciiTheme="minorHAnsi" w:eastAsiaTheme="minorEastAsia" w:hAnsiTheme="minorHAnsi" w:cstheme="minorBidi"/>
              <w:noProof/>
              <w:szCs w:val="22"/>
              <w:lang w:val="es-CO" w:eastAsia="es-CO"/>
            </w:rPr>
          </w:pPr>
          <w:hyperlink w:anchor="_Toc521914127" w:history="1">
            <w:r w:rsidR="005E7289" w:rsidRPr="00BF55E7">
              <w:rPr>
                <w:rStyle w:val="Hipervnculo"/>
                <w:noProof/>
              </w:rPr>
              <w:t>3.6</w:t>
            </w:r>
            <w:r w:rsidR="005E7289">
              <w:rPr>
                <w:rFonts w:asciiTheme="minorHAnsi" w:eastAsiaTheme="minorEastAsia" w:hAnsiTheme="minorHAnsi" w:cstheme="minorBidi"/>
                <w:noProof/>
                <w:szCs w:val="22"/>
                <w:lang w:val="es-CO" w:eastAsia="es-CO"/>
              </w:rPr>
              <w:tab/>
            </w:r>
            <w:r w:rsidR="005E7289" w:rsidRPr="00BF55E7">
              <w:rPr>
                <w:rStyle w:val="Hipervnculo"/>
                <w:noProof/>
              </w:rPr>
              <w:t>Conclusiones</w:t>
            </w:r>
            <w:r w:rsidR="005E7289">
              <w:rPr>
                <w:noProof/>
                <w:webHidden/>
              </w:rPr>
              <w:tab/>
            </w:r>
            <w:r w:rsidR="005E7289">
              <w:rPr>
                <w:noProof/>
                <w:webHidden/>
              </w:rPr>
              <w:fldChar w:fldCharType="begin"/>
            </w:r>
            <w:r w:rsidR="005E7289">
              <w:rPr>
                <w:noProof/>
                <w:webHidden/>
              </w:rPr>
              <w:instrText xml:space="preserve"> PAGEREF _Toc521914127 \h </w:instrText>
            </w:r>
            <w:r w:rsidR="005E7289">
              <w:rPr>
                <w:noProof/>
                <w:webHidden/>
              </w:rPr>
            </w:r>
            <w:r w:rsidR="005E728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 w:rsidR="005E7289">
              <w:rPr>
                <w:noProof/>
                <w:webHidden/>
              </w:rPr>
              <w:fldChar w:fldCharType="end"/>
            </w:r>
          </w:hyperlink>
        </w:p>
        <w:p w:rsidR="00213EA8" w:rsidRPr="00213EA8" w:rsidRDefault="00213EA8" w:rsidP="00213EA8">
          <w:pPr>
            <w:spacing w:after="0" w:line="36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213EA8">
            <w:rPr>
              <w:rFonts w:ascii="Arial" w:hAnsi="Arial" w:cs="Arial"/>
              <w:sz w:val="24"/>
              <w:szCs w:val="24"/>
            </w:rPr>
            <w:fldChar w:fldCharType="end"/>
          </w:r>
        </w:p>
      </w:sdtContent>
    </w:sdt>
    <w:p w:rsidR="00213EA8" w:rsidRPr="00213EA8" w:rsidRDefault="00213EA8" w:rsidP="00213EA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213EA8" w:rsidRPr="00213EA8" w:rsidRDefault="00213EA8" w:rsidP="00213EA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213EA8" w:rsidRDefault="00213EA8" w:rsidP="00213EA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213EA8" w:rsidRDefault="00213EA8" w:rsidP="00213EA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213EA8" w:rsidRDefault="00213EA8" w:rsidP="00213EA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213EA8" w:rsidRDefault="00213EA8" w:rsidP="00213EA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213EA8" w:rsidRDefault="00213EA8" w:rsidP="00213EA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213EA8" w:rsidRDefault="00213EA8" w:rsidP="00213EA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213EA8" w:rsidRDefault="00213EA8" w:rsidP="00213EA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213EA8" w:rsidRDefault="00213EA8" w:rsidP="00213EA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213EA8" w:rsidRDefault="00213EA8" w:rsidP="00213EA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213EA8" w:rsidRDefault="00213EA8" w:rsidP="00213EA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213EA8" w:rsidRDefault="00213EA8" w:rsidP="00213EA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213EA8" w:rsidRDefault="00213EA8" w:rsidP="00213EA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213EA8" w:rsidRPr="00213EA8" w:rsidRDefault="00213EA8" w:rsidP="00213EA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213EA8" w:rsidRPr="00213EA8" w:rsidRDefault="00213EA8" w:rsidP="00213EA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213EA8" w:rsidRPr="00213EA8" w:rsidRDefault="00213EA8" w:rsidP="00213EA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213EA8" w:rsidRPr="00213EA8" w:rsidRDefault="00213EA8" w:rsidP="00213EA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213EA8" w:rsidRPr="00213EA8" w:rsidRDefault="00213EA8" w:rsidP="00213EA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213EA8" w:rsidRPr="00213EA8" w:rsidRDefault="00213EA8" w:rsidP="00213EA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213EA8">
        <w:rPr>
          <w:rFonts w:ascii="Arial" w:hAnsi="Arial" w:cs="Arial"/>
          <w:b/>
          <w:sz w:val="24"/>
          <w:szCs w:val="24"/>
          <w:lang w:val="es-ES"/>
        </w:rPr>
        <w:lastRenderedPageBreak/>
        <w:t>INTRODUCCION</w:t>
      </w:r>
    </w:p>
    <w:p w:rsidR="00213EA8" w:rsidRPr="00213EA8" w:rsidRDefault="00213EA8" w:rsidP="00213EA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2E2D5F" w:rsidRDefault="002E2D5F" w:rsidP="002E2D5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213EA8">
        <w:rPr>
          <w:rFonts w:ascii="Arial" w:hAnsi="Arial" w:cs="Arial"/>
          <w:sz w:val="24"/>
          <w:szCs w:val="24"/>
          <w:lang w:val="es-ES"/>
        </w:rPr>
        <w:t xml:space="preserve">En el presente informe se </w:t>
      </w:r>
      <w:r>
        <w:rPr>
          <w:rFonts w:ascii="Arial" w:hAnsi="Arial" w:cs="Arial"/>
          <w:sz w:val="24"/>
          <w:szCs w:val="24"/>
          <w:lang w:val="es-ES"/>
        </w:rPr>
        <w:t xml:space="preserve">realiza </w:t>
      </w:r>
      <w:r w:rsidRPr="00213EA8">
        <w:rPr>
          <w:rFonts w:ascii="Arial" w:hAnsi="Arial" w:cs="Arial"/>
          <w:sz w:val="24"/>
          <w:szCs w:val="24"/>
          <w:lang w:val="es-ES"/>
        </w:rPr>
        <w:t xml:space="preserve">el análisis </w:t>
      </w:r>
      <w:r>
        <w:rPr>
          <w:rFonts w:ascii="Arial" w:hAnsi="Arial" w:cs="Arial"/>
          <w:sz w:val="24"/>
          <w:szCs w:val="24"/>
          <w:lang w:val="es-ES"/>
        </w:rPr>
        <w:t xml:space="preserve">a la </w:t>
      </w:r>
      <w:r w:rsidRPr="00213EA8">
        <w:rPr>
          <w:rFonts w:ascii="Arial" w:hAnsi="Arial" w:cs="Arial"/>
          <w:sz w:val="24"/>
          <w:szCs w:val="24"/>
          <w:lang w:val="es-ES"/>
        </w:rPr>
        <w:t xml:space="preserve">oportunidad de las respuestas </w:t>
      </w:r>
      <w:r>
        <w:rPr>
          <w:rFonts w:ascii="Arial" w:hAnsi="Arial" w:cs="Arial"/>
          <w:sz w:val="24"/>
          <w:szCs w:val="24"/>
          <w:lang w:val="es-ES"/>
        </w:rPr>
        <w:t>a</w:t>
      </w:r>
      <w:r w:rsidRPr="00213EA8">
        <w:rPr>
          <w:rFonts w:ascii="Arial" w:hAnsi="Arial" w:cs="Arial"/>
          <w:sz w:val="24"/>
          <w:szCs w:val="24"/>
          <w:lang w:val="es-ES"/>
        </w:rPr>
        <w:t xml:space="preserve"> las peticiones, quejas, reclamos, sugerencias y denuncias por actos de corrupción (PQRSD) </w:t>
      </w:r>
      <w:r>
        <w:rPr>
          <w:rFonts w:ascii="Arial" w:hAnsi="Arial" w:cs="Arial"/>
          <w:sz w:val="24"/>
          <w:szCs w:val="24"/>
          <w:lang w:val="es-ES"/>
        </w:rPr>
        <w:t xml:space="preserve">que fueron interpuestas ante la Caja de la Vivienda Popular (CVP) durante el mes de </w:t>
      </w:r>
      <w:r w:rsidR="00560B10">
        <w:rPr>
          <w:rFonts w:ascii="Arial" w:hAnsi="Arial" w:cs="Arial"/>
          <w:sz w:val="24"/>
          <w:szCs w:val="24"/>
          <w:lang w:val="es-ES"/>
        </w:rPr>
        <w:t xml:space="preserve">agosto </w:t>
      </w:r>
      <w:r>
        <w:rPr>
          <w:rFonts w:ascii="Arial" w:hAnsi="Arial" w:cs="Arial"/>
          <w:sz w:val="24"/>
          <w:szCs w:val="24"/>
          <w:lang w:val="es-ES"/>
        </w:rPr>
        <w:t>y que tenían fecha de cierre en él mismo mes, además de las que se interpusieron en</w:t>
      </w:r>
      <w:r w:rsidR="00D80926">
        <w:rPr>
          <w:rFonts w:ascii="Arial" w:hAnsi="Arial" w:cs="Arial"/>
          <w:sz w:val="24"/>
          <w:szCs w:val="24"/>
          <w:lang w:val="es-ES"/>
        </w:rPr>
        <w:t xml:space="preserve"> los meses anteriores del 2018</w:t>
      </w:r>
      <w:r>
        <w:rPr>
          <w:rFonts w:ascii="Arial" w:hAnsi="Arial" w:cs="Arial"/>
          <w:sz w:val="24"/>
          <w:szCs w:val="24"/>
          <w:lang w:val="es-ES"/>
        </w:rPr>
        <w:t xml:space="preserve">, las cuales </w:t>
      </w:r>
      <w:r w:rsidR="00245CD1">
        <w:rPr>
          <w:rFonts w:ascii="Arial" w:hAnsi="Arial" w:cs="Arial"/>
          <w:sz w:val="24"/>
          <w:szCs w:val="24"/>
          <w:lang w:val="es-ES"/>
        </w:rPr>
        <w:t>tenían</w:t>
      </w:r>
      <w:r>
        <w:rPr>
          <w:rFonts w:ascii="Arial" w:hAnsi="Arial" w:cs="Arial"/>
          <w:sz w:val="24"/>
          <w:szCs w:val="24"/>
          <w:lang w:val="es-ES"/>
        </w:rPr>
        <w:t xml:space="preserve"> fecha límite de respuesta el presente mes de análisis</w:t>
      </w:r>
      <w:r w:rsidR="00D80926">
        <w:rPr>
          <w:rFonts w:ascii="Arial" w:hAnsi="Arial" w:cs="Arial"/>
          <w:sz w:val="24"/>
          <w:szCs w:val="24"/>
          <w:lang w:val="es-ES"/>
        </w:rPr>
        <w:t xml:space="preserve"> o no fueron solucionadas oportunamente</w:t>
      </w:r>
      <w:r>
        <w:rPr>
          <w:rFonts w:ascii="Arial" w:hAnsi="Arial" w:cs="Arial"/>
          <w:sz w:val="24"/>
          <w:szCs w:val="24"/>
          <w:lang w:val="es-ES"/>
        </w:rPr>
        <w:t>.</w:t>
      </w:r>
    </w:p>
    <w:p w:rsidR="002E2D5F" w:rsidRDefault="002E2D5F" w:rsidP="002E2D5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2E2D5F" w:rsidRDefault="002E2D5F" w:rsidP="002E2D5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En este documento se analizarán las tipologías interpuestas, las dependencias receptoras y emisoras de las PQRSD y los tiempos promedios de respuestas en días hábiles, con el fin de determinar el indicador de eficacia de las respuestas a las PQRSD generadas. De igual forma se realiza un análisis a las PQRSD que no fueron contestadas en el tiempo que determina la ley.</w:t>
      </w:r>
    </w:p>
    <w:p w:rsidR="002E2D5F" w:rsidRDefault="002E2D5F" w:rsidP="002E2D5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2E2D5F" w:rsidRDefault="002E2D5F" w:rsidP="002E2D5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La base para este análisis, es todo el universo de PQRSD que recibió la CVP a través de sus diferentes canales de atención durante los </w:t>
      </w:r>
      <w:r w:rsidR="00560B10">
        <w:rPr>
          <w:rFonts w:ascii="Arial" w:hAnsi="Arial" w:cs="Arial"/>
          <w:sz w:val="24"/>
          <w:szCs w:val="24"/>
          <w:lang w:val="es-ES"/>
        </w:rPr>
        <w:t xml:space="preserve">ocho </w:t>
      </w:r>
      <w:r w:rsidR="00C11A26">
        <w:rPr>
          <w:rFonts w:ascii="Arial" w:hAnsi="Arial" w:cs="Arial"/>
          <w:sz w:val="24"/>
          <w:szCs w:val="24"/>
          <w:lang w:val="es-ES"/>
        </w:rPr>
        <w:t xml:space="preserve">primeros </w:t>
      </w:r>
      <w:r>
        <w:rPr>
          <w:rFonts w:ascii="Arial" w:hAnsi="Arial" w:cs="Arial"/>
          <w:sz w:val="24"/>
          <w:szCs w:val="24"/>
          <w:lang w:val="es-ES"/>
        </w:rPr>
        <w:t xml:space="preserve">meses de </w:t>
      </w:r>
      <w:r w:rsidR="00C11A26">
        <w:rPr>
          <w:rFonts w:ascii="Arial" w:hAnsi="Arial" w:cs="Arial"/>
          <w:sz w:val="24"/>
          <w:szCs w:val="24"/>
          <w:lang w:val="es-ES"/>
        </w:rPr>
        <w:t>2018</w:t>
      </w:r>
      <w:r>
        <w:rPr>
          <w:rFonts w:ascii="Arial" w:hAnsi="Arial" w:cs="Arial"/>
          <w:sz w:val="24"/>
          <w:szCs w:val="24"/>
          <w:lang w:val="es-ES"/>
        </w:rPr>
        <w:t>, las cuales tenían vencimiento en este mes de análisis.</w:t>
      </w:r>
    </w:p>
    <w:p w:rsidR="002E2D5F" w:rsidRDefault="002E2D5F" w:rsidP="002E2D5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2E2D5F" w:rsidRPr="00213EA8" w:rsidRDefault="002E2D5F" w:rsidP="002E2D5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Se debe </w:t>
      </w:r>
      <w:r w:rsidRPr="00213EA8">
        <w:rPr>
          <w:rFonts w:ascii="Arial" w:hAnsi="Arial" w:cs="Arial"/>
          <w:sz w:val="24"/>
          <w:szCs w:val="24"/>
          <w:lang w:val="es-ES"/>
        </w:rPr>
        <w:t>aclara</w:t>
      </w:r>
      <w:r>
        <w:rPr>
          <w:rFonts w:ascii="Arial" w:hAnsi="Arial" w:cs="Arial"/>
          <w:sz w:val="24"/>
          <w:szCs w:val="24"/>
          <w:lang w:val="es-ES"/>
        </w:rPr>
        <w:t>r</w:t>
      </w:r>
      <w:r w:rsidRPr="00213EA8">
        <w:rPr>
          <w:rFonts w:ascii="Arial" w:hAnsi="Arial" w:cs="Arial"/>
          <w:sz w:val="24"/>
          <w:szCs w:val="24"/>
          <w:lang w:val="es-ES"/>
        </w:rPr>
        <w:t xml:space="preserve"> que se tomó como fecha de </w:t>
      </w:r>
      <w:r>
        <w:rPr>
          <w:rFonts w:ascii="Arial" w:hAnsi="Arial" w:cs="Arial"/>
          <w:sz w:val="24"/>
          <w:szCs w:val="24"/>
          <w:lang w:val="es-ES"/>
        </w:rPr>
        <w:t xml:space="preserve">inicio de los términos de ley, </w:t>
      </w:r>
      <w:r w:rsidRPr="00213EA8">
        <w:rPr>
          <w:rFonts w:ascii="Arial" w:hAnsi="Arial" w:cs="Arial"/>
          <w:sz w:val="24"/>
          <w:szCs w:val="24"/>
          <w:lang w:val="es-ES"/>
        </w:rPr>
        <w:t xml:space="preserve">la fecha </w:t>
      </w:r>
      <w:r>
        <w:rPr>
          <w:rFonts w:ascii="Arial" w:hAnsi="Arial" w:cs="Arial"/>
          <w:sz w:val="24"/>
          <w:szCs w:val="24"/>
          <w:lang w:val="es-ES"/>
        </w:rPr>
        <w:t>en el cual las PQRSD quedaron inscritas en el S</w:t>
      </w:r>
      <w:r w:rsidRPr="00213EA8">
        <w:rPr>
          <w:rFonts w:ascii="Arial" w:hAnsi="Arial" w:cs="Arial"/>
          <w:sz w:val="24"/>
          <w:szCs w:val="24"/>
          <w:lang w:val="es-ES"/>
        </w:rPr>
        <w:t xml:space="preserve">istema </w:t>
      </w:r>
      <w:r>
        <w:rPr>
          <w:rFonts w:ascii="Arial" w:hAnsi="Arial" w:cs="Arial"/>
          <w:sz w:val="24"/>
          <w:szCs w:val="24"/>
          <w:lang w:val="es-ES"/>
        </w:rPr>
        <w:t>Distrital de Quejas y Soluciones (</w:t>
      </w:r>
      <w:r w:rsidRPr="00213EA8">
        <w:rPr>
          <w:rFonts w:ascii="Arial" w:hAnsi="Arial" w:cs="Arial"/>
          <w:sz w:val="24"/>
          <w:szCs w:val="24"/>
          <w:lang w:val="es-ES"/>
        </w:rPr>
        <w:t>SDQS</w:t>
      </w:r>
      <w:r>
        <w:rPr>
          <w:rFonts w:ascii="Arial" w:hAnsi="Arial" w:cs="Arial"/>
          <w:sz w:val="24"/>
          <w:szCs w:val="24"/>
          <w:lang w:val="es-ES"/>
        </w:rPr>
        <w:t>) (</w:t>
      </w:r>
      <w:hyperlink r:id="rId9" w:history="1">
        <w:r w:rsidRPr="002A7E7D">
          <w:rPr>
            <w:rStyle w:val="Hipervnculo"/>
            <w:rFonts w:ascii="Arial" w:hAnsi="Arial" w:cs="Arial"/>
            <w:sz w:val="24"/>
            <w:szCs w:val="24"/>
            <w:lang w:val="es-ES"/>
          </w:rPr>
          <w:t>www.bogota.gov.co/sdqs</w:t>
        </w:r>
      </w:hyperlink>
      <w:r>
        <w:rPr>
          <w:rFonts w:ascii="Arial" w:hAnsi="Arial" w:cs="Arial"/>
          <w:sz w:val="24"/>
          <w:szCs w:val="24"/>
          <w:lang w:val="es-ES"/>
        </w:rPr>
        <w:t xml:space="preserve">), atendiendo los lineamientos de la </w:t>
      </w:r>
      <w:r w:rsidRPr="00213EA8">
        <w:rPr>
          <w:rFonts w:ascii="Arial" w:hAnsi="Arial" w:cs="Arial"/>
          <w:sz w:val="24"/>
          <w:szCs w:val="24"/>
          <w:lang w:val="es-ES"/>
        </w:rPr>
        <w:t>Secretaría General de la Alcaldía Mayor</w:t>
      </w:r>
      <w:r>
        <w:rPr>
          <w:rFonts w:ascii="Arial" w:hAnsi="Arial" w:cs="Arial"/>
          <w:sz w:val="24"/>
          <w:szCs w:val="24"/>
          <w:lang w:val="es-ES"/>
        </w:rPr>
        <w:t xml:space="preserve"> de Bogotá D.C.</w:t>
      </w:r>
    </w:p>
    <w:p w:rsidR="002E2D5F" w:rsidRPr="00213EA8" w:rsidRDefault="002E2D5F" w:rsidP="002E2D5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2E2D5F" w:rsidRDefault="002E2D5F" w:rsidP="002E2D5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Se estableció que para la medición se tomaría el indicador de Tipo Eficacia, que tiene como objetivo m</w:t>
      </w:r>
      <w:r w:rsidRPr="009F1DCA">
        <w:rPr>
          <w:rFonts w:ascii="Arial" w:hAnsi="Arial" w:cs="Arial"/>
          <w:sz w:val="24"/>
          <w:szCs w:val="24"/>
          <w:lang w:val="es-ES"/>
        </w:rPr>
        <w:t xml:space="preserve">edir el cumplimiento </w:t>
      </w:r>
      <w:r>
        <w:rPr>
          <w:rFonts w:ascii="Arial" w:hAnsi="Arial" w:cs="Arial"/>
          <w:sz w:val="24"/>
          <w:szCs w:val="24"/>
          <w:lang w:val="es-ES"/>
        </w:rPr>
        <w:t xml:space="preserve">en las </w:t>
      </w:r>
      <w:r w:rsidRPr="009F1DCA">
        <w:rPr>
          <w:rFonts w:ascii="Arial" w:hAnsi="Arial" w:cs="Arial"/>
          <w:sz w:val="24"/>
          <w:szCs w:val="24"/>
          <w:lang w:val="es-ES"/>
        </w:rPr>
        <w:t>respuesta</w:t>
      </w:r>
      <w:r>
        <w:rPr>
          <w:rFonts w:ascii="Arial" w:hAnsi="Arial" w:cs="Arial"/>
          <w:sz w:val="24"/>
          <w:szCs w:val="24"/>
          <w:lang w:val="es-ES"/>
        </w:rPr>
        <w:t>s</w:t>
      </w:r>
      <w:r w:rsidRPr="009F1DCA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 xml:space="preserve">a </w:t>
      </w:r>
      <w:r w:rsidRPr="009F1DCA">
        <w:rPr>
          <w:rFonts w:ascii="Arial" w:hAnsi="Arial" w:cs="Arial"/>
          <w:sz w:val="24"/>
          <w:szCs w:val="24"/>
          <w:lang w:val="es-ES"/>
        </w:rPr>
        <w:t xml:space="preserve">las </w:t>
      </w:r>
      <w:r>
        <w:rPr>
          <w:rFonts w:ascii="Arial" w:hAnsi="Arial" w:cs="Arial"/>
          <w:sz w:val="24"/>
          <w:szCs w:val="24"/>
          <w:lang w:val="es-ES"/>
        </w:rPr>
        <w:t>PQRSD</w:t>
      </w:r>
      <w:r w:rsidRPr="009F1DCA">
        <w:rPr>
          <w:rFonts w:ascii="Arial" w:hAnsi="Arial" w:cs="Arial"/>
          <w:sz w:val="24"/>
          <w:szCs w:val="24"/>
          <w:lang w:val="es-ES"/>
        </w:rPr>
        <w:t xml:space="preserve"> interpuestas </w:t>
      </w:r>
      <w:r>
        <w:rPr>
          <w:rFonts w:ascii="Arial" w:hAnsi="Arial" w:cs="Arial"/>
          <w:sz w:val="24"/>
          <w:szCs w:val="24"/>
          <w:lang w:val="es-ES"/>
        </w:rPr>
        <w:t xml:space="preserve">por el </w:t>
      </w:r>
      <w:r w:rsidRPr="009F1DCA">
        <w:rPr>
          <w:rFonts w:ascii="Arial" w:hAnsi="Arial" w:cs="Arial"/>
          <w:sz w:val="24"/>
          <w:szCs w:val="24"/>
          <w:lang w:val="es-ES"/>
        </w:rPr>
        <w:t>Ciudadano</w:t>
      </w:r>
      <w:r>
        <w:rPr>
          <w:rFonts w:ascii="Arial" w:hAnsi="Arial" w:cs="Arial"/>
          <w:sz w:val="24"/>
          <w:szCs w:val="24"/>
          <w:lang w:val="es-ES"/>
        </w:rPr>
        <w:t xml:space="preserve"> por parte de la CVP</w:t>
      </w:r>
      <w:r w:rsidRPr="009F1DCA">
        <w:rPr>
          <w:rFonts w:ascii="Arial" w:hAnsi="Arial" w:cs="Arial"/>
          <w:sz w:val="24"/>
          <w:szCs w:val="24"/>
          <w:lang w:val="es-ES"/>
        </w:rPr>
        <w:t>.</w:t>
      </w:r>
      <w:r>
        <w:rPr>
          <w:rFonts w:ascii="Arial" w:hAnsi="Arial" w:cs="Arial"/>
          <w:sz w:val="24"/>
          <w:szCs w:val="24"/>
          <w:lang w:val="es-ES"/>
        </w:rPr>
        <w:t xml:space="preserve"> Para ello se estableció la siguiente fórmula para su cálculo: </w:t>
      </w:r>
    </w:p>
    <w:p w:rsidR="002E2D5F" w:rsidRDefault="002E2D5F" w:rsidP="002E2D5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2E2D5F" w:rsidRDefault="002E2D5F" w:rsidP="002E2D5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2E2D5F" w:rsidRPr="00475966" w:rsidRDefault="002E2D5F" w:rsidP="002E2D5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m:oMathPara>
        <m:oMath>
          <m:r>
            <w:rPr>
              <w:rFonts w:ascii="Cambria Math" w:hAnsi="Cambria Math" w:cs="Arial"/>
              <w:sz w:val="28"/>
              <w:szCs w:val="28"/>
              <w:lang w:val="es-ES"/>
            </w:rPr>
            <m:t>Eficacia=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es-ES"/>
                </w:rPr>
              </m:ctrlPr>
            </m:fPr>
            <m:num>
              <m:eqArr>
                <m:eqArr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lang w:val="es-ES"/>
                    </w:rPr>
                  </m:ctrlPr>
                </m:eqArrPr>
                <m:e>
                  <m:r>
                    <w:rPr>
                      <w:rFonts w:ascii="Cambria Math" w:hAnsi="Cambria Math" w:cs="Arial"/>
                      <w:sz w:val="28"/>
                      <w:szCs w:val="28"/>
                      <w:lang w:val="es-ES"/>
                    </w:rPr>
                    <m:t>Numero total de respuestas emitidas</m:t>
                  </m:r>
                </m:e>
                <m:e>
                  <m:r>
                    <w:rPr>
                      <w:rFonts w:ascii="Cambria Math" w:hAnsi="Cambria Math" w:cs="Arial"/>
                      <w:sz w:val="28"/>
                      <w:szCs w:val="28"/>
                      <w:lang w:val="es-ES"/>
                    </w:rPr>
                    <m:t>a las PQRSD en el mes</m:t>
                  </m:r>
                </m:e>
              </m:eqArr>
            </m:num>
            <m:den>
              <m:eqArr>
                <m:eqArr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lang w:val="es-ES"/>
                    </w:rPr>
                  </m:ctrlPr>
                </m:eqArrPr>
                <m:e>
                  <m:r>
                    <w:rPr>
                      <w:rFonts w:ascii="Cambria Math" w:hAnsi="Cambria Math" w:cs="Arial"/>
                      <w:sz w:val="28"/>
                      <w:szCs w:val="28"/>
                      <w:lang w:val="es-ES"/>
                    </w:rPr>
                    <m:t xml:space="preserve">Numero total de PQRSD que deben ser </m:t>
                  </m:r>
                </m:e>
                <m:e>
                  <m:r>
                    <w:rPr>
                      <w:rFonts w:ascii="Cambria Math" w:hAnsi="Cambria Math" w:cs="Arial"/>
                      <w:sz w:val="28"/>
                      <w:szCs w:val="28"/>
                      <w:lang w:val="es-ES"/>
                    </w:rPr>
                    <m:t>solucionadas en el mes</m:t>
                  </m:r>
                </m:e>
              </m:eqArr>
            </m:den>
          </m:f>
          <m:r>
            <w:rPr>
              <w:rFonts w:ascii="Cambria Math" w:hAnsi="Cambria Math" w:cs="Arial"/>
              <w:sz w:val="28"/>
              <w:szCs w:val="28"/>
              <w:lang w:val="es-ES"/>
            </w:rPr>
            <m:t>*100</m:t>
          </m:r>
        </m:oMath>
      </m:oMathPara>
    </w:p>
    <w:p w:rsidR="002E2D5F" w:rsidRPr="00475966" w:rsidRDefault="002E2D5F" w:rsidP="002E2D5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213EA8" w:rsidRDefault="00213EA8" w:rsidP="00213EA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2E2D5F" w:rsidRDefault="002E2D5F" w:rsidP="00213EA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2E2D5F" w:rsidRDefault="002E2D5F" w:rsidP="00213EA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2E2D5F" w:rsidRDefault="002E2D5F" w:rsidP="00213EA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213EA8" w:rsidRPr="00213EA8" w:rsidRDefault="00213EA8" w:rsidP="007431EE">
      <w:pPr>
        <w:pStyle w:val="Ttulo1"/>
        <w:spacing w:before="0" w:after="0" w:line="240" w:lineRule="auto"/>
        <w:ind w:left="284"/>
        <w:jc w:val="both"/>
        <w:rPr>
          <w:rFonts w:cs="Arial"/>
          <w:szCs w:val="24"/>
          <w:lang w:val="es-ES"/>
        </w:rPr>
      </w:pPr>
      <w:bookmarkStart w:id="0" w:name="_Toc521914119"/>
      <w:r w:rsidRPr="00213EA8">
        <w:rPr>
          <w:rFonts w:cs="Arial"/>
          <w:szCs w:val="24"/>
          <w:lang w:val="es-ES"/>
        </w:rPr>
        <w:lastRenderedPageBreak/>
        <w:t>OBJETIVO</w:t>
      </w:r>
      <w:r w:rsidR="00F23444">
        <w:rPr>
          <w:rFonts w:cs="Arial"/>
          <w:szCs w:val="24"/>
          <w:lang w:val="es-ES"/>
        </w:rPr>
        <w:t xml:space="preserve"> Y ALCANCE</w:t>
      </w:r>
      <w:bookmarkEnd w:id="0"/>
      <w:r w:rsidRPr="00213EA8">
        <w:rPr>
          <w:rFonts w:cs="Arial"/>
          <w:szCs w:val="24"/>
          <w:lang w:val="es-ES"/>
        </w:rPr>
        <w:t xml:space="preserve"> </w:t>
      </w:r>
    </w:p>
    <w:p w:rsidR="00213EA8" w:rsidRPr="00213EA8" w:rsidRDefault="00213EA8" w:rsidP="007431E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250C39" w:rsidRDefault="00250C39" w:rsidP="00250C3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El </w:t>
      </w:r>
      <w:r w:rsidRPr="00213EA8">
        <w:rPr>
          <w:rFonts w:ascii="Arial" w:hAnsi="Arial" w:cs="Arial"/>
          <w:sz w:val="24"/>
          <w:szCs w:val="24"/>
          <w:lang w:val="es-ES"/>
        </w:rPr>
        <w:t xml:space="preserve">objetivo principal </w:t>
      </w:r>
      <w:r>
        <w:rPr>
          <w:rFonts w:ascii="Arial" w:hAnsi="Arial" w:cs="Arial"/>
          <w:sz w:val="24"/>
          <w:szCs w:val="24"/>
          <w:lang w:val="es-ES"/>
        </w:rPr>
        <w:t xml:space="preserve">es </w:t>
      </w:r>
      <w:r w:rsidRPr="00213EA8">
        <w:rPr>
          <w:rFonts w:ascii="Arial" w:hAnsi="Arial" w:cs="Arial"/>
          <w:sz w:val="24"/>
          <w:szCs w:val="24"/>
          <w:lang w:val="es-ES"/>
        </w:rPr>
        <w:t xml:space="preserve">determinar el tiempo promedio </w:t>
      </w:r>
      <w:r>
        <w:rPr>
          <w:rFonts w:ascii="Arial" w:hAnsi="Arial" w:cs="Arial"/>
          <w:sz w:val="24"/>
          <w:szCs w:val="24"/>
          <w:lang w:val="es-ES"/>
        </w:rPr>
        <w:t xml:space="preserve">empleado </w:t>
      </w:r>
      <w:r w:rsidRPr="00213EA8">
        <w:rPr>
          <w:rFonts w:ascii="Arial" w:hAnsi="Arial" w:cs="Arial"/>
          <w:sz w:val="24"/>
          <w:szCs w:val="24"/>
          <w:lang w:val="es-ES"/>
        </w:rPr>
        <w:t xml:space="preserve">para resolver y registrar la respuesta definitiva </w:t>
      </w:r>
      <w:r>
        <w:rPr>
          <w:rFonts w:ascii="Arial" w:hAnsi="Arial" w:cs="Arial"/>
          <w:sz w:val="24"/>
          <w:szCs w:val="24"/>
          <w:lang w:val="es-ES"/>
        </w:rPr>
        <w:t>en el SDQS, por las diferentes dependencias responsables de la solución a las PQRSD</w:t>
      </w:r>
    </w:p>
    <w:p w:rsidR="00250C39" w:rsidRDefault="00250C39" w:rsidP="00250C3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250C39" w:rsidRDefault="00250C39" w:rsidP="00250C3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Para ello se realizará un análisis por dependencia y por tipología de PQRSD, lo que permitirá conocer la oportunidad a las respuestas tanto por dependencia como por la CVP.</w:t>
      </w:r>
    </w:p>
    <w:p w:rsidR="00250C39" w:rsidRDefault="00250C39" w:rsidP="00250C3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250C39" w:rsidRDefault="00250C39" w:rsidP="00250C3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El análisis que se realiza es a las PQRSD interpuestas en </w:t>
      </w:r>
      <w:r w:rsidR="004B38C0">
        <w:rPr>
          <w:rFonts w:ascii="Arial" w:hAnsi="Arial" w:cs="Arial"/>
          <w:sz w:val="24"/>
          <w:szCs w:val="24"/>
          <w:lang w:val="es-ES"/>
        </w:rPr>
        <w:t xml:space="preserve">los </w:t>
      </w:r>
      <w:r w:rsidR="005C1367">
        <w:rPr>
          <w:rFonts w:ascii="Arial" w:hAnsi="Arial" w:cs="Arial"/>
          <w:sz w:val="24"/>
          <w:szCs w:val="24"/>
          <w:lang w:val="es-ES"/>
        </w:rPr>
        <w:t xml:space="preserve">últimos </w:t>
      </w:r>
      <w:r w:rsidR="00D15D0C">
        <w:rPr>
          <w:rFonts w:ascii="Arial" w:hAnsi="Arial" w:cs="Arial"/>
          <w:sz w:val="24"/>
          <w:szCs w:val="24"/>
          <w:lang w:val="es-ES"/>
        </w:rPr>
        <w:t xml:space="preserve">tres </w:t>
      </w:r>
      <w:r w:rsidR="004B38C0">
        <w:rPr>
          <w:rFonts w:ascii="Arial" w:hAnsi="Arial" w:cs="Arial"/>
          <w:sz w:val="24"/>
          <w:szCs w:val="24"/>
          <w:lang w:val="es-ES"/>
        </w:rPr>
        <w:t>meses del 2018</w:t>
      </w:r>
      <w:r>
        <w:rPr>
          <w:rFonts w:ascii="Arial" w:hAnsi="Arial" w:cs="Arial"/>
          <w:sz w:val="24"/>
          <w:szCs w:val="24"/>
          <w:lang w:val="es-ES"/>
        </w:rPr>
        <w:t>, las cuales tienen vencimiento de ley en este mes de análisis</w:t>
      </w:r>
      <w:r w:rsidR="00F87D26">
        <w:rPr>
          <w:rFonts w:ascii="Arial" w:hAnsi="Arial" w:cs="Arial"/>
          <w:sz w:val="24"/>
          <w:szCs w:val="24"/>
          <w:lang w:val="es-ES"/>
        </w:rPr>
        <w:t xml:space="preserve">, o no fueron solucionadas en los </w:t>
      </w:r>
      <w:r w:rsidR="00DE3784">
        <w:rPr>
          <w:rFonts w:ascii="Arial" w:hAnsi="Arial" w:cs="Arial"/>
          <w:sz w:val="24"/>
          <w:szCs w:val="24"/>
          <w:lang w:val="es-ES"/>
        </w:rPr>
        <w:t xml:space="preserve">meses </w:t>
      </w:r>
      <w:r w:rsidR="00F87D26">
        <w:rPr>
          <w:rFonts w:ascii="Arial" w:hAnsi="Arial" w:cs="Arial"/>
          <w:sz w:val="24"/>
          <w:szCs w:val="24"/>
          <w:lang w:val="es-ES"/>
        </w:rPr>
        <w:t>anteriores</w:t>
      </w:r>
      <w:r>
        <w:rPr>
          <w:rFonts w:ascii="Arial" w:hAnsi="Arial" w:cs="Arial"/>
          <w:sz w:val="24"/>
          <w:szCs w:val="24"/>
          <w:lang w:val="es-ES"/>
        </w:rPr>
        <w:t>.</w:t>
      </w:r>
    </w:p>
    <w:p w:rsidR="002C28E4" w:rsidRDefault="002C28E4" w:rsidP="007431E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D1754B" w:rsidRPr="00213EA8" w:rsidRDefault="00D1754B" w:rsidP="007431E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213EA8" w:rsidRPr="00213EA8" w:rsidRDefault="00213EA8" w:rsidP="007431EE">
      <w:pPr>
        <w:pStyle w:val="Ttulo1"/>
        <w:spacing w:before="0" w:after="0" w:line="240" w:lineRule="auto"/>
        <w:ind w:left="284"/>
        <w:jc w:val="both"/>
        <w:rPr>
          <w:rFonts w:cs="Arial"/>
          <w:szCs w:val="24"/>
          <w:lang w:val="es-ES"/>
        </w:rPr>
      </w:pPr>
      <w:bookmarkStart w:id="1" w:name="_Toc521914120"/>
      <w:r w:rsidRPr="00213EA8">
        <w:rPr>
          <w:rFonts w:cs="Arial"/>
          <w:szCs w:val="24"/>
          <w:lang w:val="es-ES"/>
        </w:rPr>
        <w:t>METODOLOGÍA</w:t>
      </w:r>
      <w:bookmarkEnd w:id="1"/>
    </w:p>
    <w:p w:rsidR="00213EA8" w:rsidRPr="00213EA8" w:rsidRDefault="00213EA8" w:rsidP="007431E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B40B81" w:rsidRDefault="00B40B81" w:rsidP="00B40B8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213EA8">
        <w:rPr>
          <w:rFonts w:ascii="Arial" w:hAnsi="Arial" w:cs="Arial"/>
          <w:sz w:val="24"/>
          <w:szCs w:val="24"/>
          <w:lang w:val="es-ES"/>
        </w:rPr>
        <w:t>Se revis</w:t>
      </w:r>
      <w:r>
        <w:rPr>
          <w:rFonts w:ascii="Arial" w:hAnsi="Arial" w:cs="Arial"/>
          <w:sz w:val="24"/>
          <w:szCs w:val="24"/>
          <w:lang w:val="es-ES"/>
        </w:rPr>
        <w:t>o</w:t>
      </w:r>
      <w:r w:rsidRPr="00213EA8">
        <w:rPr>
          <w:rFonts w:ascii="Arial" w:hAnsi="Arial" w:cs="Arial"/>
          <w:sz w:val="24"/>
          <w:szCs w:val="24"/>
          <w:lang w:val="es-ES"/>
        </w:rPr>
        <w:t xml:space="preserve"> la información registrada en el Sistema Distrital de Quejas y Soluciones (SDQS) sobre las distintas PQRSD </w:t>
      </w:r>
      <w:r>
        <w:rPr>
          <w:rFonts w:ascii="Arial" w:hAnsi="Arial" w:cs="Arial"/>
          <w:sz w:val="24"/>
          <w:szCs w:val="24"/>
          <w:lang w:val="es-ES"/>
        </w:rPr>
        <w:t>interpuestas en</w:t>
      </w:r>
      <w:r w:rsidR="0072758F">
        <w:rPr>
          <w:rFonts w:ascii="Arial" w:hAnsi="Arial" w:cs="Arial"/>
          <w:sz w:val="24"/>
          <w:szCs w:val="24"/>
          <w:lang w:val="es-ES"/>
        </w:rPr>
        <w:t xml:space="preserve"> los meses de</w:t>
      </w:r>
      <w:r w:rsidR="00044904">
        <w:rPr>
          <w:rFonts w:ascii="Arial" w:hAnsi="Arial" w:cs="Arial"/>
          <w:sz w:val="24"/>
          <w:szCs w:val="24"/>
          <w:lang w:val="es-ES"/>
        </w:rPr>
        <w:t xml:space="preserve"> agosto,</w:t>
      </w:r>
      <w:r w:rsidR="0072758F">
        <w:rPr>
          <w:rFonts w:ascii="Arial" w:hAnsi="Arial" w:cs="Arial"/>
          <w:sz w:val="24"/>
          <w:szCs w:val="24"/>
          <w:lang w:val="es-ES"/>
        </w:rPr>
        <w:t xml:space="preserve"> </w:t>
      </w:r>
      <w:r w:rsidR="00115CB3">
        <w:rPr>
          <w:rFonts w:ascii="Arial" w:hAnsi="Arial" w:cs="Arial"/>
          <w:sz w:val="24"/>
          <w:szCs w:val="24"/>
          <w:lang w:val="es-ES"/>
        </w:rPr>
        <w:t>julio</w:t>
      </w:r>
      <w:r w:rsidR="00BA528F">
        <w:rPr>
          <w:rFonts w:ascii="Arial" w:hAnsi="Arial" w:cs="Arial"/>
          <w:sz w:val="24"/>
          <w:szCs w:val="24"/>
          <w:lang w:val="es-ES"/>
        </w:rPr>
        <w:t xml:space="preserve"> y</w:t>
      </w:r>
      <w:r w:rsidR="00115CB3">
        <w:rPr>
          <w:rFonts w:ascii="Arial" w:hAnsi="Arial" w:cs="Arial"/>
          <w:sz w:val="24"/>
          <w:szCs w:val="24"/>
          <w:lang w:val="es-ES"/>
        </w:rPr>
        <w:t xml:space="preserve"> </w:t>
      </w:r>
      <w:r w:rsidR="00F53859">
        <w:rPr>
          <w:rFonts w:ascii="Arial" w:hAnsi="Arial" w:cs="Arial"/>
          <w:sz w:val="24"/>
          <w:szCs w:val="24"/>
          <w:lang w:val="es-ES"/>
        </w:rPr>
        <w:t>junio</w:t>
      </w:r>
      <w:r w:rsidRPr="00213EA8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 xml:space="preserve">de </w:t>
      </w:r>
      <w:r w:rsidRPr="00213EA8">
        <w:rPr>
          <w:rFonts w:ascii="Arial" w:hAnsi="Arial" w:cs="Arial"/>
          <w:sz w:val="24"/>
          <w:szCs w:val="24"/>
          <w:lang w:val="es-ES"/>
        </w:rPr>
        <w:t xml:space="preserve">2018. </w:t>
      </w:r>
      <w:r>
        <w:rPr>
          <w:rFonts w:ascii="Arial" w:hAnsi="Arial" w:cs="Arial"/>
          <w:sz w:val="24"/>
          <w:szCs w:val="24"/>
          <w:lang w:val="es-ES"/>
        </w:rPr>
        <w:t>Esto por medio de un reporte que se genera mediante la plataforma del SDQS; el cual es descargado y plasmado en una hoja de cálculo (Excel)</w:t>
      </w:r>
      <w:r w:rsidRPr="00213EA8">
        <w:rPr>
          <w:rFonts w:ascii="Arial" w:hAnsi="Arial" w:cs="Arial"/>
          <w:sz w:val="24"/>
          <w:szCs w:val="24"/>
          <w:lang w:val="es-ES"/>
        </w:rPr>
        <w:t>.</w:t>
      </w:r>
    </w:p>
    <w:p w:rsidR="00B40B81" w:rsidRDefault="00B40B81" w:rsidP="00B40B8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B40B81" w:rsidRDefault="00B40B81" w:rsidP="00B40B8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De esta información s</w:t>
      </w:r>
      <w:r w:rsidRPr="00213EA8">
        <w:rPr>
          <w:rFonts w:ascii="Arial" w:hAnsi="Arial" w:cs="Arial"/>
          <w:sz w:val="24"/>
          <w:szCs w:val="24"/>
          <w:lang w:val="es-ES"/>
        </w:rPr>
        <w:t xml:space="preserve">e selecciona el 100% de las PQRSD </w:t>
      </w:r>
      <w:r>
        <w:rPr>
          <w:rFonts w:ascii="Arial" w:hAnsi="Arial" w:cs="Arial"/>
          <w:sz w:val="24"/>
          <w:szCs w:val="24"/>
          <w:lang w:val="es-ES"/>
        </w:rPr>
        <w:t xml:space="preserve">que se presentaron </w:t>
      </w:r>
      <w:r w:rsidR="005E7289">
        <w:rPr>
          <w:rFonts w:ascii="Arial" w:hAnsi="Arial" w:cs="Arial"/>
          <w:sz w:val="24"/>
          <w:szCs w:val="24"/>
          <w:lang w:val="es-ES"/>
        </w:rPr>
        <w:t xml:space="preserve">en </w:t>
      </w:r>
      <w:r w:rsidR="003066CC">
        <w:rPr>
          <w:rFonts w:ascii="Arial" w:hAnsi="Arial" w:cs="Arial"/>
          <w:sz w:val="24"/>
          <w:szCs w:val="24"/>
          <w:lang w:val="es-ES"/>
        </w:rPr>
        <w:t>dichos meses.</w:t>
      </w:r>
      <w:r>
        <w:rPr>
          <w:rFonts w:ascii="Arial" w:hAnsi="Arial" w:cs="Arial"/>
          <w:sz w:val="24"/>
          <w:szCs w:val="24"/>
          <w:lang w:val="es-ES"/>
        </w:rPr>
        <w:t xml:space="preserve"> Esto con el objetivo de identificar las que tenían vencimiento en </w:t>
      </w:r>
      <w:r w:rsidR="00F40E59">
        <w:rPr>
          <w:rFonts w:ascii="Arial" w:hAnsi="Arial" w:cs="Arial"/>
          <w:sz w:val="24"/>
          <w:szCs w:val="24"/>
          <w:lang w:val="es-ES"/>
        </w:rPr>
        <w:t xml:space="preserve">agosto, o en los meses anteriores y </w:t>
      </w:r>
      <w:r w:rsidR="00F53859">
        <w:rPr>
          <w:rFonts w:ascii="Arial" w:hAnsi="Arial" w:cs="Arial"/>
          <w:sz w:val="24"/>
          <w:szCs w:val="24"/>
          <w:lang w:val="es-ES"/>
        </w:rPr>
        <w:t xml:space="preserve">las cuales </w:t>
      </w:r>
      <w:r>
        <w:rPr>
          <w:rFonts w:ascii="Arial" w:hAnsi="Arial" w:cs="Arial"/>
          <w:sz w:val="24"/>
          <w:szCs w:val="24"/>
          <w:lang w:val="es-ES"/>
        </w:rPr>
        <w:t>no fueron solucionadas</w:t>
      </w:r>
      <w:r w:rsidR="00F40E59">
        <w:rPr>
          <w:rFonts w:ascii="Arial" w:hAnsi="Arial" w:cs="Arial"/>
          <w:sz w:val="24"/>
          <w:szCs w:val="24"/>
          <w:lang w:val="es-ES"/>
        </w:rPr>
        <w:t>.</w:t>
      </w:r>
      <w:r w:rsidR="00544394">
        <w:rPr>
          <w:rFonts w:ascii="Arial" w:hAnsi="Arial" w:cs="Arial"/>
          <w:sz w:val="24"/>
          <w:szCs w:val="24"/>
          <w:lang w:val="es-ES"/>
        </w:rPr>
        <w:t xml:space="preserve"> </w:t>
      </w:r>
      <w:r w:rsidR="00F40E59">
        <w:rPr>
          <w:rFonts w:ascii="Arial" w:hAnsi="Arial" w:cs="Arial"/>
          <w:sz w:val="24"/>
          <w:szCs w:val="24"/>
          <w:lang w:val="es-ES"/>
        </w:rPr>
        <w:t>A</w:t>
      </w:r>
      <w:r>
        <w:rPr>
          <w:rFonts w:ascii="Arial" w:hAnsi="Arial" w:cs="Arial"/>
          <w:sz w:val="24"/>
          <w:szCs w:val="24"/>
          <w:lang w:val="es-ES"/>
        </w:rPr>
        <w:t xml:space="preserve">sí como las de </w:t>
      </w:r>
      <w:r w:rsidR="00044904">
        <w:rPr>
          <w:rFonts w:ascii="Arial" w:hAnsi="Arial" w:cs="Arial"/>
          <w:sz w:val="24"/>
          <w:szCs w:val="24"/>
          <w:lang w:val="es-ES"/>
        </w:rPr>
        <w:t>agost</w:t>
      </w:r>
      <w:r w:rsidR="00E03FDA">
        <w:rPr>
          <w:rFonts w:ascii="Arial" w:hAnsi="Arial" w:cs="Arial"/>
          <w:sz w:val="24"/>
          <w:szCs w:val="24"/>
          <w:lang w:val="es-ES"/>
        </w:rPr>
        <w:t>o</w:t>
      </w:r>
      <w:r w:rsidR="00044904">
        <w:rPr>
          <w:rFonts w:ascii="Arial" w:hAnsi="Arial" w:cs="Arial"/>
          <w:sz w:val="24"/>
          <w:szCs w:val="24"/>
          <w:lang w:val="es-ES"/>
        </w:rPr>
        <w:t>,</w:t>
      </w:r>
      <w:r>
        <w:rPr>
          <w:rFonts w:ascii="Arial" w:hAnsi="Arial" w:cs="Arial"/>
          <w:sz w:val="24"/>
          <w:szCs w:val="24"/>
          <w:lang w:val="es-ES"/>
        </w:rPr>
        <w:t xml:space="preserve"> que fueron solucionadas atendiendo los tiempos que determina la ley y las que se solucionaron de manera anticipada; así estas últimas no existirá obligatoriedad legal de resolverla en el mismo mes.</w:t>
      </w:r>
    </w:p>
    <w:p w:rsidR="00B40B81" w:rsidRDefault="00B40B81" w:rsidP="00B40B8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B40B81" w:rsidRDefault="00B40B81" w:rsidP="00B40B8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La información que podemos identificar en él reporte es: fecha de ingreso, número de la PQRSD, número radicado de entrada, fecha radicado de respuesta, número radicado de salida, dependencia, canal, tipo de petición, asunto y nombre del peticionario. Al reporte generado, se le incorpora columnas para el cálculo de Tiempo de Ley (días hábiles), el cálculo en días hábiles de respuesta y la columna que indica si la respuesta fue Oportuna o Inoportuna.     </w:t>
      </w:r>
    </w:p>
    <w:p w:rsidR="00B40B81" w:rsidRDefault="00B40B81" w:rsidP="00B40B8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B40B81" w:rsidRPr="00213EA8" w:rsidRDefault="00B40B81" w:rsidP="00B40B8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Con esta información ya depurada procedemos a plasmar los resultados y realizar los análisis pertinentes.</w:t>
      </w:r>
    </w:p>
    <w:p w:rsidR="00213EA8" w:rsidRPr="00213EA8" w:rsidRDefault="00213EA8" w:rsidP="007431E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213EA8" w:rsidRPr="00213EA8" w:rsidRDefault="00213EA8" w:rsidP="00213EA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213EA8" w:rsidRDefault="00EC0330" w:rsidP="007431EE">
      <w:pPr>
        <w:pStyle w:val="Ttulo1"/>
        <w:spacing w:before="0" w:after="0" w:line="240" w:lineRule="auto"/>
        <w:ind w:left="284"/>
        <w:jc w:val="both"/>
        <w:rPr>
          <w:rFonts w:cs="Arial"/>
          <w:szCs w:val="24"/>
          <w:lang w:val="es-ES"/>
        </w:rPr>
      </w:pPr>
      <w:bookmarkStart w:id="2" w:name="_Toc520889930"/>
      <w:bookmarkStart w:id="3" w:name="_Toc521914121"/>
      <w:r>
        <w:rPr>
          <w:rFonts w:cs="Arial"/>
          <w:szCs w:val="24"/>
          <w:lang w:val="es-ES"/>
        </w:rPr>
        <w:lastRenderedPageBreak/>
        <w:t>DESARROLLO DEL ANALISIS</w:t>
      </w:r>
      <w:bookmarkEnd w:id="2"/>
      <w:bookmarkEnd w:id="3"/>
    </w:p>
    <w:p w:rsidR="00E10B62" w:rsidRPr="007431EE" w:rsidRDefault="00E10B62" w:rsidP="007431EE">
      <w:pPr>
        <w:spacing w:after="0" w:line="240" w:lineRule="auto"/>
        <w:rPr>
          <w:lang w:val="es-ES" w:eastAsia="es-ES"/>
        </w:rPr>
      </w:pPr>
    </w:p>
    <w:p w:rsidR="00213EA8" w:rsidRPr="00213EA8" w:rsidRDefault="008753F2" w:rsidP="007431EE">
      <w:pPr>
        <w:pStyle w:val="Ttulo2"/>
        <w:spacing w:before="0" w:after="0" w:line="240" w:lineRule="auto"/>
        <w:ind w:left="284"/>
        <w:jc w:val="both"/>
        <w:rPr>
          <w:rFonts w:cs="Arial"/>
          <w:szCs w:val="24"/>
          <w:lang w:val="es-ES"/>
        </w:rPr>
      </w:pPr>
      <w:bookmarkStart w:id="4" w:name="_Toc521914122"/>
      <w:r w:rsidRPr="00213EA8">
        <w:rPr>
          <w:rFonts w:cs="Arial"/>
          <w:szCs w:val="24"/>
          <w:lang w:val="es-ES"/>
        </w:rPr>
        <w:t>PQRSD</w:t>
      </w:r>
      <w:r>
        <w:rPr>
          <w:rFonts w:cs="Arial"/>
          <w:szCs w:val="24"/>
          <w:lang w:val="es-ES"/>
        </w:rPr>
        <w:t xml:space="preserve"> Recibidas Y Solucionadas</w:t>
      </w:r>
      <w:r w:rsidR="00F931E3">
        <w:rPr>
          <w:rFonts w:cs="Arial"/>
          <w:szCs w:val="24"/>
          <w:lang w:val="es-ES"/>
        </w:rPr>
        <w:t>.</w:t>
      </w:r>
      <w:bookmarkEnd w:id="4"/>
    </w:p>
    <w:p w:rsidR="00213EA8" w:rsidRPr="00213EA8" w:rsidRDefault="00213EA8" w:rsidP="007431E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2A0DE0" w:rsidRDefault="002A0DE0" w:rsidP="002A0DE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213EA8">
        <w:rPr>
          <w:rFonts w:ascii="Arial" w:hAnsi="Arial" w:cs="Arial"/>
          <w:sz w:val="24"/>
          <w:szCs w:val="24"/>
          <w:lang w:val="es-ES"/>
        </w:rPr>
        <w:t xml:space="preserve">Durante </w:t>
      </w:r>
      <w:r w:rsidR="0066375A">
        <w:rPr>
          <w:rFonts w:ascii="Arial" w:hAnsi="Arial" w:cs="Arial"/>
          <w:sz w:val="24"/>
          <w:szCs w:val="24"/>
          <w:lang w:val="es-ES"/>
        </w:rPr>
        <w:t xml:space="preserve">agosto </w:t>
      </w:r>
      <w:r w:rsidRPr="00213EA8">
        <w:rPr>
          <w:rFonts w:ascii="Arial" w:hAnsi="Arial" w:cs="Arial"/>
          <w:sz w:val="24"/>
          <w:szCs w:val="24"/>
          <w:lang w:val="es-ES"/>
        </w:rPr>
        <w:t xml:space="preserve">del 2018 se recibieron </w:t>
      </w:r>
      <w:r w:rsidR="00B97D4C">
        <w:rPr>
          <w:rFonts w:ascii="Arial" w:hAnsi="Arial" w:cs="Arial"/>
          <w:sz w:val="24"/>
          <w:szCs w:val="24"/>
          <w:lang w:val="es-ES"/>
        </w:rPr>
        <w:t>28</w:t>
      </w:r>
      <w:r w:rsidR="0066375A">
        <w:rPr>
          <w:rFonts w:ascii="Arial" w:hAnsi="Arial" w:cs="Arial"/>
          <w:sz w:val="24"/>
          <w:szCs w:val="24"/>
          <w:lang w:val="es-ES"/>
        </w:rPr>
        <w:t>3</w:t>
      </w:r>
      <w:r>
        <w:rPr>
          <w:rFonts w:ascii="Arial" w:hAnsi="Arial" w:cs="Arial"/>
          <w:sz w:val="24"/>
          <w:szCs w:val="24"/>
          <w:lang w:val="es-ES"/>
        </w:rPr>
        <w:t xml:space="preserve"> PQRSD, el </w:t>
      </w:r>
      <w:r w:rsidR="00A6359C" w:rsidRPr="00A6359C">
        <w:rPr>
          <w:rFonts w:ascii="Arial" w:hAnsi="Arial" w:cs="Arial"/>
          <w:sz w:val="24"/>
          <w:szCs w:val="24"/>
          <w:lang w:val="es-ES"/>
        </w:rPr>
        <w:t>49,1</w:t>
      </w:r>
      <w:r w:rsidR="00A6359C">
        <w:rPr>
          <w:rFonts w:ascii="Arial" w:hAnsi="Arial" w:cs="Arial"/>
          <w:sz w:val="24"/>
          <w:szCs w:val="24"/>
          <w:lang w:val="es-ES"/>
        </w:rPr>
        <w:t>2</w:t>
      </w:r>
      <w:r>
        <w:rPr>
          <w:rFonts w:ascii="Arial" w:hAnsi="Arial" w:cs="Arial"/>
          <w:sz w:val="24"/>
          <w:szCs w:val="24"/>
          <w:lang w:val="es-ES"/>
        </w:rPr>
        <w:t>% (</w:t>
      </w:r>
      <w:r w:rsidR="006A4389">
        <w:rPr>
          <w:rFonts w:ascii="Arial" w:hAnsi="Arial" w:cs="Arial"/>
          <w:sz w:val="24"/>
          <w:szCs w:val="24"/>
          <w:lang w:val="es-ES"/>
        </w:rPr>
        <w:t>13</w:t>
      </w:r>
      <w:r w:rsidR="00A6359C">
        <w:rPr>
          <w:rFonts w:ascii="Arial" w:hAnsi="Arial" w:cs="Arial"/>
          <w:sz w:val="24"/>
          <w:szCs w:val="24"/>
          <w:lang w:val="es-ES"/>
        </w:rPr>
        <w:t>9</w:t>
      </w:r>
      <w:r>
        <w:rPr>
          <w:rFonts w:ascii="Arial" w:hAnsi="Arial" w:cs="Arial"/>
          <w:sz w:val="24"/>
          <w:szCs w:val="24"/>
          <w:lang w:val="es-ES"/>
        </w:rPr>
        <w:t>) se recibió durante los primeros 15 días del mes y para la segunda mitad se recibió el</w:t>
      </w:r>
      <w:r w:rsidR="00C54BDB">
        <w:rPr>
          <w:rFonts w:ascii="Arial" w:hAnsi="Arial" w:cs="Arial"/>
          <w:sz w:val="24"/>
          <w:szCs w:val="24"/>
          <w:lang w:val="es-ES"/>
        </w:rPr>
        <w:t xml:space="preserve"> </w:t>
      </w:r>
      <w:r w:rsidR="007F2130" w:rsidRPr="007F2130">
        <w:rPr>
          <w:rFonts w:ascii="Arial" w:hAnsi="Arial" w:cs="Arial"/>
          <w:sz w:val="24"/>
          <w:szCs w:val="24"/>
          <w:lang w:val="es-ES"/>
        </w:rPr>
        <w:t>5</w:t>
      </w:r>
      <w:r w:rsidR="00A500FF">
        <w:rPr>
          <w:rFonts w:ascii="Arial" w:hAnsi="Arial" w:cs="Arial"/>
          <w:sz w:val="24"/>
          <w:szCs w:val="24"/>
          <w:lang w:val="es-ES"/>
        </w:rPr>
        <w:t>0</w:t>
      </w:r>
      <w:r w:rsidR="007F2130" w:rsidRPr="007F2130">
        <w:rPr>
          <w:rFonts w:ascii="Arial" w:hAnsi="Arial" w:cs="Arial"/>
          <w:sz w:val="24"/>
          <w:szCs w:val="24"/>
          <w:lang w:val="es-ES"/>
        </w:rPr>
        <w:t>,8</w:t>
      </w:r>
      <w:r w:rsidR="00A500FF">
        <w:rPr>
          <w:rFonts w:ascii="Arial" w:hAnsi="Arial" w:cs="Arial"/>
          <w:sz w:val="24"/>
          <w:szCs w:val="24"/>
          <w:lang w:val="es-ES"/>
        </w:rPr>
        <w:t>8</w:t>
      </w:r>
      <w:r>
        <w:rPr>
          <w:rFonts w:ascii="Arial" w:hAnsi="Arial" w:cs="Arial"/>
          <w:sz w:val="24"/>
          <w:szCs w:val="24"/>
          <w:lang w:val="es-ES"/>
        </w:rPr>
        <w:t>% (</w:t>
      </w:r>
      <w:r w:rsidR="007F2130" w:rsidRPr="007F2130">
        <w:rPr>
          <w:rFonts w:ascii="Arial" w:hAnsi="Arial" w:cs="Arial"/>
          <w:sz w:val="24"/>
          <w:szCs w:val="24"/>
          <w:lang w:val="es-ES"/>
        </w:rPr>
        <w:t>1</w:t>
      </w:r>
      <w:r w:rsidR="00A500FF">
        <w:rPr>
          <w:rFonts w:ascii="Arial" w:hAnsi="Arial" w:cs="Arial"/>
          <w:sz w:val="24"/>
          <w:szCs w:val="24"/>
          <w:lang w:val="es-ES"/>
        </w:rPr>
        <w:t>44</w:t>
      </w:r>
      <w:r>
        <w:rPr>
          <w:rFonts w:ascii="Arial" w:hAnsi="Arial" w:cs="Arial"/>
          <w:sz w:val="24"/>
          <w:szCs w:val="24"/>
          <w:lang w:val="es-ES"/>
        </w:rPr>
        <w:t>) PQRSD. Existiendo un</w:t>
      </w:r>
      <w:r w:rsidR="00630684">
        <w:rPr>
          <w:rFonts w:ascii="Arial" w:hAnsi="Arial" w:cs="Arial"/>
          <w:sz w:val="24"/>
          <w:szCs w:val="24"/>
          <w:lang w:val="es-ES"/>
        </w:rPr>
        <w:t>a disminución</w:t>
      </w:r>
      <w:r w:rsidR="00DB6BA8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frente al mes anterior (</w:t>
      </w:r>
      <w:r w:rsidR="00EC4910">
        <w:rPr>
          <w:rFonts w:ascii="Arial" w:hAnsi="Arial" w:cs="Arial"/>
          <w:sz w:val="24"/>
          <w:szCs w:val="24"/>
          <w:lang w:val="es-ES"/>
        </w:rPr>
        <w:t>ju</w:t>
      </w:r>
      <w:r w:rsidR="00F10069">
        <w:rPr>
          <w:rFonts w:ascii="Arial" w:hAnsi="Arial" w:cs="Arial"/>
          <w:sz w:val="24"/>
          <w:szCs w:val="24"/>
          <w:lang w:val="es-ES"/>
        </w:rPr>
        <w:t>l</w:t>
      </w:r>
      <w:r w:rsidR="00EC4910">
        <w:rPr>
          <w:rFonts w:ascii="Arial" w:hAnsi="Arial" w:cs="Arial"/>
          <w:sz w:val="24"/>
          <w:szCs w:val="24"/>
          <w:lang w:val="es-ES"/>
        </w:rPr>
        <w:t>io</w:t>
      </w:r>
      <w:r>
        <w:rPr>
          <w:rFonts w:ascii="Arial" w:hAnsi="Arial" w:cs="Arial"/>
          <w:sz w:val="24"/>
          <w:szCs w:val="24"/>
          <w:lang w:val="es-ES"/>
        </w:rPr>
        <w:t xml:space="preserve">), del </w:t>
      </w:r>
      <w:r w:rsidR="009824E1">
        <w:rPr>
          <w:rFonts w:ascii="Arial" w:hAnsi="Arial" w:cs="Arial"/>
          <w:sz w:val="24"/>
          <w:szCs w:val="24"/>
          <w:lang w:val="es-ES"/>
        </w:rPr>
        <w:t>1</w:t>
      </w:r>
      <w:r w:rsidR="00630684">
        <w:rPr>
          <w:rFonts w:ascii="Arial" w:hAnsi="Arial" w:cs="Arial"/>
          <w:sz w:val="24"/>
          <w:szCs w:val="24"/>
          <w:lang w:val="es-ES"/>
        </w:rPr>
        <w:t>,</w:t>
      </w:r>
      <w:r w:rsidR="00F10069">
        <w:rPr>
          <w:rFonts w:ascii="Arial" w:hAnsi="Arial" w:cs="Arial"/>
          <w:sz w:val="24"/>
          <w:szCs w:val="24"/>
          <w:lang w:val="es-ES"/>
        </w:rPr>
        <w:t>77</w:t>
      </w:r>
      <w:r>
        <w:rPr>
          <w:rFonts w:ascii="Arial" w:hAnsi="Arial" w:cs="Arial"/>
          <w:sz w:val="24"/>
          <w:szCs w:val="24"/>
          <w:lang w:val="es-ES"/>
        </w:rPr>
        <w:t>% PQRSD recibidas.</w:t>
      </w:r>
    </w:p>
    <w:p w:rsidR="002A0DE0" w:rsidRDefault="002A0DE0" w:rsidP="002A0DE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2A0DE0" w:rsidRDefault="002A0DE0" w:rsidP="002A0DE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De las recibidas en </w:t>
      </w:r>
      <w:r w:rsidR="00501A29">
        <w:rPr>
          <w:rFonts w:ascii="Arial" w:hAnsi="Arial" w:cs="Arial"/>
          <w:sz w:val="24"/>
          <w:szCs w:val="24"/>
          <w:lang w:val="es-ES"/>
        </w:rPr>
        <w:t>agosto</w:t>
      </w:r>
      <w:r>
        <w:rPr>
          <w:rFonts w:ascii="Arial" w:hAnsi="Arial" w:cs="Arial"/>
          <w:sz w:val="24"/>
          <w:szCs w:val="24"/>
          <w:lang w:val="es-ES"/>
        </w:rPr>
        <w:t xml:space="preserve">, </w:t>
      </w:r>
      <w:r w:rsidR="00501A29">
        <w:rPr>
          <w:rFonts w:ascii="Arial" w:hAnsi="Arial" w:cs="Arial"/>
          <w:sz w:val="24"/>
          <w:szCs w:val="24"/>
          <w:lang w:val="es-ES"/>
        </w:rPr>
        <w:t>94</w:t>
      </w:r>
      <w:r>
        <w:rPr>
          <w:rFonts w:ascii="Arial" w:hAnsi="Arial" w:cs="Arial"/>
          <w:sz w:val="24"/>
          <w:szCs w:val="24"/>
          <w:lang w:val="es-ES"/>
        </w:rPr>
        <w:t xml:space="preserve"> (</w:t>
      </w:r>
      <w:r w:rsidR="00501A29" w:rsidRPr="00501A29">
        <w:rPr>
          <w:rFonts w:ascii="Arial" w:hAnsi="Arial" w:cs="Arial"/>
          <w:sz w:val="24"/>
          <w:szCs w:val="24"/>
          <w:lang w:val="es-ES"/>
        </w:rPr>
        <w:t>33,2</w:t>
      </w:r>
      <w:r w:rsidR="00501A29">
        <w:rPr>
          <w:rFonts w:ascii="Arial" w:hAnsi="Arial" w:cs="Arial"/>
          <w:sz w:val="24"/>
          <w:szCs w:val="24"/>
          <w:lang w:val="es-ES"/>
        </w:rPr>
        <w:t>2</w:t>
      </w:r>
      <w:r>
        <w:rPr>
          <w:rFonts w:ascii="Arial" w:hAnsi="Arial" w:cs="Arial"/>
          <w:sz w:val="24"/>
          <w:szCs w:val="24"/>
          <w:lang w:val="es-ES"/>
        </w:rPr>
        <w:t xml:space="preserve">%) PQRSD, la norma determina que se deben responder en el mismo periodo de presentación. Esto no quiere decir que las </w:t>
      </w:r>
      <w:r w:rsidR="006A6B6D" w:rsidRPr="006A6B6D">
        <w:rPr>
          <w:rFonts w:ascii="Arial" w:hAnsi="Arial" w:cs="Arial"/>
          <w:sz w:val="24"/>
          <w:szCs w:val="24"/>
          <w:lang w:val="es-ES"/>
        </w:rPr>
        <w:t>189</w:t>
      </w:r>
      <w:r>
        <w:rPr>
          <w:rFonts w:ascii="Arial" w:hAnsi="Arial" w:cs="Arial"/>
          <w:sz w:val="24"/>
          <w:szCs w:val="24"/>
          <w:lang w:val="es-ES"/>
        </w:rPr>
        <w:t xml:space="preserve"> (</w:t>
      </w:r>
      <w:r w:rsidR="006A6B6D" w:rsidRPr="006A6B6D">
        <w:rPr>
          <w:rFonts w:ascii="Arial" w:hAnsi="Arial" w:cs="Arial"/>
          <w:sz w:val="24"/>
          <w:szCs w:val="24"/>
          <w:lang w:val="es-ES"/>
        </w:rPr>
        <w:t>66,78</w:t>
      </w:r>
      <w:r>
        <w:rPr>
          <w:rFonts w:ascii="Arial" w:hAnsi="Arial" w:cs="Arial"/>
          <w:sz w:val="24"/>
          <w:szCs w:val="24"/>
          <w:lang w:val="es-ES"/>
        </w:rPr>
        <w:t xml:space="preserve">%) PQRSD restantes, que tienen fecha límite de respuesta en otro(s) mes(es), no pudieran haber sido solucionadas en </w:t>
      </w:r>
      <w:r w:rsidR="00272CFC">
        <w:rPr>
          <w:rFonts w:ascii="Arial" w:hAnsi="Arial" w:cs="Arial"/>
          <w:sz w:val="24"/>
          <w:szCs w:val="24"/>
          <w:lang w:val="es-ES"/>
        </w:rPr>
        <w:t>este mes</w:t>
      </w:r>
      <w:r>
        <w:rPr>
          <w:rFonts w:ascii="Arial" w:hAnsi="Arial" w:cs="Arial"/>
          <w:sz w:val="24"/>
          <w:szCs w:val="24"/>
          <w:lang w:val="es-ES"/>
        </w:rPr>
        <w:t xml:space="preserve">. (Ver Grafica No. 1). </w:t>
      </w:r>
    </w:p>
    <w:p w:rsidR="007F6D32" w:rsidRDefault="007F6D32" w:rsidP="002A0DE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7F6D32" w:rsidRDefault="007F6D32" w:rsidP="002A0DE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noProof/>
          <w:lang w:eastAsia="es-CO"/>
        </w:rPr>
        <w:drawing>
          <wp:inline distT="0" distB="0" distL="0" distR="0" wp14:anchorId="280E269C" wp14:editId="41EBF208">
            <wp:extent cx="5964555" cy="3524250"/>
            <wp:effectExtent l="0" t="0" r="17145" b="0"/>
            <wp:docPr id="3" name="Gráfico 3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C189C16-E169-4B64-8421-797923EA760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81098" w:rsidRPr="00356183" w:rsidRDefault="00181098" w:rsidP="0018109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356183">
        <w:rPr>
          <w:rFonts w:ascii="Arial" w:hAnsi="Arial" w:cs="Arial"/>
          <w:sz w:val="20"/>
          <w:szCs w:val="20"/>
          <w:lang w:val="es-ES"/>
        </w:rPr>
        <w:t>Fuente: SDQS</w:t>
      </w:r>
    </w:p>
    <w:p w:rsidR="00EE6E42" w:rsidRDefault="00EE6E42" w:rsidP="0021465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E5788E" w:rsidRDefault="00D72103" w:rsidP="0021465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De las </w:t>
      </w:r>
      <w:r w:rsidR="00E317DD">
        <w:rPr>
          <w:rFonts w:ascii="Arial" w:hAnsi="Arial" w:cs="Arial"/>
          <w:sz w:val="24"/>
          <w:szCs w:val="24"/>
          <w:lang w:val="es-ES"/>
        </w:rPr>
        <w:t>94</w:t>
      </w:r>
      <w:r>
        <w:rPr>
          <w:rFonts w:ascii="Arial" w:hAnsi="Arial" w:cs="Arial"/>
          <w:sz w:val="24"/>
          <w:szCs w:val="24"/>
          <w:lang w:val="es-ES"/>
        </w:rPr>
        <w:t xml:space="preserve"> PQRSD que la norma determina que deben responderse en el mes de</w:t>
      </w:r>
      <w:r w:rsidR="0015737A">
        <w:rPr>
          <w:rFonts w:ascii="Arial" w:hAnsi="Arial" w:cs="Arial"/>
          <w:sz w:val="24"/>
          <w:szCs w:val="24"/>
          <w:lang w:val="es-ES"/>
        </w:rPr>
        <w:t xml:space="preserve"> agosto</w:t>
      </w:r>
      <w:r>
        <w:rPr>
          <w:rFonts w:ascii="Arial" w:hAnsi="Arial" w:cs="Arial"/>
          <w:sz w:val="24"/>
          <w:szCs w:val="24"/>
          <w:lang w:val="es-ES"/>
        </w:rPr>
        <w:t xml:space="preserve">, se deben incorporar </w:t>
      </w:r>
      <w:r w:rsidR="00BC58AA">
        <w:rPr>
          <w:rFonts w:ascii="Arial" w:hAnsi="Arial" w:cs="Arial"/>
          <w:sz w:val="24"/>
          <w:szCs w:val="24"/>
          <w:lang w:val="es-ES"/>
        </w:rPr>
        <w:t>150</w:t>
      </w:r>
      <w:r>
        <w:rPr>
          <w:rFonts w:ascii="Arial" w:hAnsi="Arial" w:cs="Arial"/>
          <w:sz w:val="24"/>
          <w:szCs w:val="24"/>
          <w:lang w:val="es-ES"/>
        </w:rPr>
        <w:t xml:space="preserve"> que no fueron solucionadas en los meses anteriores. En tal sentido, tenemos un total de </w:t>
      </w:r>
      <w:r w:rsidR="00F51DEC">
        <w:rPr>
          <w:rFonts w:ascii="Arial" w:hAnsi="Arial" w:cs="Arial"/>
          <w:sz w:val="24"/>
          <w:szCs w:val="24"/>
          <w:lang w:val="es-ES"/>
        </w:rPr>
        <w:t>2</w:t>
      </w:r>
      <w:r w:rsidR="00BC58AA">
        <w:rPr>
          <w:rFonts w:ascii="Arial" w:hAnsi="Arial" w:cs="Arial"/>
          <w:sz w:val="24"/>
          <w:szCs w:val="24"/>
          <w:lang w:val="es-ES"/>
        </w:rPr>
        <w:t>44</w:t>
      </w:r>
      <w:r>
        <w:rPr>
          <w:rFonts w:ascii="Arial" w:hAnsi="Arial" w:cs="Arial"/>
          <w:sz w:val="24"/>
          <w:szCs w:val="24"/>
          <w:lang w:val="es-ES"/>
        </w:rPr>
        <w:t xml:space="preserve"> PQRSD, a las cuales se les debe dar solución de forma prioritaria, antes de finalizar el mes de </w:t>
      </w:r>
      <w:r w:rsidR="00BC58AA">
        <w:rPr>
          <w:rFonts w:ascii="Arial" w:hAnsi="Arial" w:cs="Arial"/>
          <w:sz w:val="24"/>
          <w:szCs w:val="24"/>
          <w:lang w:val="es-ES"/>
        </w:rPr>
        <w:t>agosto</w:t>
      </w:r>
      <w:r>
        <w:rPr>
          <w:rFonts w:ascii="Arial" w:hAnsi="Arial" w:cs="Arial"/>
          <w:sz w:val="24"/>
          <w:szCs w:val="24"/>
          <w:lang w:val="es-ES"/>
        </w:rPr>
        <w:t>.</w:t>
      </w:r>
    </w:p>
    <w:p w:rsidR="001E6E5D" w:rsidRDefault="001E6E5D" w:rsidP="001E6E5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lastRenderedPageBreak/>
        <w:t xml:space="preserve">Atendiendo lo anteriormente expuesto, para </w:t>
      </w:r>
      <w:r w:rsidR="00787BC6">
        <w:rPr>
          <w:rFonts w:ascii="Arial" w:hAnsi="Arial" w:cs="Arial"/>
          <w:sz w:val="24"/>
          <w:szCs w:val="24"/>
          <w:lang w:val="es-ES"/>
        </w:rPr>
        <w:t xml:space="preserve">agosto </w:t>
      </w:r>
      <w:r>
        <w:rPr>
          <w:rFonts w:ascii="Arial" w:hAnsi="Arial" w:cs="Arial"/>
          <w:sz w:val="24"/>
          <w:szCs w:val="24"/>
          <w:lang w:val="es-ES"/>
        </w:rPr>
        <w:t xml:space="preserve">se dio solución a </w:t>
      </w:r>
      <w:r w:rsidR="009056A7">
        <w:rPr>
          <w:rFonts w:ascii="Arial" w:hAnsi="Arial" w:cs="Arial"/>
          <w:sz w:val="24"/>
          <w:szCs w:val="24"/>
          <w:lang w:val="es-ES"/>
        </w:rPr>
        <w:t>310</w:t>
      </w:r>
      <w:r w:rsidR="002C29B7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(100%) PQRSD, distribuidas así:</w:t>
      </w:r>
    </w:p>
    <w:p w:rsidR="001E6E5D" w:rsidRDefault="001E6E5D" w:rsidP="00E57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GridTable4Accent1"/>
        <w:tblW w:w="9395" w:type="dxa"/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1134"/>
        <w:gridCol w:w="1275"/>
        <w:gridCol w:w="1560"/>
        <w:gridCol w:w="1036"/>
      </w:tblGrid>
      <w:tr w:rsidR="00A27468" w:rsidRPr="00DD22D9" w:rsidTr="001C2B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5" w:type="dxa"/>
            <w:gridSpan w:val="6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</w:tcPr>
          <w:p w:rsidR="00A27468" w:rsidRDefault="00A27468" w:rsidP="00CA4E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TABLA No. 1 - PQRSD SOLUCIONADAS EN </w:t>
            </w:r>
            <w:r w:rsidR="009056A7">
              <w:rPr>
                <w:rFonts w:ascii="Arial" w:hAnsi="Arial" w:cs="Arial"/>
                <w:sz w:val="20"/>
                <w:szCs w:val="20"/>
                <w:lang w:val="es-ES"/>
              </w:rPr>
              <w:t>AGOSTO</w:t>
            </w:r>
          </w:p>
        </w:tc>
      </w:tr>
      <w:tr w:rsidR="00A27468" w:rsidRPr="00DD22D9" w:rsidTr="00A274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Merge w:val="restar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</w:tcPr>
          <w:p w:rsidR="00A27468" w:rsidRPr="00DD22D9" w:rsidRDefault="00A27468" w:rsidP="00CA4E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PQRSD</w:t>
            </w:r>
          </w:p>
        </w:tc>
        <w:tc>
          <w:tcPr>
            <w:tcW w:w="6139" w:type="dxa"/>
            <w:gridSpan w:val="5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</w:tcPr>
          <w:p w:rsidR="00A27468" w:rsidRDefault="00A27468" w:rsidP="00CA4EA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MES DE VENCIMIENTO</w:t>
            </w:r>
          </w:p>
        </w:tc>
      </w:tr>
      <w:tr w:rsidR="00A27468" w:rsidRPr="00DD22D9" w:rsidTr="00A274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Merge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</w:tcPr>
          <w:p w:rsidR="00A27468" w:rsidRPr="00DD22D9" w:rsidRDefault="00A27468" w:rsidP="00A274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</w:tcPr>
          <w:p w:rsidR="00A27468" w:rsidRPr="00DD22D9" w:rsidRDefault="00A27468" w:rsidP="00A2746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JUNIO</w:t>
            </w:r>
          </w:p>
        </w:tc>
        <w:tc>
          <w:tcPr>
            <w:tcW w:w="1134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</w:tcPr>
          <w:p w:rsidR="00A27468" w:rsidRPr="00DD22D9" w:rsidRDefault="00A27468" w:rsidP="00A2746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JULIO</w:t>
            </w:r>
          </w:p>
        </w:tc>
        <w:tc>
          <w:tcPr>
            <w:tcW w:w="1275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</w:tcPr>
          <w:p w:rsidR="00A27468" w:rsidRPr="00DD22D9" w:rsidRDefault="00A27468" w:rsidP="00A2746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AGOSTO</w:t>
            </w:r>
          </w:p>
        </w:tc>
        <w:tc>
          <w:tcPr>
            <w:tcW w:w="1560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</w:tcPr>
          <w:p w:rsidR="00A27468" w:rsidRPr="00DD22D9" w:rsidRDefault="00A27468" w:rsidP="00A2746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SEPTIEMBRE</w:t>
            </w:r>
          </w:p>
        </w:tc>
        <w:tc>
          <w:tcPr>
            <w:tcW w:w="1036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</w:tcPr>
          <w:p w:rsidR="00A27468" w:rsidRPr="00DD22D9" w:rsidRDefault="00A27468" w:rsidP="00A2746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TOTAL</w:t>
            </w:r>
          </w:p>
        </w:tc>
      </w:tr>
      <w:tr w:rsidR="00A27468" w:rsidRPr="00DD22D9" w:rsidTr="00A274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4" w:space="0" w:color="DBE5F1" w:themeColor="accent1" w:themeTint="33"/>
            </w:tcBorders>
            <w:vAlign w:val="center"/>
          </w:tcPr>
          <w:p w:rsidR="00A27468" w:rsidRPr="00DD22D9" w:rsidRDefault="00A27468" w:rsidP="00A274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Perentorias Solucionadas Oportunamente</w:t>
            </w:r>
          </w:p>
        </w:tc>
        <w:tc>
          <w:tcPr>
            <w:tcW w:w="1134" w:type="dxa"/>
            <w:tcBorders>
              <w:top w:val="single" w:sz="4" w:space="0" w:color="DBE5F1" w:themeColor="accent1" w:themeTint="33"/>
            </w:tcBorders>
            <w:vAlign w:val="center"/>
          </w:tcPr>
          <w:p w:rsidR="00A27468" w:rsidRPr="001C1E8B" w:rsidRDefault="00A27468" w:rsidP="00A2746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DBE5F1" w:themeColor="accent1" w:themeTint="33"/>
            </w:tcBorders>
            <w:vAlign w:val="center"/>
          </w:tcPr>
          <w:p w:rsidR="00A27468" w:rsidRPr="001C1E8B" w:rsidRDefault="00A27468" w:rsidP="00A2746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75" w:type="dxa"/>
            <w:tcBorders>
              <w:top w:val="single" w:sz="4" w:space="0" w:color="DBE5F1" w:themeColor="accent1" w:themeTint="33"/>
            </w:tcBorders>
            <w:vAlign w:val="center"/>
          </w:tcPr>
          <w:p w:rsidR="00A27468" w:rsidRPr="001C1E8B" w:rsidRDefault="0023063C" w:rsidP="00A2746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190</w:t>
            </w:r>
          </w:p>
        </w:tc>
        <w:tc>
          <w:tcPr>
            <w:tcW w:w="1560" w:type="dxa"/>
            <w:tcBorders>
              <w:top w:val="single" w:sz="4" w:space="0" w:color="DBE5F1" w:themeColor="accent1" w:themeTint="33"/>
            </w:tcBorders>
            <w:vAlign w:val="center"/>
          </w:tcPr>
          <w:p w:rsidR="00A27468" w:rsidRPr="001C1E8B" w:rsidRDefault="00A27468" w:rsidP="00A2746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036" w:type="dxa"/>
            <w:tcBorders>
              <w:top w:val="single" w:sz="4" w:space="0" w:color="DBE5F1" w:themeColor="accent1" w:themeTint="33"/>
            </w:tcBorders>
            <w:vAlign w:val="center"/>
          </w:tcPr>
          <w:p w:rsidR="00A27468" w:rsidRPr="001C1E8B" w:rsidRDefault="0023063C" w:rsidP="00A2746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190</w:t>
            </w:r>
          </w:p>
        </w:tc>
      </w:tr>
      <w:tr w:rsidR="00A27468" w:rsidRPr="00DD22D9" w:rsidTr="00A2746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:rsidR="00A27468" w:rsidRDefault="00A27468" w:rsidP="00A274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Perentorias Solucionadas Inoportunamente</w:t>
            </w:r>
          </w:p>
        </w:tc>
        <w:tc>
          <w:tcPr>
            <w:tcW w:w="1134" w:type="dxa"/>
            <w:vAlign w:val="center"/>
          </w:tcPr>
          <w:p w:rsidR="00A27468" w:rsidRPr="001C1E8B" w:rsidRDefault="009056A7" w:rsidP="00A2746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1</w:t>
            </w:r>
          </w:p>
        </w:tc>
        <w:tc>
          <w:tcPr>
            <w:tcW w:w="1134" w:type="dxa"/>
            <w:vAlign w:val="center"/>
          </w:tcPr>
          <w:p w:rsidR="00A27468" w:rsidRPr="001C1E8B" w:rsidRDefault="009056A7" w:rsidP="00A2746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3</w:t>
            </w:r>
          </w:p>
        </w:tc>
        <w:tc>
          <w:tcPr>
            <w:tcW w:w="1275" w:type="dxa"/>
            <w:vAlign w:val="center"/>
          </w:tcPr>
          <w:p w:rsidR="00A27468" w:rsidRPr="001C1E8B" w:rsidRDefault="0023063C" w:rsidP="00A2746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44</w:t>
            </w:r>
          </w:p>
        </w:tc>
        <w:tc>
          <w:tcPr>
            <w:tcW w:w="1560" w:type="dxa"/>
            <w:vAlign w:val="center"/>
          </w:tcPr>
          <w:p w:rsidR="00A27468" w:rsidRPr="001C1E8B" w:rsidRDefault="00A27468" w:rsidP="00A2746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036" w:type="dxa"/>
            <w:vAlign w:val="center"/>
          </w:tcPr>
          <w:p w:rsidR="00A27468" w:rsidRPr="001C1E8B" w:rsidRDefault="0023063C" w:rsidP="00A2746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48</w:t>
            </w:r>
          </w:p>
        </w:tc>
      </w:tr>
      <w:tr w:rsidR="00A27468" w:rsidRPr="00DD22D9" w:rsidTr="00A274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:rsidR="00A27468" w:rsidRPr="00DD22D9" w:rsidRDefault="00A27468" w:rsidP="00A274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Solucionadas Anticipadamente</w:t>
            </w:r>
          </w:p>
        </w:tc>
        <w:tc>
          <w:tcPr>
            <w:tcW w:w="1134" w:type="dxa"/>
            <w:vAlign w:val="center"/>
          </w:tcPr>
          <w:p w:rsidR="00A27468" w:rsidRPr="001C1E8B" w:rsidRDefault="00A27468" w:rsidP="00A2746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  <w:vAlign w:val="center"/>
          </w:tcPr>
          <w:p w:rsidR="00A27468" w:rsidRPr="001C1E8B" w:rsidRDefault="00A27468" w:rsidP="00A2746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75" w:type="dxa"/>
            <w:vAlign w:val="center"/>
          </w:tcPr>
          <w:p w:rsidR="00A27468" w:rsidRPr="001C1E8B" w:rsidRDefault="00A27468" w:rsidP="00A2746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560" w:type="dxa"/>
            <w:vAlign w:val="center"/>
          </w:tcPr>
          <w:p w:rsidR="00A27468" w:rsidRPr="001C1E8B" w:rsidRDefault="00960D25" w:rsidP="00A2746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72</w:t>
            </w:r>
          </w:p>
        </w:tc>
        <w:tc>
          <w:tcPr>
            <w:tcW w:w="1036" w:type="dxa"/>
            <w:vAlign w:val="center"/>
          </w:tcPr>
          <w:p w:rsidR="00A27468" w:rsidRPr="001C1E8B" w:rsidRDefault="00AE1B82" w:rsidP="00A2746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72</w:t>
            </w:r>
          </w:p>
        </w:tc>
      </w:tr>
      <w:tr w:rsidR="00A27468" w:rsidRPr="00DD22D9" w:rsidTr="00A2746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:rsidR="00A27468" w:rsidRPr="00DD22D9" w:rsidRDefault="00A27468" w:rsidP="00A274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TOTAL</w:t>
            </w:r>
          </w:p>
        </w:tc>
        <w:tc>
          <w:tcPr>
            <w:tcW w:w="1134" w:type="dxa"/>
            <w:vAlign w:val="center"/>
          </w:tcPr>
          <w:p w:rsidR="00A27468" w:rsidRPr="001C1E8B" w:rsidRDefault="009056A7" w:rsidP="00A2746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1</w:t>
            </w:r>
          </w:p>
        </w:tc>
        <w:tc>
          <w:tcPr>
            <w:tcW w:w="1134" w:type="dxa"/>
            <w:vAlign w:val="center"/>
          </w:tcPr>
          <w:p w:rsidR="00A27468" w:rsidRPr="001C1E8B" w:rsidRDefault="009056A7" w:rsidP="00A2746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275" w:type="dxa"/>
            <w:vAlign w:val="center"/>
          </w:tcPr>
          <w:p w:rsidR="00A27468" w:rsidRPr="001C1E8B" w:rsidRDefault="009056A7" w:rsidP="00A2746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234</w:t>
            </w:r>
          </w:p>
        </w:tc>
        <w:tc>
          <w:tcPr>
            <w:tcW w:w="1560" w:type="dxa"/>
            <w:vAlign w:val="center"/>
          </w:tcPr>
          <w:p w:rsidR="00A27468" w:rsidRPr="001C1E8B" w:rsidRDefault="009056A7" w:rsidP="00A2746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72</w:t>
            </w:r>
          </w:p>
        </w:tc>
        <w:tc>
          <w:tcPr>
            <w:tcW w:w="1036" w:type="dxa"/>
            <w:vAlign w:val="center"/>
          </w:tcPr>
          <w:p w:rsidR="00A27468" w:rsidRPr="001C1E8B" w:rsidRDefault="00403216" w:rsidP="00A2746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310</w:t>
            </w:r>
          </w:p>
        </w:tc>
      </w:tr>
    </w:tbl>
    <w:p w:rsidR="00E5788E" w:rsidRDefault="00E5788E" w:rsidP="00E57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31700">
        <w:rPr>
          <w:rFonts w:ascii="Arial" w:hAnsi="Arial" w:cs="Arial"/>
          <w:sz w:val="20"/>
          <w:szCs w:val="20"/>
        </w:rPr>
        <w:t>Fuente: Propia</w:t>
      </w:r>
    </w:p>
    <w:p w:rsidR="00A15CC1" w:rsidRDefault="00A15CC1" w:rsidP="00DC47B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AD58D2" w:rsidRDefault="00DC47B0" w:rsidP="00AD58D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Esto nos permite concluir que se dio respuesta </w:t>
      </w:r>
      <w:r w:rsidR="00A15CC1">
        <w:rPr>
          <w:rFonts w:ascii="Arial" w:hAnsi="Arial" w:cs="Arial"/>
          <w:sz w:val="24"/>
          <w:szCs w:val="24"/>
          <w:lang w:val="es-ES"/>
        </w:rPr>
        <w:t xml:space="preserve">al </w:t>
      </w:r>
      <w:r w:rsidR="00423ED1" w:rsidRPr="00423ED1">
        <w:rPr>
          <w:rFonts w:ascii="Arial" w:hAnsi="Arial" w:cs="Arial"/>
          <w:sz w:val="24"/>
          <w:szCs w:val="24"/>
          <w:lang w:val="es-ES"/>
        </w:rPr>
        <w:t>97,54</w:t>
      </w:r>
      <w:r w:rsidR="000B3449">
        <w:rPr>
          <w:rFonts w:ascii="Arial" w:hAnsi="Arial" w:cs="Arial"/>
          <w:sz w:val="24"/>
          <w:szCs w:val="24"/>
          <w:lang w:val="es-ES"/>
        </w:rPr>
        <w:t>%</w:t>
      </w:r>
      <w:r w:rsidR="00A15CC1">
        <w:rPr>
          <w:rFonts w:ascii="Arial" w:hAnsi="Arial" w:cs="Arial"/>
          <w:sz w:val="24"/>
          <w:szCs w:val="24"/>
          <w:lang w:val="es-ES"/>
        </w:rPr>
        <w:t xml:space="preserve"> </w:t>
      </w:r>
      <w:r w:rsidR="00F74E66">
        <w:rPr>
          <w:rFonts w:ascii="Arial" w:hAnsi="Arial" w:cs="Arial"/>
          <w:sz w:val="24"/>
          <w:szCs w:val="24"/>
          <w:lang w:val="es-ES"/>
        </w:rPr>
        <w:t>(</w:t>
      </w:r>
      <w:r w:rsidR="002353D4">
        <w:rPr>
          <w:rFonts w:ascii="Arial" w:hAnsi="Arial" w:cs="Arial"/>
          <w:sz w:val="24"/>
          <w:szCs w:val="24"/>
          <w:lang w:val="es-ES"/>
        </w:rPr>
        <w:t>2</w:t>
      </w:r>
      <w:r w:rsidR="00634CFE">
        <w:rPr>
          <w:rFonts w:ascii="Arial" w:hAnsi="Arial" w:cs="Arial"/>
          <w:sz w:val="24"/>
          <w:szCs w:val="24"/>
          <w:lang w:val="es-ES"/>
        </w:rPr>
        <w:t>3</w:t>
      </w:r>
      <w:r w:rsidR="002353D4">
        <w:rPr>
          <w:rFonts w:ascii="Arial" w:hAnsi="Arial" w:cs="Arial"/>
          <w:sz w:val="24"/>
          <w:szCs w:val="24"/>
          <w:lang w:val="es-ES"/>
        </w:rPr>
        <w:t>8</w:t>
      </w:r>
      <w:r w:rsidR="00F74E66">
        <w:rPr>
          <w:rFonts w:ascii="Arial" w:hAnsi="Arial" w:cs="Arial"/>
          <w:sz w:val="24"/>
          <w:szCs w:val="24"/>
          <w:lang w:val="es-ES"/>
        </w:rPr>
        <w:t xml:space="preserve">) </w:t>
      </w:r>
      <w:r>
        <w:rPr>
          <w:rFonts w:ascii="Arial" w:hAnsi="Arial" w:cs="Arial"/>
          <w:sz w:val="24"/>
          <w:szCs w:val="24"/>
          <w:lang w:val="es-ES"/>
        </w:rPr>
        <w:t xml:space="preserve">de </w:t>
      </w:r>
      <w:r w:rsidR="004543CD">
        <w:rPr>
          <w:rFonts w:ascii="Arial" w:hAnsi="Arial" w:cs="Arial"/>
          <w:sz w:val="24"/>
          <w:szCs w:val="24"/>
          <w:lang w:val="es-ES"/>
        </w:rPr>
        <w:t xml:space="preserve">las </w:t>
      </w:r>
      <w:r>
        <w:rPr>
          <w:rFonts w:ascii="Arial" w:hAnsi="Arial" w:cs="Arial"/>
          <w:sz w:val="24"/>
          <w:szCs w:val="24"/>
          <w:lang w:val="es-ES"/>
        </w:rPr>
        <w:t xml:space="preserve">PQRSD que tenían el carácter de perentorio. Y </w:t>
      </w:r>
      <w:r w:rsidR="00370F35">
        <w:rPr>
          <w:rFonts w:ascii="Arial" w:hAnsi="Arial" w:cs="Arial"/>
          <w:sz w:val="24"/>
          <w:szCs w:val="24"/>
          <w:lang w:val="es-ES"/>
        </w:rPr>
        <w:t>de las 94</w:t>
      </w:r>
      <w:r w:rsidR="004D0F8A">
        <w:rPr>
          <w:rFonts w:ascii="Arial" w:hAnsi="Arial" w:cs="Arial"/>
          <w:sz w:val="24"/>
          <w:szCs w:val="24"/>
          <w:lang w:val="es-ES"/>
        </w:rPr>
        <w:t xml:space="preserve"> </w:t>
      </w:r>
      <w:r w:rsidR="00F74E66">
        <w:rPr>
          <w:rFonts w:ascii="Arial" w:hAnsi="Arial" w:cs="Arial"/>
          <w:sz w:val="24"/>
          <w:szCs w:val="24"/>
          <w:lang w:val="es-ES"/>
        </w:rPr>
        <w:t xml:space="preserve">(100%) </w:t>
      </w:r>
      <w:r>
        <w:rPr>
          <w:rFonts w:ascii="Arial" w:hAnsi="Arial" w:cs="Arial"/>
          <w:sz w:val="24"/>
          <w:szCs w:val="24"/>
          <w:lang w:val="es-ES"/>
        </w:rPr>
        <w:t>PQRSD, que tenían que responderse dentro del mismo mes de presentación (</w:t>
      </w:r>
      <w:r w:rsidR="00370F35">
        <w:rPr>
          <w:rFonts w:ascii="Arial" w:hAnsi="Arial" w:cs="Arial"/>
          <w:sz w:val="24"/>
          <w:szCs w:val="24"/>
          <w:lang w:val="es-ES"/>
        </w:rPr>
        <w:t>agosto</w:t>
      </w:r>
      <w:r>
        <w:rPr>
          <w:rFonts w:ascii="Arial" w:hAnsi="Arial" w:cs="Arial"/>
          <w:sz w:val="24"/>
          <w:szCs w:val="24"/>
          <w:lang w:val="es-ES"/>
        </w:rPr>
        <w:t xml:space="preserve">), se logró dar respuesta al </w:t>
      </w:r>
      <w:r w:rsidR="00370F35" w:rsidRPr="00370F35">
        <w:rPr>
          <w:rFonts w:ascii="Arial" w:hAnsi="Arial" w:cs="Arial"/>
          <w:sz w:val="24"/>
          <w:szCs w:val="24"/>
          <w:lang w:val="es-ES"/>
        </w:rPr>
        <w:t>93,6</w:t>
      </w:r>
      <w:r w:rsidR="00370F35">
        <w:rPr>
          <w:rFonts w:ascii="Arial" w:hAnsi="Arial" w:cs="Arial"/>
          <w:sz w:val="24"/>
          <w:szCs w:val="24"/>
          <w:lang w:val="es-ES"/>
        </w:rPr>
        <w:t>2</w:t>
      </w:r>
      <w:r w:rsidR="00E66615">
        <w:rPr>
          <w:rFonts w:ascii="Arial" w:hAnsi="Arial" w:cs="Arial"/>
          <w:sz w:val="24"/>
          <w:szCs w:val="24"/>
          <w:lang w:val="es-ES"/>
        </w:rPr>
        <w:t>%</w:t>
      </w:r>
      <w:r w:rsidR="004C6AD6">
        <w:rPr>
          <w:rFonts w:ascii="Arial" w:hAnsi="Arial" w:cs="Arial"/>
          <w:sz w:val="24"/>
          <w:szCs w:val="24"/>
          <w:lang w:val="es-ES"/>
        </w:rPr>
        <w:t xml:space="preserve"> (</w:t>
      </w:r>
      <w:r w:rsidR="00370F35">
        <w:rPr>
          <w:rFonts w:ascii="Arial" w:hAnsi="Arial" w:cs="Arial"/>
          <w:sz w:val="24"/>
          <w:szCs w:val="24"/>
          <w:lang w:val="es-ES"/>
        </w:rPr>
        <w:t>88</w:t>
      </w:r>
      <w:r w:rsidR="004C6AD6">
        <w:rPr>
          <w:rFonts w:ascii="Arial" w:hAnsi="Arial" w:cs="Arial"/>
          <w:sz w:val="24"/>
          <w:szCs w:val="24"/>
          <w:lang w:val="es-ES"/>
        </w:rPr>
        <w:t>)</w:t>
      </w:r>
      <w:r w:rsidR="00370F35">
        <w:rPr>
          <w:rFonts w:ascii="Arial" w:hAnsi="Arial" w:cs="Arial"/>
          <w:sz w:val="24"/>
          <w:szCs w:val="24"/>
          <w:lang w:val="es-ES"/>
        </w:rPr>
        <w:t xml:space="preserve">; de </w:t>
      </w:r>
      <w:r w:rsidR="00E66615">
        <w:rPr>
          <w:rFonts w:ascii="Arial" w:hAnsi="Arial" w:cs="Arial"/>
          <w:sz w:val="24"/>
          <w:szCs w:val="24"/>
          <w:lang w:val="es-ES"/>
        </w:rPr>
        <w:t xml:space="preserve">las cuales </w:t>
      </w:r>
      <w:r w:rsidR="00370F35">
        <w:rPr>
          <w:rFonts w:ascii="Arial" w:hAnsi="Arial" w:cs="Arial"/>
          <w:sz w:val="24"/>
          <w:szCs w:val="24"/>
          <w:lang w:val="es-ES"/>
        </w:rPr>
        <w:t xml:space="preserve">64 (72,73%) </w:t>
      </w:r>
      <w:r w:rsidR="000C29E8">
        <w:rPr>
          <w:rFonts w:ascii="Arial" w:hAnsi="Arial" w:cs="Arial"/>
          <w:sz w:val="24"/>
          <w:szCs w:val="24"/>
          <w:lang w:val="es-ES"/>
        </w:rPr>
        <w:t xml:space="preserve">fueron solucionadas </w:t>
      </w:r>
      <w:r w:rsidR="00A45A47">
        <w:rPr>
          <w:rFonts w:ascii="Arial" w:hAnsi="Arial" w:cs="Arial"/>
          <w:sz w:val="24"/>
          <w:szCs w:val="24"/>
          <w:lang w:val="es-ES"/>
        </w:rPr>
        <w:t xml:space="preserve">de manera oportuna como lo determina la </w:t>
      </w:r>
      <w:r w:rsidR="00AD58D2">
        <w:rPr>
          <w:rFonts w:ascii="Arial" w:hAnsi="Arial" w:cs="Arial"/>
          <w:sz w:val="24"/>
          <w:szCs w:val="24"/>
          <w:lang w:val="es-ES"/>
        </w:rPr>
        <w:t>ley</w:t>
      </w:r>
      <w:r w:rsidR="00A45A47">
        <w:rPr>
          <w:rFonts w:ascii="Arial" w:hAnsi="Arial" w:cs="Arial"/>
          <w:sz w:val="24"/>
          <w:szCs w:val="24"/>
          <w:lang w:val="es-ES"/>
        </w:rPr>
        <w:t>.</w:t>
      </w:r>
    </w:p>
    <w:p w:rsidR="00DC47B0" w:rsidRDefault="00DC47B0" w:rsidP="00DC47B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6B762B" w:rsidRDefault="006B762B" w:rsidP="006B762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En el punto </w:t>
      </w:r>
      <w:r w:rsidRPr="0003232D">
        <w:rPr>
          <w:rFonts w:ascii="Arial" w:hAnsi="Arial" w:cs="Arial"/>
          <w:sz w:val="24"/>
          <w:szCs w:val="24"/>
          <w:lang w:val="es-ES"/>
        </w:rPr>
        <w:t>3.4 “Análisis de las respuestas con cierre inoportuno” de este informe</w:t>
      </w:r>
      <w:r>
        <w:rPr>
          <w:rFonts w:ascii="Arial" w:hAnsi="Arial" w:cs="Arial"/>
          <w:sz w:val="24"/>
          <w:szCs w:val="24"/>
          <w:lang w:val="es-ES"/>
        </w:rPr>
        <w:t>, analizaremos</w:t>
      </w:r>
      <w:r w:rsidR="00B37BD4">
        <w:rPr>
          <w:rFonts w:ascii="Arial" w:hAnsi="Arial" w:cs="Arial"/>
          <w:sz w:val="24"/>
          <w:szCs w:val="24"/>
          <w:lang w:val="es-ES"/>
        </w:rPr>
        <w:t xml:space="preserve"> </w:t>
      </w:r>
      <w:r w:rsidR="006675F9">
        <w:rPr>
          <w:rFonts w:ascii="Arial" w:hAnsi="Arial" w:cs="Arial"/>
          <w:sz w:val="24"/>
          <w:szCs w:val="24"/>
          <w:lang w:val="es-ES"/>
        </w:rPr>
        <w:t>50</w:t>
      </w:r>
      <w:r>
        <w:rPr>
          <w:rFonts w:ascii="Arial" w:hAnsi="Arial" w:cs="Arial"/>
          <w:sz w:val="24"/>
          <w:szCs w:val="24"/>
          <w:lang w:val="es-ES"/>
        </w:rPr>
        <w:t xml:space="preserve"> PQRSD que </w:t>
      </w:r>
      <w:r w:rsidR="00BE5F6E">
        <w:rPr>
          <w:rFonts w:ascii="Arial" w:hAnsi="Arial" w:cs="Arial"/>
          <w:sz w:val="24"/>
          <w:szCs w:val="24"/>
          <w:lang w:val="es-ES"/>
        </w:rPr>
        <w:t xml:space="preserve">no </w:t>
      </w:r>
      <w:r>
        <w:rPr>
          <w:rFonts w:ascii="Arial" w:hAnsi="Arial" w:cs="Arial"/>
          <w:sz w:val="24"/>
          <w:szCs w:val="24"/>
          <w:lang w:val="es-ES"/>
        </w:rPr>
        <w:t xml:space="preserve">se atendieron de manera </w:t>
      </w:r>
      <w:r w:rsidR="00BE5F6E">
        <w:rPr>
          <w:rFonts w:ascii="Arial" w:hAnsi="Arial" w:cs="Arial"/>
          <w:sz w:val="24"/>
          <w:szCs w:val="24"/>
          <w:lang w:val="es-ES"/>
        </w:rPr>
        <w:t>o</w:t>
      </w:r>
      <w:r>
        <w:rPr>
          <w:rFonts w:ascii="Arial" w:hAnsi="Arial" w:cs="Arial"/>
          <w:sz w:val="24"/>
          <w:szCs w:val="24"/>
          <w:lang w:val="es-ES"/>
        </w:rPr>
        <w:t>portuna</w:t>
      </w:r>
      <w:r w:rsidRPr="0003232D">
        <w:rPr>
          <w:rFonts w:ascii="Arial" w:hAnsi="Arial" w:cs="Arial"/>
          <w:sz w:val="24"/>
          <w:szCs w:val="24"/>
          <w:lang w:val="es-ES"/>
        </w:rPr>
        <w:t>.</w:t>
      </w:r>
    </w:p>
    <w:p w:rsidR="00D43CAC" w:rsidRDefault="00D43CAC" w:rsidP="0021465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19180D" w:rsidRDefault="0019180D" w:rsidP="0021465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213EA8" w:rsidRPr="00213EA8" w:rsidRDefault="00213EA8" w:rsidP="00213EA8">
      <w:pPr>
        <w:pStyle w:val="Ttulo2"/>
        <w:spacing w:before="0" w:after="0" w:line="240" w:lineRule="auto"/>
        <w:jc w:val="both"/>
        <w:rPr>
          <w:rFonts w:cs="Arial"/>
          <w:szCs w:val="24"/>
          <w:lang w:val="es-ES"/>
        </w:rPr>
      </w:pPr>
      <w:bookmarkStart w:id="5" w:name="_Toc521914123"/>
      <w:r w:rsidRPr="00213EA8">
        <w:rPr>
          <w:rFonts w:cs="Arial"/>
          <w:szCs w:val="24"/>
          <w:lang w:val="es-ES"/>
        </w:rPr>
        <w:t xml:space="preserve">Cálculo del tiempo promedio de respuesta </w:t>
      </w:r>
      <w:r w:rsidR="00637669">
        <w:rPr>
          <w:rFonts w:cs="Arial"/>
          <w:szCs w:val="24"/>
          <w:lang w:val="es-ES"/>
        </w:rPr>
        <w:t xml:space="preserve">de </w:t>
      </w:r>
      <w:r w:rsidRPr="00213EA8">
        <w:rPr>
          <w:rFonts w:cs="Arial"/>
          <w:szCs w:val="24"/>
          <w:lang w:val="es-ES"/>
        </w:rPr>
        <w:t>las PQRSD</w:t>
      </w:r>
      <w:bookmarkEnd w:id="5"/>
    </w:p>
    <w:p w:rsidR="00213EA8" w:rsidRDefault="00213EA8" w:rsidP="00213EA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974A3D" w:rsidRDefault="00F72EBE" w:rsidP="00F72EB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Para el mes de </w:t>
      </w:r>
      <w:r w:rsidR="00C65EBC">
        <w:rPr>
          <w:rFonts w:ascii="Arial" w:hAnsi="Arial" w:cs="Arial"/>
          <w:sz w:val="24"/>
          <w:szCs w:val="24"/>
          <w:lang w:val="es-ES"/>
        </w:rPr>
        <w:t xml:space="preserve">agosto </w:t>
      </w:r>
      <w:r>
        <w:rPr>
          <w:rFonts w:ascii="Arial" w:hAnsi="Arial" w:cs="Arial"/>
          <w:sz w:val="24"/>
          <w:szCs w:val="24"/>
          <w:lang w:val="es-ES"/>
        </w:rPr>
        <w:t xml:space="preserve">del 2018, el promedio de días para dar respuestas a las PQRSD interpuestas ante la Caja de la Vivienda Popular fue de </w:t>
      </w:r>
      <w:r w:rsidR="00A736F5">
        <w:rPr>
          <w:rFonts w:ascii="Arial" w:hAnsi="Arial" w:cs="Arial"/>
          <w:sz w:val="24"/>
          <w:szCs w:val="24"/>
          <w:lang w:val="es-ES"/>
        </w:rPr>
        <w:t>10,</w:t>
      </w:r>
      <w:r w:rsidR="0060192E">
        <w:rPr>
          <w:rFonts w:ascii="Arial" w:hAnsi="Arial" w:cs="Arial"/>
          <w:sz w:val="24"/>
          <w:szCs w:val="24"/>
          <w:lang w:val="es-ES"/>
        </w:rPr>
        <w:t>24</w:t>
      </w:r>
      <w:r>
        <w:rPr>
          <w:rFonts w:ascii="Arial" w:hAnsi="Arial" w:cs="Arial"/>
          <w:sz w:val="24"/>
          <w:szCs w:val="24"/>
          <w:lang w:val="es-ES"/>
        </w:rPr>
        <w:t xml:space="preserve"> días hábiles</w:t>
      </w:r>
      <w:r w:rsidR="008C7200">
        <w:rPr>
          <w:rFonts w:ascii="Arial" w:hAnsi="Arial" w:cs="Arial"/>
          <w:sz w:val="24"/>
          <w:szCs w:val="24"/>
          <w:lang w:val="es-ES"/>
        </w:rPr>
        <w:t>, siendo e</w:t>
      </w:r>
      <w:r w:rsidR="007A7E9D">
        <w:rPr>
          <w:rFonts w:ascii="Arial" w:hAnsi="Arial" w:cs="Arial"/>
          <w:sz w:val="24"/>
          <w:szCs w:val="24"/>
          <w:lang w:val="es-ES"/>
        </w:rPr>
        <w:t xml:space="preserve">ste valor </w:t>
      </w:r>
      <w:r w:rsidR="008C7200">
        <w:rPr>
          <w:rFonts w:ascii="Arial" w:hAnsi="Arial" w:cs="Arial"/>
          <w:sz w:val="24"/>
          <w:szCs w:val="24"/>
          <w:lang w:val="es-ES"/>
        </w:rPr>
        <w:t>s</w:t>
      </w:r>
      <w:r w:rsidR="0060192E">
        <w:rPr>
          <w:rFonts w:ascii="Arial" w:hAnsi="Arial" w:cs="Arial"/>
          <w:sz w:val="24"/>
          <w:szCs w:val="24"/>
          <w:lang w:val="es-ES"/>
        </w:rPr>
        <w:t xml:space="preserve">uperior </w:t>
      </w:r>
      <w:r w:rsidR="00046446">
        <w:rPr>
          <w:rFonts w:ascii="Arial" w:hAnsi="Arial" w:cs="Arial"/>
          <w:sz w:val="24"/>
          <w:szCs w:val="24"/>
          <w:lang w:val="es-ES"/>
        </w:rPr>
        <w:t xml:space="preserve">al </w:t>
      </w:r>
      <w:r w:rsidR="00EE2650">
        <w:rPr>
          <w:rFonts w:ascii="Arial" w:hAnsi="Arial" w:cs="Arial"/>
          <w:sz w:val="24"/>
          <w:szCs w:val="24"/>
          <w:lang w:val="es-ES"/>
        </w:rPr>
        <w:t xml:space="preserve">del </w:t>
      </w:r>
      <w:r w:rsidR="00046446">
        <w:rPr>
          <w:rFonts w:ascii="Arial" w:hAnsi="Arial" w:cs="Arial"/>
          <w:sz w:val="24"/>
          <w:szCs w:val="24"/>
          <w:lang w:val="es-ES"/>
        </w:rPr>
        <w:t>m</w:t>
      </w:r>
      <w:r>
        <w:rPr>
          <w:rFonts w:ascii="Arial" w:hAnsi="Arial" w:cs="Arial"/>
          <w:sz w:val="24"/>
          <w:szCs w:val="24"/>
          <w:lang w:val="es-ES"/>
        </w:rPr>
        <w:t xml:space="preserve">es </w:t>
      </w:r>
      <w:r w:rsidR="00B54DA5">
        <w:rPr>
          <w:rFonts w:ascii="Arial" w:hAnsi="Arial" w:cs="Arial"/>
          <w:sz w:val="24"/>
          <w:szCs w:val="24"/>
          <w:lang w:val="es-ES"/>
        </w:rPr>
        <w:t xml:space="preserve">inmediatamente </w:t>
      </w:r>
      <w:r>
        <w:rPr>
          <w:rFonts w:ascii="Arial" w:hAnsi="Arial" w:cs="Arial"/>
          <w:sz w:val="24"/>
          <w:szCs w:val="24"/>
          <w:lang w:val="es-ES"/>
        </w:rPr>
        <w:t>anterior</w:t>
      </w:r>
      <w:r w:rsidR="0042222E">
        <w:rPr>
          <w:rFonts w:ascii="Arial" w:hAnsi="Arial" w:cs="Arial"/>
          <w:sz w:val="24"/>
          <w:szCs w:val="24"/>
          <w:lang w:val="es-ES"/>
        </w:rPr>
        <w:t xml:space="preserve"> (julio), el </w:t>
      </w:r>
      <w:r w:rsidR="000C4B46">
        <w:rPr>
          <w:rFonts w:ascii="Arial" w:hAnsi="Arial" w:cs="Arial"/>
          <w:sz w:val="24"/>
          <w:szCs w:val="24"/>
          <w:lang w:val="es-ES"/>
        </w:rPr>
        <w:t xml:space="preserve">cual se ubicó </w:t>
      </w:r>
      <w:r w:rsidR="001C2BEA">
        <w:rPr>
          <w:rFonts w:ascii="Arial" w:hAnsi="Arial" w:cs="Arial"/>
          <w:sz w:val="24"/>
          <w:szCs w:val="24"/>
          <w:lang w:val="es-ES"/>
        </w:rPr>
        <w:t>7,</w:t>
      </w:r>
      <w:r w:rsidR="007A7E9D">
        <w:rPr>
          <w:rFonts w:ascii="Arial" w:hAnsi="Arial" w:cs="Arial"/>
          <w:sz w:val="24"/>
          <w:szCs w:val="24"/>
          <w:lang w:val="es-ES"/>
        </w:rPr>
        <w:t xml:space="preserve">47 días hábiles. </w:t>
      </w:r>
    </w:p>
    <w:p w:rsidR="00974A3D" w:rsidRDefault="00974A3D" w:rsidP="00F72EB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F72EBE" w:rsidRDefault="00571997" w:rsidP="009477F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Sin embargo, podemos</w:t>
      </w:r>
      <w:r w:rsidR="00F72EBE">
        <w:rPr>
          <w:rFonts w:ascii="Arial" w:hAnsi="Arial" w:cs="Arial"/>
          <w:sz w:val="24"/>
          <w:szCs w:val="24"/>
          <w:lang w:val="es-ES"/>
        </w:rPr>
        <w:t xml:space="preserve"> determinar que la entidad genero un ahorro del </w:t>
      </w:r>
      <w:r>
        <w:rPr>
          <w:rFonts w:ascii="Arial" w:hAnsi="Arial" w:cs="Arial"/>
          <w:sz w:val="24"/>
          <w:szCs w:val="24"/>
          <w:lang w:val="es-ES"/>
        </w:rPr>
        <w:t>21</w:t>
      </w:r>
      <w:r w:rsidR="00FB0AE5">
        <w:rPr>
          <w:rFonts w:ascii="Arial" w:hAnsi="Arial" w:cs="Arial"/>
          <w:sz w:val="24"/>
          <w:szCs w:val="24"/>
          <w:lang w:val="es-ES"/>
        </w:rPr>
        <w:t>,</w:t>
      </w:r>
      <w:r>
        <w:rPr>
          <w:rFonts w:ascii="Arial" w:hAnsi="Arial" w:cs="Arial"/>
          <w:sz w:val="24"/>
          <w:szCs w:val="24"/>
          <w:lang w:val="es-ES"/>
        </w:rPr>
        <w:t>25</w:t>
      </w:r>
      <w:r w:rsidR="00F72EBE">
        <w:rPr>
          <w:rFonts w:ascii="Arial" w:hAnsi="Arial" w:cs="Arial"/>
          <w:sz w:val="24"/>
          <w:szCs w:val="24"/>
          <w:lang w:val="es-ES"/>
        </w:rPr>
        <w:t xml:space="preserve">% en la gestión de las </w:t>
      </w:r>
      <w:r>
        <w:rPr>
          <w:rFonts w:ascii="Arial" w:hAnsi="Arial" w:cs="Arial"/>
          <w:sz w:val="24"/>
          <w:szCs w:val="24"/>
          <w:lang w:val="es-ES"/>
        </w:rPr>
        <w:t>310</w:t>
      </w:r>
      <w:r w:rsidR="004B2701">
        <w:rPr>
          <w:rFonts w:ascii="Arial" w:hAnsi="Arial" w:cs="Arial"/>
          <w:sz w:val="24"/>
          <w:szCs w:val="24"/>
          <w:lang w:val="es-ES"/>
        </w:rPr>
        <w:t xml:space="preserve"> </w:t>
      </w:r>
      <w:r w:rsidR="00F72EBE">
        <w:rPr>
          <w:rFonts w:ascii="Arial" w:hAnsi="Arial" w:cs="Arial"/>
          <w:sz w:val="24"/>
          <w:szCs w:val="24"/>
          <w:lang w:val="es-ES"/>
        </w:rPr>
        <w:t xml:space="preserve">PQRSD para el mes de </w:t>
      </w:r>
      <w:r>
        <w:rPr>
          <w:rFonts w:ascii="Arial" w:hAnsi="Arial" w:cs="Arial"/>
          <w:sz w:val="24"/>
          <w:szCs w:val="24"/>
          <w:lang w:val="es-ES"/>
        </w:rPr>
        <w:t>agosto</w:t>
      </w:r>
      <w:r w:rsidR="00F72EBE">
        <w:rPr>
          <w:rFonts w:ascii="Arial" w:hAnsi="Arial" w:cs="Arial"/>
          <w:sz w:val="24"/>
          <w:szCs w:val="24"/>
          <w:lang w:val="es-ES"/>
        </w:rPr>
        <w:t xml:space="preserve">; esto representa </w:t>
      </w:r>
      <w:r w:rsidR="00185360">
        <w:rPr>
          <w:rFonts w:ascii="Arial" w:hAnsi="Arial" w:cs="Arial"/>
          <w:sz w:val="24"/>
          <w:szCs w:val="24"/>
          <w:lang w:val="es-ES"/>
        </w:rPr>
        <w:t>2</w:t>
      </w:r>
      <w:r w:rsidR="00141EBE">
        <w:rPr>
          <w:rFonts w:ascii="Arial" w:hAnsi="Arial" w:cs="Arial"/>
          <w:sz w:val="24"/>
          <w:szCs w:val="24"/>
          <w:lang w:val="es-ES"/>
        </w:rPr>
        <w:t>,</w:t>
      </w:r>
      <w:r w:rsidR="00BB5DBB">
        <w:rPr>
          <w:rFonts w:ascii="Arial" w:hAnsi="Arial" w:cs="Arial"/>
          <w:sz w:val="24"/>
          <w:szCs w:val="24"/>
          <w:lang w:val="es-ES"/>
        </w:rPr>
        <w:t>7</w:t>
      </w:r>
      <w:r w:rsidR="00C374FA">
        <w:rPr>
          <w:rFonts w:ascii="Arial" w:hAnsi="Arial" w:cs="Arial"/>
          <w:sz w:val="24"/>
          <w:szCs w:val="24"/>
          <w:lang w:val="es-ES"/>
        </w:rPr>
        <w:t>6</w:t>
      </w:r>
      <w:r w:rsidR="00F72EBE">
        <w:rPr>
          <w:rFonts w:ascii="Arial" w:hAnsi="Arial" w:cs="Arial"/>
          <w:sz w:val="24"/>
          <w:szCs w:val="24"/>
          <w:lang w:val="es-ES"/>
        </w:rPr>
        <w:t xml:space="preserve"> días </w:t>
      </w:r>
      <w:r w:rsidR="00055BA4">
        <w:rPr>
          <w:rFonts w:ascii="Arial" w:hAnsi="Arial" w:cs="Arial"/>
          <w:sz w:val="24"/>
          <w:szCs w:val="24"/>
          <w:lang w:val="es-ES"/>
        </w:rPr>
        <w:t>hábiles promedio</w:t>
      </w:r>
      <w:r w:rsidR="00185360">
        <w:rPr>
          <w:rFonts w:ascii="Arial" w:hAnsi="Arial" w:cs="Arial"/>
          <w:sz w:val="24"/>
          <w:szCs w:val="24"/>
          <w:lang w:val="es-ES"/>
        </w:rPr>
        <w:t>; e</w:t>
      </w:r>
      <w:r w:rsidR="00055BA4">
        <w:rPr>
          <w:rFonts w:ascii="Arial" w:hAnsi="Arial" w:cs="Arial"/>
          <w:sz w:val="24"/>
          <w:szCs w:val="24"/>
          <w:lang w:val="es-ES"/>
        </w:rPr>
        <w:t xml:space="preserve">n donde </w:t>
      </w:r>
      <w:r w:rsidR="00F72EBE">
        <w:rPr>
          <w:rFonts w:ascii="Arial" w:hAnsi="Arial" w:cs="Arial"/>
          <w:sz w:val="24"/>
          <w:szCs w:val="24"/>
          <w:lang w:val="es-ES"/>
        </w:rPr>
        <w:t xml:space="preserve">la </w:t>
      </w:r>
      <w:r w:rsidR="005652C0">
        <w:rPr>
          <w:rFonts w:ascii="Arial" w:hAnsi="Arial" w:cs="Arial"/>
          <w:sz w:val="24"/>
          <w:szCs w:val="24"/>
          <w:lang w:val="es-ES"/>
        </w:rPr>
        <w:t xml:space="preserve">CVP </w:t>
      </w:r>
      <w:r w:rsidR="00F72EBE">
        <w:rPr>
          <w:rFonts w:ascii="Arial" w:hAnsi="Arial" w:cs="Arial"/>
          <w:sz w:val="24"/>
          <w:szCs w:val="24"/>
          <w:lang w:val="es-ES"/>
        </w:rPr>
        <w:t>los pudo utilizar en las demás actividades que demanda la entidad.</w:t>
      </w:r>
    </w:p>
    <w:p w:rsidR="003F2898" w:rsidRDefault="003F2898" w:rsidP="00137A4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  </w:t>
      </w:r>
    </w:p>
    <w:tbl>
      <w:tblPr>
        <w:tblStyle w:val="GridTable4Accent1"/>
        <w:tblW w:w="9403" w:type="dxa"/>
        <w:tblLayout w:type="fixed"/>
        <w:tblLook w:val="04A0" w:firstRow="1" w:lastRow="0" w:firstColumn="1" w:lastColumn="0" w:noHBand="0" w:noVBand="1"/>
      </w:tblPr>
      <w:tblGrid>
        <w:gridCol w:w="4390"/>
        <w:gridCol w:w="851"/>
        <w:gridCol w:w="850"/>
        <w:gridCol w:w="787"/>
        <w:gridCol w:w="899"/>
        <w:gridCol w:w="850"/>
        <w:gridCol w:w="748"/>
        <w:gridCol w:w="15"/>
        <w:gridCol w:w="13"/>
      </w:tblGrid>
      <w:tr w:rsidR="001931EB" w:rsidRPr="00415D0D" w:rsidTr="005F5F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3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</w:tcPr>
          <w:p w:rsidR="001931EB" w:rsidRPr="00415D0D" w:rsidRDefault="001931EB" w:rsidP="00BA1D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415D0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TABLA No. 2 - TIEMPO PROMEDIO DE RESPUESTA A PQRSD</w:t>
            </w:r>
          </w:p>
        </w:tc>
      </w:tr>
      <w:tr w:rsidR="001931EB" w:rsidRPr="00415D0D" w:rsidTr="005F5F6E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3" w:type="dxa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:rsidR="001931EB" w:rsidRPr="003278AB" w:rsidRDefault="001931EB" w:rsidP="00BA1D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3278A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lastRenderedPageBreak/>
              <w:t>DEPENDENCIA</w:t>
            </w:r>
          </w:p>
        </w:tc>
        <w:tc>
          <w:tcPr>
            <w:tcW w:w="5000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1931EB" w:rsidRPr="003278AB" w:rsidRDefault="001931EB" w:rsidP="00BA1DC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415D0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TIPOLOGIA</w:t>
            </w:r>
          </w:p>
        </w:tc>
      </w:tr>
      <w:tr w:rsidR="005F5F6E" w:rsidRPr="00415D0D" w:rsidTr="005F5F6E">
        <w:trPr>
          <w:gridAfter w:val="2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8" w:type="dxa"/>
          <w:trHeight w:val="264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5F5F6E" w:rsidRPr="003278AB" w:rsidRDefault="005F5F6E" w:rsidP="00BA1D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  <w:vAlign w:val="center"/>
            <w:hideMark/>
          </w:tcPr>
          <w:p w:rsidR="005F5F6E" w:rsidRPr="003278AB" w:rsidRDefault="00223618" w:rsidP="00BA1DC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3278A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DERECHO DE PETICIÓN DE INTERÉS GENERAL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  <w:vAlign w:val="center"/>
            <w:hideMark/>
          </w:tcPr>
          <w:p w:rsidR="005F5F6E" w:rsidRPr="003278AB" w:rsidRDefault="00223618" w:rsidP="00BA1DC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3278A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DERECHO DE PETICIÓN DE INTERÉS PARTICULAR</w:t>
            </w:r>
          </w:p>
        </w:tc>
        <w:tc>
          <w:tcPr>
            <w:tcW w:w="7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  <w:vAlign w:val="center"/>
            <w:hideMark/>
          </w:tcPr>
          <w:p w:rsidR="005F5F6E" w:rsidRPr="003278AB" w:rsidRDefault="00223618" w:rsidP="00BA1DC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QUEJA</w:t>
            </w:r>
          </w:p>
        </w:tc>
        <w:tc>
          <w:tcPr>
            <w:tcW w:w="8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  <w:vAlign w:val="center"/>
          </w:tcPr>
          <w:p w:rsidR="005F5F6E" w:rsidRPr="003278AB" w:rsidRDefault="00223618" w:rsidP="00BA1DC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SOLICITUD DE ACCESO A L A INFORMACION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  <w:vAlign w:val="center"/>
            <w:hideMark/>
          </w:tcPr>
          <w:p w:rsidR="005F5F6E" w:rsidRPr="003278AB" w:rsidRDefault="005F5F6E" w:rsidP="00BA1DC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3278A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SOLICITUD DE COPIA</w:t>
            </w:r>
          </w:p>
        </w:tc>
        <w:tc>
          <w:tcPr>
            <w:tcW w:w="7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  <w:vAlign w:val="center"/>
            <w:hideMark/>
          </w:tcPr>
          <w:p w:rsidR="005F5F6E" w:rsidRPr="003278AB" w:rsidRDefault="005F5F6E" w:rsidP="00BA1DC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3278A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PROMEDIO X DEPENDENCIA</w:t>
            </w:r>
          </w:p>
        </w:tc>
      </w:tr>
      <w:tr w:rsidR="005F5F6E" w:rsidRPr="00415D0D" w:rsidTr="005E1F57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dxa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FFFFFF" w:themeColor="background1"/>
            </w:tcBorders>
            <w:vAlign w:val="center"/>
          </w:tcPr>
          <w:p w:rsidR="005F5F6E" w:rsidRPr="003278AB" w:rsidRDefault="005F5F6E" w:rsidP="00BB1B5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</w:pPr>
            <w:r w:rsidRPr="00415D0D"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  <w:t>Dirección de gestión corporativa y cid</w:t>
            </w:r>
          </w:p>
        </w:tc>
        <w:tc>
          <w:tcPr>
            <w:tcW w:w="851" w:type="dxa"/>
            <w:tcBorders>
              <w:top w:val="single" w:sz="4" w:space="0" w:color="FFFFFF" w:themeColor="background1"/>
            </w:tcBorders>
            <w:noWrap/>
            <w:vAlign w:val="center"/>
          </w:tcPr>
          <w:p w:rsidR="005F5F6E" w:rsidRPr="002A7F11" w:rsidRDefault="005F5F6E" w:rsidP="00BB1B5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</w:tcBorders>
            <w:shd w:val="clear" w:color="auto" w:fill="FF0000"/>
            <w:noWrap/>
            <w:vAlign w:val="center"/>
          </w:tcPr>
          <w:p w:rsidR="005F5F6E" w:rsidRPr="002A7F11" w:rsidRDefault="003152D4" w:rsidP="00BB1B5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17,00</w:t>
            </w:r>
          </w:p>
        </w:tc>
        <w:tc>
          <w:tcPr>
            <w:tcW w:w="787" w:type="dxa"/>
            <w:tcBorders>
              <w:top w:val="single" w:sz="4" w:space="0" w:color="FFFFFF" w:themeColor="background1"/>
            </w:tcBorders>
            <w:noWrap/>
            <w:vAlign w:val="center"/>
          </w:tcPr>
          <w:p w:rsidR="005F5F6E" w:rsidRPr="002A7F11" w:rsidRDefault="005F5F6E" w:rsidP="00BB1B5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899" w:type="dxa"/>
            <w:tcBorders>
              <w:top w:val="single" w:sz="4" w:space="0" w:color="FFFFFF" w:themeColor="background1"/>
            </w:tcBorders>
            <w:noWrap/>
            <w:vAlign w:val="center"/>
          </w:tcPr>
          <w:p w:rsidR="005F5F6E" w:rsidRPr="00ED04EB" w:rsidRDefault="005F5F6E" w:rsidP="00BB1B5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</w:tcBorders>
            <w:noWrap/>
            <w:vAlign w:val="center"/>
          </w:tcPr>
          <w:p w:rsidR="005F5F6E" w:rsidRPr="002A7F11" w:rsidRDefault="005F5F6E" w:rsidP="00BB1B5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748" w:type="dxa"/>
            <w:tcBorders>
              <w:top w:val="single" w:sz="4" w:space="0" w:color="FFFFFF" w:themeColor="background1"/>
            </w:tcBorders>
            <w:noWrap/>
            <w:vAlign w:val="center"/>
          </w:tcPr>
          <w:p w:rsidR="005F5F6E" w:rsidRPr="002A7F11" w:rsidRDefault="003152D4" w:rsidP="00BB1B5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  <w:t>17,00</w:t>
            </w:r>
          </w:p>
        </w:tc>
      </w:tr>
      <w:tr w:rsidR="005F5F6E" w:rsidRPr="00415D0D" w:rsidTr="005E1F57">
        <w:trPr>
          <w:gridAfter w:val="2"/>
          <w:wAfter w:w="28" w:type="dxa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  <w:hideMark/>
          </w:tcPr>
          <w:p w:rsidR="005F5F6E" w:rsidRPr="003278AB" w:rsidRDefault="005F5F6E" w:rsidP="00BB1B5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</w:pPr>
            <w:r w:rsidRPr="00415D0D"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  <w:t>Dirección de mejoramiento de barrios</w:t>
            </w:r>
          </w:p>
        </w:tc>
        <w:tc>
          <w:tcPr>
            <w:tcW w:w="851" w:type="dxa"/>
            <w:noWrap/>
            <w:vAlign w:val="center"/>
          </w:tcPr>
          <w:p w:rsidR="005F5F6E" w:rsidRPr="002A7F11" w:rsidRDefault="003152D4" w:rsidP="00BB1B5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4,00</w:t>
            </w:r>
          </w:p>
        </w:tc>
        <w:tc>
          <w:tcPr>
            <w:tcW w:w="850" w:type="dxa"/>
            <w:noWrap/>
            <w:vAlign w:val="center"/>
          </w:tcPr>
          <w:p w:rsidR="005F5F6E" w:rsidRPr="002A7F11" w:rsidRDefault="003152D4" w:rsidP="00BB1B5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8,69</w:t>
            </w:r>
          </w:p>
        </w:tc>
        <w:tc>
          <w:tcPr>
            <w:tcW w:w="787" w:type="dxa"/>
            <w:shd w:val="clear" w:color="auto" w:fill="FF0000"/>
            <w:noWrap/>
            <w:vAlign w:val="center"/>
          </w:tcPr>
          <w:p w:rsidR="005F5F6E" w:rsidRPr="002A7F11" w:rsidRDefault="003152D4" w:rsidP="00BB1B5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17,00</w:t>
            </w:r>
          </w:p>
        </w:tc>
        <w:tc>
          <w:tcPr>
            <w:tcW w:w="899" w:type="dxa"/>
            <w:noWrap/>
            <w:vAlign w:val="center"/>
          </w:tcPr>
          <w:p w:rsidR="005F5F6E" w:rsidRPr="002A7F11" w:rsidRDefault="005F5F6E" w:rsidP="00BB1B5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850" w:type="dxa"/>
            <w:noWrap/>
            <w:vAlign w:val="center"/>
          </w:tcPr>
          <w:p w:rsidR="005F5F6E" w:rsidRPr="002A7F11" w:rsidRDefault="005F5F6E" w:rsidP="00BB1B5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748" w:type="dxa"/>
            <w:noWrap/>
            <w:vAlign w:val="center"/>
          </w:tcPr>
          <w:p w:rsidR="005F5F6E" w:rsidRPr="002A7F11" w:rsidRDefault="003152D4" w:rsidP="00BB1B5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  <w:t>9,90</w:t>
            </w:r>
          </w:p>
        </w:tc>
      </w:tr>
      <w:tr w:rsidR="005F5F6E" w:rsidRPr="00415D0D" w:rsidTr="002A7F11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dxa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  <w:hideMark/>
          </w:tcPr>
          <w:p w:rsidR="005F5F6E" w:rsidRPr="003278AB" w:rsidRDefault="005F5F6E" w:rsidP="00BB1B5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</w:pPr>
            <w:r w:rsidRPr="00415D0D"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  <w:t>Dirección de mejoramiento de vivienda</w:t>
            </w:r>
          </w:p>
        </w:tc>
        <w:tc>
          <w:tcPr>
            <w:tcW w:w="851" w:type="dxa"/>
            <w:noWrap/>
            <w:vAlign w:val="center"/>
          </w:tcPr>
          <w:p w:rsidR="005F5F6E" w:rsidRPr="002A7F11" w:rsidRDefault="005F5F6E" w:rsidP="00BB1B5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850" w:type="dxa"/>
            <w:noWrap/>
            <w:vAlign w:val="center"/>
          </w:tcPr>
          <w:p w:rsidR="005F5F6E" w:rsidRPr="002A7F11" w:rsidRDefault="003152D4" w:rsidP="00BB1B5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7,95</w:t>
            </w:r>
          </w:p>
        </w:tc>
        <w:tc>
          <w:tcPr>
            <w:tcW w:w="787" w:type="dxa"/>
            <w:noWrap/>
            <w:vAlign w:val="center"/>
          </w:tcPr>
          <w:p w:rsidR="005F5F6E" w:rsidRPr="002A7F11" w:rsidRDefault="005F5F6E" w:rsidP="00BB1B5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899" w:type="dxa"/>
            <w:noWrap/>
            <w:vAlign w:val="center"/>
          </w:tcPr>
          <w:p w:rsidR="005F5F6E" w:rsidRPr="002A7F11" w:rsidRDefault="00736942" w:rsidP="00BB1B5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7,00</w:t>
            </w:r>
          </w:p>
        </w:tc>
        <w:tc>
          <w:tcPr>
            <w:tcW w:w="850" w:type="dxa"/>
            <w:noWrap/>
            <w:vAlign w:val="center"/>
          </w:tcPr>
          <w:p w:rsidR="005F5F6E" w:rsidRPr="002A7F11" w:rsidRDefault="00736942" w:rsidP="00BB1B5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7,50</w:t>
            </w:r>
          </w:p>
        </w:tc>
        <w:tc>
          <w:tcPr>
            <w:tcW w:w="748" w:type="dxa"/>
            <w:noWrap/>
            <w:vAlign w:val="center"/>
          </w:tcPr>
          <w:p w:rsidR="005F5F6E" w:rsidRPr="002A7F11" w:rsidRDefault="00736942" w:rsidP="00BB1B5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  <w:t>7,48</w:t>
            </w:r>
          </w:p>
        </w:tc>
      </w:tr>
      <w:tr w:rsidR="005F5F6E" w:rsidRPr="00415D0D" w:rsidTr="001570A3">
        <w:trPr>
          <w:gridAfter w:val="2"/>
          <w:wAfter w:w="28" w:type="dxa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:rsidR="005F5F6E" w:rsidRPr="003278AB" w:rsidRDefault="005F5F6E" w:rsidP="00BB1B5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</w:pPr>
            <w:r w:rsidRPr="00415D0D"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  <w:t>Dirección de reasentamientos humanos</w:t>
            </w:r>
          </w:p>
        </w:tc>
        <w:tc>
          <w:tcPr>
            <w:tcW w:w="851" w:type="dxa"/>
            <w:noWrap/>
            <w:vAlign w:val="center"/>
          </w:tcPr>
          <w:p w:rsidR="005F5F6E" w:rsidRPr="002A7F11" w:rsidRDefault="00736942" w:rsidP="00BB1B5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11,50</w:t>
            </w:r>
          </w:p>
        </w:tc>
        <w:tc>
          <w:tcPr>
            <w:tcW w:w="850" w:type="dxa"/>
            <w:noWrap/>
            <w:vAlign w:val="center"/>
          </w:tcPr>
          <w:p w:rsidR="005F5F6E" w:rsidRPr="002A7F11" w:rsidRDefault="00736942" w:rsidP="00BB1B5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10,77</w:t>
            </w:r>
          </w:p>
        </w:tc>
        <w:tc>
          <w:tcPr>
            <w:tcW w:w="787" w:type="dxa"/>
            <w:noWrap/>
            <w:vAlign w:val="center"/>
          </w:tcPr>
          <w:p w:rsidR="005F5F6E" w:rsidRPr="002A7F11" w:rsidRDefault="005F5F6E" w:rsidP="00BB1B5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899" w:type="dxa"/>
            <w:noWrap/>
            <w:vAlign w:val="center"/>
          </w:tcPr>
          <w:p w:rsidR="005F5F6E" w:rsidRPr="002A7F11" w:rsidRDefault="005F5F6E" w:rsidP="00BB1B5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850" w:type="dxa"/>
            <w:shd w:val="clear" w:color="auto" w:fill="FF0000"/>
            <w:noWrap/>
            <w:vAlign w:val="center"/>
          </w:tcPr>
          <w:p w:rsidR="005F5F6E" w:rsidRPr="002A7F11" w:rsidRDefault="00736942" w:rsidP="00BB1B5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  <w:t>10,50</w:t>
            </w:r>
          </w:p>
        </w:tc>
        <w:tc>
          <w:tcPr>
            <w:tcW w:w="748" w:type="dxa"/>
            <w:noWrap/>
            <w:vAlign w:val="center"/>
          </w:tcPr>
          <w:p w:rsidR="005F5F6E" w:rsidRPr="002A7F11" w:rsidRDefault="00736942" w:rsidP="00BB1B5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  <w:t>10,92</w:t>
            </w:r>
          </w:p>
        </w:tc>
      </w:tr>
      <w:tr w:rsidR="005F5F6E" w:rsidRPr="00415D0D" w:rsidTr="00D25D72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dxa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  <w:hideMark/>
          </w:tcPr>
          <w:p w:rsidR="005F5F6E" w:rsidRPr="003278AB" w:rsidRDefault="005F5F6E" w:rsidP="00BB1B5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</w:pPr>
            <w:r w:rsidRPr="00415D0D"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  <w:t>Dirección de urbanizaciones y titulación</w:t>
            </w:r>
          </w:p>
        </w:tc>
        <w:tc>
          <w:tcPr>
            <w:tcW w:w="851" w:type="dxa"/>
            <w:shd w:val="clear" w:color="auto" w:fill="FF0000"/>
            <w:noWrap/>
            <w:vAlign w:val="center"/>
          </w:tcPr>
          <w:p w:rsidR="005F5F6E" w:rsidRPr="002A7F11" w:rsidRDefault="00736942" w:rsidP="00BB1B5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23,00</w:t>
            </w:r>
          </w:p>
        </w:tc>
        <w:tc>
          <w:tcPr>
            <w:tcW w:w="850" w:type="dxa"/>
            <w:noWrap/>
            <w:vAlign w:val="center"/>
          </w:tcPr>
          <w:p w:rsidR="005F5F6E" w:rsidRPr="002A7F11" w:rsidRDefault="00736942" w:rsidP="00BB1B5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12,92</w:t>
            </w:r>
          </w:p>
        </w:tc>
        <w:tc>
          <w:tcPr>
            <w:tcW w:w="787" w:type="dxa"/>
            <w:noWrap/>
            <w:vAlign w:val="center"/>
          </w:tcPr>
          <w:p w:rsidR="005F5F6E" w:rsidRPr="002A7F11" w:rsidRDefault="005F5F6E" w:rsidP="00BB1B5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899" w:type="dxa"/>
            <w:shd w:val="clear" w:color="auto" w:fill="FF0000"/>
            <w:noWrap/>
            <w:vAlign w:val="center"/>
          </w:tcPr>
          <w:p w:rsidR="005F5F6E" w:rsidRPr="002A7F11" w:rsidRDefault="00736942" w:rsidP="00BB1B5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13,00</w:t>
            </w:r>
          </w:p>
        </w:tc>
        <w:tc>
          <w:tcPr>
            <w:tcW w:w="850" w:type="dxa"/>
            <w:noWrap/>
            <w:vAlign w:val="center"/>
          </w:tcPr>
          <w:p w:rsidR="005F5F6E" w:rsidRPr="002A7F11" w:rsidRDefault="00736942" w:rsidP="00BB1B5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7,11</w:t>
            </w:r>
          </w:p>
        </w:tc>
        <w:tc>
          <w:tcPr>
            <w:tcW w:w="748" w:type="dxa"/>
            <w:noWrap/>
            <w:vAlign w:val="center"/>
          </w:tcPr>
          <w:p w:rsidR="005F5F6E" w:rsidRPr="002A7F11" w:rsidRDefault="00736942" w:rsidP="00BB1B5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  <w:t>14,01</w:t>
            </w:r>
          </w:p>
        </w:tc>
      </w:tr>
      <w:tr w:rsidR="001B519B" w:rsidRPr="00415D0D" w:rsidTr="002A7F11">
        <w:trPr>
          <w:gridAfter w:val="2"/>
          <w:wAfter w:w="28" w:type="dxa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  <w:hideMark/>
          </w:tcPr>
          <w:p w:rsidR="001B519B" w:rsidRPr="003278AB" w:rsidRDefault="001B519B" w:rsidP="001B519B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  <w:t>Oficina T</w:t>
            </w:r>
            <w:r w:rsidR="003E674D"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  <w:t>IC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519B" w:rsidRPr="002A7F11" w:rsidRDefault="001B519B" w:rsidP="001B519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850" w:type="dxa"/>
            <w:noWrap/>
            <w:vAlign w:val="center"/>
          </w:tcPr>
          <w:p w:rsidR="001B519B" w:rsidRPr="002A7F11" w:rsidRDefault="001B519B" w:rsidP="001B519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787" w:type="dxa"/>
            <w:noWrap/>
            <w:vAlign w:val="center"/>
          </w:tcPr>
          <w:p w:rsidR="001B519B" w:rsidRPr="002A7F11" w:rsidRDefault="001B519B" w:rsidP="001B519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899" w:type="dxa"/>
            <w:noWrap/>
            <w:vAlign w:val="center"/>
          </w:tcPr>
          <w:p w:rsidR="001B519B" w:rsidRPr="002A7F11" w:rsidRDefault="00736942" w:rsidP="001B519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1,00</w:t>
            </w:r>
          </w:p>
        </w:tc>
        <w:tc>
          <w:tcPr>
            <w:tcW w:w="850" w:type="dxa"/>
            <w:noWrap/>
            <w:vAlign w:val="center"/>
          </w:tcPr>
          <w:p w:rsidR="001B519B" w:rsidRPr="002A7F11" w:rsidRDefault="001B519B" w:rsidP="001B519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748" w:type="dxa"/>
            <w:noWrap/>
            <w:vAlign w:val="center"/>
          </w:tcPr>
          <w:p w:rsidR="001B519B" w:rsidRPr="002A7F11" w:rsidRDefault="00736942" w:rsidP="001B519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  <w:t>1,00</w:t>
            </w:r>
          </w:p>
        </w:tc>
      </w:tr>
      <w:tr w:rsidR="001B519B" w:rsidRPr="00415D0D" w:rsidTr="00ED04EB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dxa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  <w:hideMark/>
          </w:tcPr>
          <w:p w:rsidR="001B519B" w:rsidRPr="003278AB" w:rsidRDefault="001B519B" w:rsidP="001B519B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</w:pPr>
            <w:r w:rsidRPr="00415D0D"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  <w:t>Sub dirección administrativa</w:t>
            </w:r>
          </w:p>
        </w:tc>
        <w:tc>
          <w:tcPr>
            <w:tcW w:w="851" w:type="dxa"/>
            <w:noWrap/>
            <w:vAlign w:val="center"/>
          </w:tcPr>
          <w:p w:rsidR="001B519B" w:rsidRPr="002A7F11" w:rsidRDefault="001B519B" w:rsidP="001B519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850" w:type="dxa"/>
            <w:noWrap/>
            <w:vAlign w:val="center"/>
          </w:tcPr>
          <w:p w:rsidR="001B519B" w:rsidRPr="002A7F11" w:rsidRDefault="00736942" w:rsidP="001B519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11,50</w:t>
            </w:r>
          </w:p>
        </w:tc>
        <w:tc>
          <w:tcPr>
            <w:tcW w:w="787" w:type="dxa"/>
            <w:noWrap/>
            <w:vAlign w:val="center"/>
          </w:tcPr>
          <w:p w:rsidR="001B519B" w:rsidRPr="00035815" w:rsidRDefault="001B519B" w:rsidP="001B519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CO"/>
              </w:rPr>
            </w:pPr>
          </w:p>
        </w:tc>
        <w:tc>
          <w:tcPr>
            <w:tcW w:w="899" w:type="dxa"/>
            <w:noWrap/>
            <w:vAlign w:val="center"/>
          </w:tcPr>
          <w:p w:rsidR="001B519B" w:rsidRPr="00035815" w:rsidRDefault="001B519B" w:rsidP="001B519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CO"/>
              </w:rPr>
            </w:pPr>
          </w:p>
        </w:tc>
        <w:tc>
          <w:tcPr>
            <w:tcW w:w="850" w:type="dxa"/>
            <w:noWrap/>
            <w:vAlign w:val="center"/>
          </w:tcPr>
          <w:p w:rsidR="001B519B" w:rsidRPr="002A7F11" w:rsidRDefault="001B519B" w:rsidP="001B519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748" w:type="dxa"/>
            <w:noWrap/>
            <w:vAlign w:val="center"/>
          </w:tcPr>
          <w:p w:rsidR="001B519B" w:rsidRPr="002A7F11" w:rsidRDefault="00736942" w:rsidP="001B519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  <w:t>11,50</w:t>
            </w:r>
          </w:p>
        </w:tc>
      </w:tr>
      <w:tr w:rsidR="001B519B" w:rsidRPr="00415D0D" w:rsidTr="002A7F11">
        <w:trPr>
          <w:gridAfter w:val="2"/>
          <w:wAfter w:w="28" w:type="dxa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  <w:hideMark/>
          </w:tcPr>
          <w:p w:rsidR="001B519B" w:rsidRPr="003278AB" w:rsidRDefault="001B519B" w:rsidP="001B519B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</w:pPr>
            <w:r w:rsidRPr="00415D0D"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  <w:t>Sub dirección financiera</w:t>
            </w:r>
          </w:p>
        </w:tc>
        <w:tc>
          <w:tcPr>
            <w:tcW w:w="851" w:type="dxa"/>
            <w:noWrap/>
            <w:vAlign w:val="center"/>
          </w:tcPr>
          <w:p w:rsidR="001B519B" w:rsidRPr="002A7F11" w:rsidRDefault="001B519B" w:rsidP="001B519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850" w:type="dxa"/>
            <w:noWrap/>
            <w:vAlign w:val="center"/>
          </w:tcPr>
          <w:p w:rsidR="001B519B" w:rsidRPr="002A7F11" w:rsidRDefault="00736942" w:rsidP="001B519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6,27</w:t>
            </w:r>
          </w:p>
        </w:tc>
        <w:tc>
          <w:tcPr>
            <w:tcW w:w="787" w:type="dxa"/>
            <w:noWrap/>
            <w:vAlign w:val="center"/>
          </w:tcPr>
          <w:p w:rsidR="001B519B" w:rsidRPr="002A7F11" w:rsidRDefault="001B519B" w:rsidP="001B519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899" w:type="dxa"/>
            <w:noWrap/>
            <w:vAlign w:val="center"/>
          </w:tcPr>
          <w:p w:rsidR="001B519B" w:rsidRPr="002A7F11" w:rsidRDefault="001B519B" w:rsidP="001B519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850" w:type="dxa"/>
            <w:noWrap/>
            <w:vAlign w:val="center"/>
          </w:tcPr>
          <w:p w:rsidR="001B519B" w:rsidRPr="002A7F11" w:rsidRDefault="001B519B" w:rsidP="001B519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748" w:type="dxa"/>
            <w:noWrap/>
            <w:vAlign w:val="center"/>
          </w:tcPr>
          <w:p w:rsidR="001B519B" w:rsidRPr="002A7F11" w:rsidRDefault="00736942" w:rsidP="001B519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  <w:t>6,27</w:t>
            </w:r>
          </w:p>
        </w:tc>
      </w:tr>
      <w:tr w:rsidR="007573BB" w:rsidRPr="00415D0D" w:rsidTr="002A7F11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dxa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:rsidR="007573BB" w:rsidRPr="00415D0D" w:rsidRDefault="007573BB" w:rsidP="001B519B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  <w:t>Dirección General</w:t>
            </w:r>
          </w:p>
        </w:tc>
        <w:tc>
          <w:tcPr>
            <w:tcW w:w="851" w:type="dxa"/>
            <w:noWrap/>
            <w:vAlign w:val="center"/>
          </w:tcPr>
          <w:p w:rsidR="007573BB" w:rsidRPr="002A7F11" w:rsidRDefault="007573BB" w:rsidP="001B519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850" w:type="dxa"/>
            <w:noWrap/>
            <w:vAlign w:val="center"/>
          </w:tcPr>
          <w:p w:rsidR="007573BB" w:rsidRPr="002A7F11" w:rsidRDefault="00736942" w:rsidP="001B519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7,80</w:t>
            </w:r>
          </w:p>
        </w:tc>
        <w:tc>
          <w:tcPr>
            <w:tcW w:w="787" w:type="dxa"/>
            <w:noWrap/>
            <w:vAlign w:val="center"/>
          </w:tcPr>
          <w:p w:rsidR="007573BB" w:rsidRPr="002A7F11" w:rsidRDefault="007573BB" w:rsidP="001B519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899" w:type="dxa"/>
            <w:noWrap/>
            <w:vAlign w:val="center"/>
          </w:tcPr>
          <w:p w:rsidR="007573BB" w:rsidRPr="002A7F11" w:rsidRDefault="007573BB" w:rsidP="001B519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850" w:type="dxa"/>
            <w:noWrap/>
            <w:vAlign w:val="center"/>
          </w:tcPr>
          <w:p w:rsidR="007573BB" w:rsidRPr="002A7F11" w:rsidRDefault="007573BB" w:rsidP="001B519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748" w:type="dxa"/>
            <w:noWrap/>
            <w:vAlign w:val="center"/>
          </w:tcPr>
          <w:p w:rsidR="007573BB" w:rsidRPr="002A7F11" w:rsidRDefault="00736942" w:rsidP="001B519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  <w:t>7,80</w:t>
            </w:r>
          </w:p>
        </w:tc>
      </w:tr>
      <w:tr w:rsidR="001B519B" w:rsidRPr="00415D0D" w:rsidTr="002A7F11">
        <w:trPr>
          <w:gridAfter w:val="2"/>
          <w:wAfter w:w="28" w:type="dxa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  <w:hideMark/>
          </w:tcPr>
          <w:p w:rsidR="001B519B" w:rsidRPr="003278AB" w:rsidRDefault="001B519B" w:rsidP="001B519B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415D0D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 xml:space="preserve">Dirección </w:t>
            </w:r>
            <w:r w:rsidRPr="00BB1B52"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  <w:t>jurídica</w:t>
            </w:r>
          </w:p>
        </w:tc>
        <w:tc>
          <w:tcPr>
            <w:tcW w:w="851" w:type="dxa"/>
            <w:noWrap/>
            <w:vAlign w:val="center"/>
          </w:tcPr>
          <w:p w:rsidR="001B519B" w:rsidRPr="002A7F11" w:rsidRDefault="001B519B" w:rsidP="001B519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850" w:type="dxa"/>
            <w:noWrap/>
            <w:vAlign w:val="center"/>
          </w:tcPr>
          <w:p w:rsidR="001B519B" w:rsidRPr="002A7F11" w:rsidRDefault="00736942" w:rsidP="001B519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10,00</w:t>
            </w:r>
          </w:p>
        </w:tc>
        <w:tc>
          <w:tcPr>
            <w:tcW w:w="787" w:type="dxa"/>
            <w:noWrap/>
            <w:vAlign w:val="center"/>
          </w:tcPr>
          <w:p w:rsidR="001B519B" w:rsidRPr="002A7F11" w:rsidRDefault="001B519B" w:rsidP="001B519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899" w:type="dxa"/>
            <w:noWrap/>
            <w:vAlign w:val="center"/>
          </w:tcPr>
          <w:p w:rsidR="001B519B" w:rsidRPr="002A7F11" w:rsidRDefault="001B519B" w:rsidP="001B519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850" w:type="dxa"/>
            <w:noWrap/>
            <w:vAlign w:val="center"/>
          </w:tcPr>
          <w:p w:rsidR="001B519B" w:rsidRPr="002A7F11" w:rsidRDefault="001B519B" w:rsidP="001B519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748" w:type="dxa"/>
            <w:noWrap/>
            <w:vAlign w:val="center"/>
          </w:tcPr>
          <w:p w:rsidR="001B519B" w:rsidRPr="002A7F11" w:rsidRDefault="00736942" w:rsidP="001B519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  <w:t>10,00</w:t>
            </w:r>
          </w:p>
        </w:tc>
      </w:tr>
      <w:tr w:rsidR="001B519B" w:rsidRPr="00415D0D" w:rsidTr="005E1F57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dxa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  <w:hideMark/>
          </w:tcPr>
          <w:p w:rsidR="001B519B" w:rsidRPr="003278AB" w:rsidRDefault="001B519B" w:rsidP="001B5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278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TOTAL</w:t>
            </w:r>
          </w:p>
        </w:tc>
        <w:tc>
          <w:tcPr>
            <w:tcW w:w="851" w:type="dxa"/>
            <w:noWrap/>
            <w:vAlign w:val="center"/>
          </w:tcPr>
          <w:p w:rsidR="001B519B" w:rsidRPr="002A7F11" w:rsidRDefault="00736942" w:rsidP="001B519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  <w:t>12,83</w:t>
            </w:r>
          </w:p>
        </w:tc>
        <w:tc>
          <w:tcPr>
            <w:tcW w:w="850" w:type="dxa"/>
            <w:noWrap/>
            <w:vAlign w:val="center"/>
          </w:tcPr>
          <w:p w:rsidR="001B519B" w:rsidRPr="002A7F11" w:rsidRDefault="00736942" w:rsidP="001B519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  <w:t>10,32</w:t>
            </w:r>
          </w:p>
        </w:tc>
        <w:tc>
          <w:tcPr>
            <w:tcW w:w="787" w:type="dxa"/>
            <w:shd w:val="clear" w:color="auto" w:fill="FF0000"/>
            <w:noWrap/>
            <w:vAlign w:val="center"/>
          </w:tcPr>
          <w:p w:rsidR="001B519B" w:rsidRPr="002A7F11" w:rsidRDefault="00736942" w:rsidP="001B519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  <w:t>17,00</w:t>
            </w:r>
          </w:p>
        </w:tc>
        <w:tc>
          <w:tcPr>
            <w:tcW w:w="899" w:type="dxa"/>
            <w:noWrap/>
            <w:vAlign w:val="center"/>
          </w:tcPr>
          <w:p w:rsidR="001B519B" w:rsidRPr="002A7F11" w:rsidRDefault="00736942" w:rsidP="001B519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  <w:t>7,00</w:t>
            </w:r>
          </w:p>
        </w:tc>
        <w:tc>
          <w:tcPr>
            <w:tcW w:w="850" w:type="dxa"/>
            <w:noWrap/>
            <w:vAlign w:val="center"/>
          </w:tcPr>
          <w:p w:rsidR="001B519B" w:rsidRPr="002A7F11" w:rsidRDefault="00736942" w:rsidP="001B519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  <w:t>8,37</w:t>
            </w:r>
          </w:p>
        </w:tc>
        <w:tc>
          <w:tcPr>
            <w:tcW w:w="748" w:type="dxa"/>
            <w:noWrap/>
            <w:vAlign w:val="center"/>
          </w:tcPr>
          <w:p w:rsidR="001B519B" w:rsidRPr="002A7F11" w:rsidRDefault="00736942" w:rsidP="001B519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  <w:t>10,24</w:t>
            </w:r>
          </w:p>
        </w:tc>
      </w:tr>
    </w:tbl>
    <w:p w:rsidR="00DC3842" w:rsidRDefault="00DC3842" w:rsidP="00DC384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31700">
        <w:rPr>
          <w:rFonts w:ascii="Arial" w:hAnsi="Arial" w:cs="Arial"/>
          <w:sz w:val="20"/>
          <w:szCs w:val="20"/>
        </w:rPr>
        <w:t>Fuente: Propia</w:t>
      </w:r>
    </w:p>
    <w:p w:rsidR="006D73C7" w:rsidRDefault="006D73C7" w:rsidP="00137A4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4868F1" w:rsidRDefault="004868F1" w:rsidP="004868F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En este mes de análisis,</w:t>
      </w:r>
      <w:r w:rsidR="00C51476">
        <w:rPr>
          <w:rFonts w:ascii="Arial" w:hAnsi="Arial" w:cs="Arial"/>
          <w:sz w:val="24"/>
          <w:szCs w:val="24"/>
          <w:lang w:val="es-ES"/>
        </w:rPr>
        <w:t xml:space="preserve"> </w:t>
      </w:r>
      <w:r w:rsidR="00C9070A">
        <w:rPr>
          <w:rFonts w:ascii="Arial" w:hAnsi="Arial" w:cs="Arial"/>
          <w:sz w:val="24"/>
          <w:szCs w:val="24"/>
          <w:lang w:val="es-ES"/>
        </w:rPr>
        <w:t>10</w:t>
      </w:r>
      <w:r>
        <w:rPr>
          <w:rFonts w:ascii="Arial" w:hAnsi="Arial" w:cs="Arial"/>
          <w:sz w:val="24"/>
          <w:szCs w:val="24"/>
          <w:lang w:val="es-ES"/>
        </w:rPr>
        <w:t xml:space="preserve"> áreas o dependencias de la CVP atendieron las </w:t>
      </w:r>
      <w:r w:rsidR="00C9070A">
        <w:rPr>
          <w:rFonts w:ascii="Arial" w:hAnsi="Arial" w:cs="Arial"/>
          <w:sz w:val="24"/>
          <w:szCs w:val="24"/>
          <w:lang w:val="es-ES"/>
        </w:rPr>
        <w:t>310</w:t>
      </w:r>
      <w:r w:rsidR="00273D14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 xml:space="preserve">PQRSD solucionadas. En donde </w:t>
      </w:r>
      <w:r w:rsidR="005E7CCE">
        <w:rPr>
          <w:rFonts w:ascii="Arial" w:hAnsi="Arial" w:cs="Arial"/>
          <w:sz w:val="24"/>
          <w:szCs w:val="24"/>
          <w:lang w:val="es-ES"/>
        </w:rPr>
        <w:t xml:space="preserve">la Dirección de </w:t>
      </w:r>
      <w:r w:rsidR="00A917F4">
        <w:rPr>
          <w:rFonts w:ascii="Arial" w:hAnsi="Arial" w:cs="Arial"/>
          <w:sz w:val="24"/>
          <w:szCs w:val="24"/>
          <w:lang w:val="es-ES"/>
        </w:rPr>
        <w:t xml:space="preserve">Reasentamientos Humanos </w:t>
      </w:r>
      <w:r>
        <w:rPr>
          <w:rFonts w:ascii="Arial" w:hAnsi="Arial" w:cs="Arial"/>
          <w:sz w:val="24"/>
          <w:szCs w:val="24"/>
          <w:lang w:val="es-ES"/>
        </w:rPr>
        <w:t xml:space="preserve">fue la que mejor desempeño obtuvo con la emisión de </w:t>
      </w:r>
      <w:r w:rsidR="00014968">
        <w:rPr>
          <w:rFonts w:ascii="Arial" w:hAnsi="Arial" w:cs="Arial"/>
          <w:sz w:val="24"/>
          <w:szCs w:val="24"/>
          <w:lang w:val="es-ES"/>
        </w:rPr>
        <w:t>sus respuestas</w:t>
      </w:r>
      <w:r>
        <w:rPr>
          <w:rFonts w:ascii="Arial" w:hAnsi="Arial" w:cs="Arial"/>
          <w:sz w:val="24"/>
          <w:szCs w:val="24"/>
          <w:lang w:val="es-ES"/>
        </w:rPr>
        <w:t xml:space="preserve">, obteniendo un tiempo promedio de </w:t>
      </w:r>
      <w:r w:rsidR="00A917F4">
        <w:rPr>
          <w:rFonts w:ascii="Arial" w:hAnsi="Arial" w:cs="Arial"/>
          <w:sz w:val="24"/>
          <w:szCs w:val="24"/>
          <w:lang w:val="es-ES"/>
        </w:rPr>
        <w:t>10,92</w:t>
      </w:r>
      <w:r>
        <w:rPr>
          <w:rFonts w:ascii="Arial" w:hAnsi="Arial" w:cs="Arial"/>
          <w:sz w:val="24"/>
          <w:szCs w:val="24"/>
          <w:lang w:val="es-ES"/>
        </w:rPr>
        <w:t xml:space="preserve"> días hábiles y </w:t>
      </w:r>
      <w:r w:rsidR="00C51476">
        <w:rPr>
          <w:rFonts w:ascii="Arial" w:hAnsi="Arial" w:cs="Arial"/>
          <w:sz w:val="24"/>
          <w:szCs w:val="24"/>
          <w:lang w:val="es-ES"/>
        </w:rPr>
        <w:t xml:space="preserve">la </w:t>
      </w:r>
      <w:r w:rsidR="00A917F4">
        <w:rPr>
          <w:rFonts w:ascii="Arial" w:hAnsi="Arial" w:cs="Arial"/>
          <w:sz w:val="24"/>
          <w:szCs w:val="24"/>
          <w:lang w:val="es-ES"/>
        </w:rPr>
        <w:t>Dirección de Gestión Corporativa y CID</w:t>
      </w:r>
      <w:r w:rsidR="00C51476">
        <w:rPr>
          <w:rFonts w:ascii="Arial" w:hAnsi="Arial" w:cs="Arial"/>
          <w:sz w:val="24"/>
          <w:szCs w:val="24"/>
          <w:lang w:val="es-ES"/>
        </w:rPr>
        <w:t xml:space="preserve"> </w:t>
      </w:r>
      <w:r w:rsidR="00A272E0">
        <w:rPr>
          <w:rFonts w:ascii="Arial" w:hAnsi="Arial" w:cs="Arial"/>
          <w:sz w:val="24"/>
          <w:szCs w:val="24"/>
          <w:lang w:val="es-ES"/>
        </w:rPr>
        <w:t xml:space="preserve">fue </w:t>
      </w:r>
      <w:r w:rsidR="00C51476">
        <w:rPr>
          <w:rFonts w:ascii="Arial" w:hAnsi="Arial" w:cs="Arial"/>
          <w:sz w:val="24"/>
          <w:szCs w:val="24"/>
          <w:lang w:val="es-ES"/>
        </w:rPr>
        <w:t xml:space="preserve">la </w:t>
      </w:r>
      <w:r w:rsidR="00C51476">
        <w:rPr>
          <w:rFonts w:ascii="Arial" w:hAnsi="Arial" w:cs="Arial"/>
          <w:sz w:val="24"/>
          <w:szCs w:val="24"/>
          <w:lang w:val="es-ES"/>
        </w:rPr>
        <w:lastRenderedPageBreak/>
        <w:t>dependencia que más tiempo utilizó, ubicándose en 17,</w:t>
      </w:r>
      <w:r w:rsidR="00D5160D">
        <w:rPr>
          <w:rFonts w:ascii="Arial" w:hAnsi="Arial" w:cs="Arial"/>
          <w:sz w:val="24"/>
          <w:szCs w:val="24"/>
          <w:lang w:val="es-ES"/>
        </w:rPr>
        <w:t>00</w:t>
      </w:r>
      <w:r w:rsidR="00C51476">
        <w:rPr>
          <w:rFonts w:ascii="Arial" w:hAnsi="Arial" w:cs="Arial"/>
          <w:sz w:val="24"/>
          <w:szCs w:val="24"/>
          <w:lang w:val="es-ES"/>
        </w:rPr>
        <w:t xml:space="preserve"> </w:t>
      </w:r>
      <w:r w:rsidR="00695364">
        <w:rPr>
          <w:rFonts w:ascii="Arial" w:hAnsi="Arial" w:cs="Arial"/>
          <w:sz w:val="24"/>
          <w:szCs w:val="24"/>
          <w:lang w:val="es-ES"/>
        </w:rPr>
        <w:t xml:space="preserve">días </w:t>
      </w:r>
      <w:r w:rsidR="007F5574">
        <w:rPr>
          <w:rFonts w:ascii="Arial" w:hAnsi="Arial" w:cs="Arial"/>
          <w:sz w:val="24"/>
          <w:szCs w:val="24"/>
          <w:lang w:val="es-ES"/>
        </w:rPr>
        <w:t>hábiles</w:t>
      </w:r>
      <w:r w:rsidR="00C51476">
        <w:rPr>
          <w:rFonts w:ascii="Arial" w:hAnsi="Arial" w:cs="Arial"/>
          <w:sz w:val="24"/>
          <w:szCs w:val="24"/>
          <w:lang w:val="es-ES"/>
        </w:rPr>
        <w:t xml:space="preserve">, superando en un </w:t>
      </w:r>
      <w:r w:rsidR="00C51476" w:rsidRPr="00C51476">
        <w:rPr>
          <w:rFonts w:ascii="Arial" w:hAnsi="Arial" w:cs="Arial"/>
          <w:sz w:val="24"/>
          <w:szCs w:val="24"/>
          <w:lang w:val="es-ES"/>
        </w:rPr>
        <w:t>1</w:t>
      </w:r>
      <w:r w:rsidR="00190289">
        <w:rPr>
          <w:rFonts w:ascii="Arial" w:hAnsi="Arial" w:cs="Arial"/>
          <w:sz w:val="24"/>
          <w:szCs w:val="24"/>
          <w:lang w:val="es-ES"/>
        </w:rPr>
        <w:t>13</w:t>
      </w:r>
      <w:r w:rsidR="00C51476" w:rsidRPr="00C51476">
        <w:rPr>
          <w:rFonts w:ascii="Arial" w:hAnsi="Arial" w:cs="Arial"/>
          <w:sz w:val="24"/>
          <w:szCs w:val="24"/>
          <w:lang w:val="es-ES"/>
        </w:rPr>
        <w:t>,</w:t>
      </w:r>
      <w:r w:rsidR="00190289">
        <w:rPr>
          <w:rFonts w:ascii="Arial" w:hAnsi="Arial" w:cs="Arial"/>
          <w:sz w:val="24"/>
          <w:szCs w:val="24"/>
          <w:lang w:val="es-ES"/>
        </w:rPr>
        <w:t>33</w:t>
      </w:r>
      <w:r w:rsidR="00C51476">
        <w:rPr>
          <w:rFonts w:ascii="Arial" w:hAnsi="Arial" w:cs="Arial"/>
          <w:sz w:val="24"/>
          <w:szCs w:val="24"/>
          <w:lang w:val="es-ES"/>
        </w:rPr>
        <w:t>% e</w:t>
      </w:r>
      <w:r w:rsidR="00695364">
        <w:rPr>
          <w:rFonts w:ascii="Arial" w:hAnsi="Arial" w:cs="Arial"/>
          <w:sz w:val="24"/>
          <w:szCs w:val="24"/>
          <w:lang w:val="es-ES"/>
        </w:rPr>
        <w:t xml:space="preserve">l </w:t>
      </w:r>
      <w:r w:rsidR="00A272E0">
        <w:rPr>
          <w:rFonts w:ascii="Arial" w:hAnsi="Arial" w:cs="Arial"/>
          <w:sz w:val="24"/>
          <w:szCs w:val="24"/>
          <w:lang w:val="es-ES"/>
        </w:rPr>
        <w:t xml:space="preserve">tiempo que </w:t>
      </w:r>
      <w:r w:rsidR="00695364">
        <w:rPr>
          <w:rFonts w:ascii="Arial" w:hAnsi="Arial" w:cs="Arial"/>
          <w:sz w:val="24"/>
          <w:szCs w:val="24"/>
          <w:lang w:val="es-ES"/>
        </w:rPr>
        <w:t xml:space="preserve">permite la </w:t>
      </w:r>
      <w:r w:rsidR="00A272E0">
        <w:rPr>
          <w:rFonts w:ascii="Arial" w:hAnsi="Arial" w:cs="Arial"/>
          <w:sz w:val="24"/>
          <w:szCs w:val="24"/>
          <w:lang w:val="es-ES"/>
        </w:rPr>
        <w:t>ley</w:t>
      </w:r>
      <w:r w:rsidR="00C51476">
        <w:rPr>
          <w:rFonts w:ascii="Arial" w:hAnsi="Arial" w:cs="Arial"/>
          <w:sz w:val="24"/>
          <w:szCs w:val="24"/>
          <w:lang w:val="es-ES"/>
        </w:rPr>
        <w:t>.</w:t>
      </w:r>
    </w:p>
    <w:p w:rsidR="004868F1" w:rsidRDefault="004868F1" w:rsidP="004868F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AF3F1D" w:rsidRDefault="004868F1" w:rsidP="00BE265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Para este mes se atendieron </w:t>
      </w:r>
      <w:r w:rsidR="00F73F1C">
        <w:rPr>
          <w:rFonts w:ascii="Arial" w:hAnsi="Arial" w:cs="Arial"/>
          <w:sz w:val="24"/>
          <w:szCs w:val="24"/>
          <w:lang w:val="es-ES"/>
        </w:rPr>
        <w:t>5</w:t>
      </w:r>
      <w:r>
        <w:rPr>
          <w:rFonts w:ascii="Arial" w:hAnsi="Arial" w:cs="Arial"/>
          <w:sz w:val="24"/>
          <w:szCs w:val="24"/>
          <w:lang w:val="es-ES"/>
        </w:rPr>
        <w:t xml:space="preserve"> tipologías de PQRSD; de las cuales, l</w:t>
      </w:r>
      <w:r w:rsidR="009363D9">
        <w:rPr>
          <w:rFonts w:ascii="Arial" w:hAnsi="Arial" w:cs="Arial"/>
          <w:sz w:val="24"/>
          <w:szCs w:val="24"/>
          <w:lang w:val="es-ES"/>
        </w:rPr>
        <w:t>a</w:t>
      </w:r>
      <w:r w:rsidR="00F95B8D">
        <w:rPr>
          <w:rFonts w:ascii="Arial" w:hAnsi="Arial" w:cs="Arial"/>
          <w:sz w:val="24"/>
          <w:szCs w:val="24"/>
          <w:lang w:val="es-ES"/>
        </w:rPr>
        <w:t xml:space="preserve"> “</w:t>
      </w:r>
      <w:r w:rsidR="0062291A">
        <w:rPr>
          <w:rFonts w:ascii="Arial" w:hAnsi="Arial" w:cs="Arial"/>
          <w:sz w:val="24"/>
          <w:szCs w:val="24"/>
          <w:lang w:val="es-ES"/>
        </w:rPr>
        <w:t>Derechos de Petición de Interés Particular”</w:t>
      </w:r>
      <w:r w:rsidR="00F95B8D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fue la que alcanzo un mayor ahorro en días para su respuesta</w:t>
      </w:r>
      <w:r w:rsidR="001A10C5">
        <w:rPr>
          <w:rFonts w:ascii="Arial" w:hAnsi="Arial" w:cs="Arial"/>
          <w:sz w:val="24"/>
          <w:szCs w:val="24"/>
          <w:lang w:val="es-ES"/>
        </w:rPr>
        <w:t>; c</w:t>
      </w:r>
      <w:r>
        <w:rPr>
          <w:rFonts w:ascii="Arial" w:hAnsi="Arial" w:cs="Arial"/>
          <w:sz w:val="24"/>
          <w:szCs w:val="24"/>
          <w:lang w:val="es-ES"/>
        </w:rPr>
        <w:t xml:space="preserve">on una eficiencia del </w:t>
      </w:r>
      <w:r w:rsidR="00E11D03">
        <w:rPr>
          <w:rFonts w:ascii="Arial" w:hAnsi="Arial" w:cs="Arial"/>
          <w:sz w:val="24"/>
          <w:szCs w:val="24"/>
          <w:lang w:val="es-ES"/>
        </w:rPr>
        <w:t>31,18</w:t>
      </w:r>
      <w:r>
        <w:rPr>
          <w:rFonts w:ascii="Arial" w:hAnsi="Arial" w:cs="Arial"/>
          <w:sz w:val="24"/>
          <w:szCs w:val="24"/>
          <w:lang w:val="es-ES"/>
        </w:rPr>
        <w:t>% (</w:t>
      </w:r>
      <w:r w:rsidR="00E11D03">
        <w:rPr>
          <w:rFonts w:ascii="Arial" w:hAnsi="Arial" w:cs="Arial"/>
          <w:sz w:val="24"/>
          <w:szCs w:val="24"/>
          <w:lang w:val="es-ES"/>
        </w:rPr>
        <w:t>4,68</w:t>
      </w:r>
      <w:r>
        <w:rPr>
          <w:rFonts w:ascii="Arial" w:hAnsi="Arial" w:cs="Arial"/>
          <w:sz w:val="24"/>
          <w:szCs w:val="24"/>
          <w:lang w:val="es-ES"/>
        </w:rPr>
        <w:t xml:space="preserve"> días hábiles), frente al límite de </w:t>
      </w:r>
      <w:r w:rsidR="00E11D03">
        <w:rPr>
          <w:rFonts w:ascii="Arial" w:hAnsi="Arial" w:cs="Arial"/>
          <w:sz w:val="24"/>
          <w:szCs w:val="24"/>
          <w:lang w:val="es-ES"/>
        </w:rPr>
        <w:t>15</w:t>
      </w:r>
      <w:r>
        <w:rPr>
          <w:rFonts w:ascii="Arial" w:hAnsi="Arial" w:cs="Arial"/>
          <w:sz w:val="24"/>
          <w:szCs w:val="24"/>
          <w:lang w:val="es-ES"/>
        </w:rPr>
        <w:t xml:space="preserve"> días hábiles que tenían. </w:t>
      </w:r>
      <w:r w:rsidR="00FD4FA6">
        <w:rPr>
          <w:rFonts w:ascii="Arial" w:hAnsi="Arial" w:cs="Arial"/>
          <w:sz w:val="24"/>
          <w:szCs w:val="24"/>
          <w:lang w:val="es-ES"/>
        </w:rPr>
        <w:t xml:space="preserve">Caso contrario fue la tipología </w:t>
      </w:r>
      <w:r w:rsidR="002756C5">
        <w:rPr>
          <w:rFonts w:ascii="Arial" w:hAnsi="Arial" w:cs="Arial"/>
          <w:sz w:val="24"/>
          <w:szCs w:val="24"/>
        </w:rPr>
        <w:t>“</w:t>
      </w:r>
      <w:r w:rsidR="00E11D03">
        <w:rPr>
          <w:rFonts w:ascii="Arial" w:hAnsi="Arial" w:cs="Arial"/>
          <w:sz w:val="24"/>
          <w:szCs w:val="24"/>
        </w:rPr>
        <w:t>Queja</w:t>
      </w:r>
      <w:r w:rsidR="002756C5">
        <w:rPr>
          <w:rFonts w:ascii="Arial" w:hAnsi="Arial" w:cs="Arial"/>
          <w:sz w:val="24"/>
          <w:szCs w:val="24"/>
        </w:rPr>
        <w:t xml:space="preserve">” ya que se dio respuesta utilizando el </w:t>
      </w:r>
      <w:r w:rsidR="00E11D03">
        <w:rPr>
          <w:rFonts w:ascii="Arial" w:hAnsi="Arial" w:cs="Arial"/>
          <w:sz w:val="24"/>
          <w:szCs w:val="24"/>
        </w:rPr>
        <w:t>113,33</w:t>
      </w:r>
      <w:r w:rsidR="002756C5">
        <w:rPr>
          <w:rFonts w:ascii="Arial" w:hAnsi="Arial" w:cs="Arial"/>
          <w:sz w:val="24"/>
          <w:szCs w:val="24"/>
        </w:rPr>
        <w:t xml:space="preserve">% de su tiempo, lo que significa que </w:t>
      </w:r>
      <w:r w:rsidR="00E11D03">
        <w:rPr>
          <w:rFonts w:ascii="Arial" w:hAnsi="Arial" w:cs="Arial"/>
          <w:sz w:val="24"/>
          <w:szCs w:val="24"/>
        </w:rPr>
        <w:t>se excedió en 2</w:t>
      </w:r>
      <w:r w:rsidR="002756C5">
        <w:rPr>
          <w:rFonts w:ascii="Arial" w:hAnsi="Arial" w:cs="Arial"/>
          <w:sz w:val="24"/>
          <w:szCs w:val="24"/>
        </w:rPr>
        <w:t xml:space="preserve"> días hábiles </w:t>
      </w:r>
      <w:r w:rsidR="00E11D03">
        <w:rPr>
          <w:rFonts w:ascii="Arial" w:hAnsi="Arial" w:cs="Arial"/>
          <w:sz w:val="24"/>
          <w:szCs w:val="24"/>
        </w:rPr>
        <w:t>más</w:t>
      </w:r>
      <w:r w:rsidR="001A10C5">
        <w:rPr>
          <w:rFonts w:ascii="Arial" w:hAnsi="Arial" w:cs="Arial"/>
          <w:sz w:val="24"/>
          <w:szCs w:val="24"/>
        </w:rPr>
        <w:t xml:space="preserve">, </w:t>
      </w:r>
      <w:r w:rsidR="002756C5">
        <w:rPr>
          <w:rFonts w:ascii="Arial" w:hAnsi="Arial" w:cs="Arial"/>
          <w:sz w:val="24"/>
          <w:szCs w:val="24"/>
        </w:rPr>
        <w:t xml:space="preserve">de los </w:t>
      </w:r>
      <w:r w:rsidR="00E11D03">
        <w:rPr>
          <w:rFonts w:ascii="Arial" w:hAnsi="Arial" w:cs="Arial"/>
          <w:sz w:val="24"/>
          <w:szCs w:val="24"/>
        </w:rPr>
        <w:t>15</w:t>
      </w:r>
      <w:r w:rsidR="002756C5">
        <w:rPr>
          <w:rFonts w:ascii="Arial" w:hAnsi="Arial" w:cs="Arial"/>
          <w:sz w:val="24"/>
          <w:szCs w:val="24"/>
        </w:rPr>
        <w:t xml:space="preserve"> días hábiles que se </w:t>
      </w:r>
      <w:r w:rsidR="00E11D03">
        <w:rPr>
          <w:rFonts w:ascii="Arial" w:hAnsi="Arial" w:cs="Arial"/>
          <w:sz w:val="24"/>
          <w:szCs w:val="24"/>
        </w:rPr>
        <w:t>poseían.</w:t>
      </w:r>
    </w:p>
    <w:p w:rsidR="00790C12" w:rsidRDefault="00790C12" w:rsidP="00BE265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D4333B" w:rsidRDefault="00D4333B" w:rsidP="00BE265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213EA8" w:rsidRPr="00213EA8" w:rsidRDefault="006E5EDC" w:rsidP="00081727">
      <w:pPr>
        <w:pStyle w:val="Ttulo2"/>
        <w:spacing w:before="0" w:after="0" w:line="240" w:lineRule="auto"/>
        <w:ind w:left="284"/>
        <w:jc w:val="both"/>
        <w:rPr>
          <w:rFonts w:cs="Arial"/>
          <w:szCs w:val="24"/>
          <w:lang w:val="es-ES"/>
        </w:rPr>
      </w:pPr>
      <w:bookmarkStart w:id="6" w:name="_Toc520871359"/>
      <w:bookmarkStart w:id="7" w:name="_Toc520889933"/>
      <w:bookmarkStart w:id="8" w:name="_Toc521914124"/>
      <w:r w:rsidRPr="004D6E10">
        <w:rPr>
          <w:rFonts w:cs="Arial"/>
          <w:szCs w:val="24"/>
          <w:lang w:val="es-ES"/>
        </w:rPr>
        <w:t xml:space="preserve">Análisis de las respuestas </w:t>
      </w:r>
      <w:r>
        <w:rPr>
          <w:rFonts w:cs="Arial"/>
          <w:szCs w:val="24"/>
          <w:lang w:val="es-ES"/>
        </w:rPr>
        <w:t xml:space="preserve">con </w:t>
      </w:r>
      <w:r w:rsidRPr="004D6E10">
        <w:rPr>
          <w:rFonts w:cs="Arial"/>
          <w:szCs w:val="24"/>
          <w:lang w:val="es-ES"/>
        </w:rPr>
        <w:t>cierre</w:t>
      </w:r>
      <w:r>
        <w:t xml:space="preserve"> </w:t>
      </w:r>
      <w:r>
        <w:rPr>
          <w:rFonts w:cs="Arial"/>
          <w:szCs w:val="24"/>
          <w:lang w:val="es-ES"/>
        </w:rPr>
        <w:t>o</w:t>
      </w:r>
      <w:r w:rsidRPr="00213EA8">
        <w:rPr>
          <w:rFonts w:cs="Arial"/>
          <w:szCs w:val="24"/>
          <w:lang w:val="es-ES"/>
        </w:rPr>
        <w:t>portun</w:t>
      </w:r>
      <w:r>
        <w:rPr>
          <w:rFonts w:cs="Arial"/>
          <w:szCs w:val="24"/>
          <w:lang w:val="es-ES"/>
        </w:rPr>
        <w:t>o</w:t>
      </w:r>
      <w:bookmarkEnd w:id="6"/>
      <w:bookmarkEnd w:id="7"/>
      <w:bookmarkEnd w:id="8"/>
    </w:p>
    <w:p w:rsidR="00213EA8" w:rsidRDefault="00213EA8" w:rsidP="00213EA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EB4A1E" w:rsidRDefault="00EB4A1E" w:rsidP="00EB4A1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De las </w:t>
      </w:r>
      <w:r w:rsidR="0023517C">
        <w:rPr>
          <w:rFonts w:ascii="Arial" w:hAnsi="Arial" w:cs="Arial"/>
          <w:sz w:val="24"/>
          <w:szCs w:val="24"/>
          <w:lang w:val="es-ES"/>
        </w:rPr>
        <w:t>310</w:t>
      </w:r>
      <w:r>
        <w:rPr>
          <w:rFonts w:ascii="Arial" w:hAnsi="Arial" w:cs="Arial"/>
          <w:sz w:val="24"/>
          <w:szCs w:val="24"/>
          <w:lang w:val="es-ES"/>
        </w:rPr>
        <w:t xml:space="preserve"> (100%) PQRSD solucionadas en </w:t>
      </w:r>
      <w:r w:rsidR="00626468">
        <w:rPr>
          <w:rFonts w:ascii="Arial" w:hAnsi="Arial" w:cs="Arial"/>
          <w:sz w:val="24"/>
          <w:szCs w:val="24"/>
          <w:lang w:val="es-ES"/>
        </w:rPr>
        <w:t>agosto</w:t>
      </w:r>
      <w:r>
        <w:rPr>
          <w:rFonts w:ascii="Arial" w:hAnsi="Arial" w:cs="Arial"/>
          <w:sz w:val="24"/>
          <w:szCs w:val="24"/>
          <w:lang w:val="es-ES"/>
        </w:rPr>
        <w:t xml:space="preserve">, </w:t>
      </w:r>
      <w:r w:rsidR="00B31992">
        <w:rPr>
          <w:rFonts w:ascii="Arial" w:hAnsi="Arial" w:cs="Arial"/>
          <w:sz w:val="24"/>
          <w:szCs w:val="24"/>
          <w:lang w:val="es-ES"/>
        </w:rPr>
        <w:t>190</w:t>
      </w:r>
      <w:r w:rsidR="004F47FE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(</w:t>
      </w:r>
      <w:r w:rsidR="00B31992" w:rsidRPr="00B31992">
        <w:rPr>
          <w:rFonts w:ascii="Arial" w:hAnsi="Arial" w:cs="Arial"/>
          <w:sz w:val="24"/>
          <w:szCs w:val="24"/>
          <w:lang w:val="es-ES"/>
        </w:rPr>
        <w:t>61,29</w:t>
      </w:r>
      <w:r>
        <w:rPr>
          <w:rFonts w:ascii="Arial" w:hAnsi="Arial" w:cs="Arial"/>
          <w:sz w:val="24"/>
          <w:szCs w:val="24"/>
          <w:lang w:val="es-ES"/>
        </w:rPr>
        <w:t xml:space="preserve">%) corresponden a las que la ley determinaba que debían responderse </w:t>
      </w:r>
      <w:r w:rsidR="00783FED">
        <w:rPr>
          <w:rFonts w:ascii="Arial" w:hAnsi="Arial" w:cs="Arial"/>
          <w:sz w:val="24"/>
          <w:szCs w:val="24"/>
          <w:lang w:val="es-ES"/>
        </w:rPr>
        <w:t>antes de finalizar e</w:t>
      </w:r>
      <w:r w:rsidR="00D06778">
        <w:rPr>
          <w:rFonts w:ascii="Arial" w:hAnsi="Arial" w:cs="Arial"/>
          <w:sz w:val="24"/>
          <w:szCs w:val="24"/>
          <w:lang w:val="es-ES"/>
        </w:rPr>
        <w:t>ste mismo mes</w:t>
      </w:r>
      <w:r>
        <w:rPr>
          <w:rFonts w:ascii="Arial" w:hAnsi="Arial" w:cs="Arial"/>
          <w:sz w:val="24"/>
          <w:szCs w:val="24"/>
          <w:lang w:val="es-ES"/>
        </w:rPr>
        <w:t xml:space="preserve">. Y </w:t>
      </w:r>
      <w:r w:rsidR="00B31992">
        <w:rPr>
          <w:rFonts w:ascii="Arial" w:hAnsi="Arial" w:cs="Arial"/>
          <w:sz w:val="24"/>
          <w:szCs w:val="24"/>
          <w:lang w:val="es-ES"/>
        </w:rPr>
        <w:t>72</w:t>
      </w:r>
      <w:r>
        <w:rPr>
          <w:rFonts w:ascii="Arial" w:hAnsi="Arial" w:cs="Arial"/>
          <w:sz w:val="24"/>
          <w:szCs w:val="24"/>
          <w:lang w:val="es-ES"/>
        </w:rPr>
        <w:t xml:space="preserve"> (</w:t>
      </w:r>
      <w:r w:rsidR="00B31992">
        <w:rPr>
          <w:rFonts w:ascii="Arial" w:hAnsi="Arial" w:cs="Arial"/>
          <w:sz w:val="24"/>
          <w:szCs w:val="24"/>
          <w:lang w:val="es-ES"/>
        </w:rPr>
        <w:t>23,23</w:t>
      </w:r>
      <w:r>
        <w:rPr>
          <w:rFonts w:ascii="Arial" w:hAnsi="Arial" w:cs="Arial"/>
          <w:sz w:val="24"/>
          <w:szCs w:val="24"/>
          <w:lang w:val="es-ES"/>
        </w:rPr>
        <w:t>%)</w:t>
      </w:r>
      <w:r w:rsidRPr="00DF43DF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se solucionaron de manera anticipada; así los términos de ley establecerían que podrían responderse en el(los) siguiente(s) mes(es).</w:t>
      </w:r>
    </w:p>
    <w:p w:rsidR="00EB4A1E" w:rsidRDefault="00EB4A1E" w:rsidP="00EB4A1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807B4D" w:rsidRDefault="00EB4A1E" w:rsidP="00EB4A1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Del total de PQRSD solucionadas</w:t>
      </w:r>
      <w:r w:rsidR="006E10FE">
        <w:rPr>
          <w:rFonts w:ascii="Arial" w:hAnsi="Arial" w:cs="Arial"/>
          <w:sz w:val="24"/>
          <w:szCs w:val="24"/>
          <w:lang w:val="es-ES"/>
        </w:rPr>
        <w:t xml:space="preserve"> oportunamente </w:t>
      </w:r>
      <w:r>
        <w:rPr>
          <w:rFonts w:ascii="Arial" w:hAnsi="Arial" w:cs="Arial"/>
          <w:sz w:val="24"/>
          <w:szCs w:val="24"/>
          <w:lang w:val="es-ES"/>
        </w:rPr>
        <w:t xml:space="preserve">en </w:t>
      </w:r>
      <w:r w:rsidR="00852CCA">
        <w:rPr>
          <w:rFonts w:ascii="Arial" w:hAnsi="Arial" w:cs="Arial"/>
          <w:sz w:val="24"/>
          <w:szCs w:val="24"/>
          <w:lang w:val="es-ES"/>
        </w:rPr>
        <w:t>agosto</w:t>
      </w:r>
      <w:r w:rsidR="00C90F03">
        <w:rPr>
          <w:rFonts w:ascii="Arial" w:hAnsi="Arial" w:cs="Arial"/>
          <w:sz w:val="24"/>
          <w:szCs w:val="24"/>
          <w:lang w:val="es-ES"/>
        </w:rPr>
        <w:t xml:space="preserve"> (262)</w:t>
      </w:r>
      <w:r>
        <w:rPr>
          <w:rFonts w:ascii="Arial" w:hAnsi="Arial" w:cs="Arial"/>
          <w:sz w:val="24"/>
          <w:szCs w:val="24"/>
          <w:lang w:val="es-ES"/>
        </w:rPr>
        <w:t xml:space="preserve">, la tipología más gestionada fueron los </w:t>
      </w:r>
      <w:r w:rsidR="00061CB5">
        <w:rPr>
          <w:rFonts w:ascii="Arial" w:hAnsi="Arial" w:cs="Arial"/>
          <w:sz w:val="24"/>
          <w:szCs w:val="24"/>
          <w:lang w:val="es-ES"/>
        </w:rPr>
        <w:t>“</w:t>
      </w:r>
      <w:r>
        <w:rPr>
          <w:rFonts w:ascii="Arial" w:hAnsi="Arial" w:cs="Arial"/>
          <w:sz w:val="24"/>
          <w:szCs w:val="24"/>
          <w:lang w:val="es-ES"/>
        </w:rPr>
        <w:t>Derechos de Petición de Interés Particular</w:t>
      </w:r>
      <w:r w:rsidR="00061CB5">
        <w:rPr>
          <w:rFonts w:ascii="Arial" w:hAnsi="Arial" w:cs="Arial"/>
          <w:sz w:val="24"/>
          <w:szCs w:val="24"/>
          <w:lang w:val="es-ES"/>
        </w:rPr>
        <w:t>”</w:t>
      </w:r>
      <w:r>
        <w:rPr>
          <w:rFonts w:ascii="Arial" w:hAnsi="Arial" w:cs="Arial"/>
          <w:sz w:val="24"/>
          <w:szCs w:val="24"/>
          <w:lang w:val="es-ES"/>
        </w:rPr>
        <w:t xml:space="preserve"> con un total de </w:t>
      </w:r>
      <w:r w:rsidR="00EF0DAB">
        <w:rPr>
          <w:rFonts w:ascii="Arial" w:hAnsi="Arial" w:cs="Arial"/>
          <w:sz w:val="24"/>
          <w:szCs w:val="24"/>
          <w:lang w:val="es-ES"/>
        </w:rPr>
        <w:t>2</w:t>
      </w:r>
      <w:r w:rsidR="00A00140">
        <w:rPr>
          <w:rFonts w:ascii="Arial" w:hAnsi="Arial" w:cs="Arial"/>
          <w:sz w:val="24"/>
          <w:szCs w:val="24"/>
          <w:lang w:val="es-ES"/>
        </w:rPr>
        <w:t>43</w:t>
      </w:r>
      <w:r>
        <w:rPr>
          <w:rFonts w:ascii="Arial" w:hAnsi="Arial" w:cs="Arial"/>
          <w:sz w:val="24"/>
          <w:szCs w:val="24"/>
          <w:lang w:val="es-ES"/>
        </w:rPr>
        <w:t xml:space="preserve"> (</w:t>
      </w:r>
      <w:r w:rsidR="00C90F03" w:rsidRPr="00C90F03">
        <w:rPr>
          <w:rFonts w:ascii="Arial" w:hAnsi="Arial" w:cs="Arial"/>
          <w:sz w:val="24"/>
          <w:szCs w:val="24"/>
          <w:lang w:val="es-ES"/>
        </w:rPr>
        <w:t>92,7</w:t>
      </w:r>
      <w:r w:rsidR="00C90F03">
        <w:rPr>
          <w:rFonts w:ascii="Arial" w:hAnsi="Arial" w:cs="Arial"/>
          <w:sz w:val="24"/>
          <w:szCs w:val="24"/>
          <w:lang w:val="es-ES"/>
        </w:rPr>
        <w:t>5</w:t>
      </w:r>
      <w:r>
        <w:rPr>
          <w:rFonts w:ascii="Arial" w:hAnsi="Arial" w:cs="Arial"/>
          <w:sz w:val="24"/>
          <w:szCs w:val="24"/>
          <w:lang w:val="es-ES"/>
        </w:rPr>
        <w:t xml:space="preserve">%); y la dependencia que más gestiono las respuestas </w:t>
      </w:r>
      <w:r w:rsidR="00EC1316">
        <w:rPr>
          <w:rFonts w:ascii="Arial" w:hAnsi="Arial" w:cs="Arial"/>
          <w:sz w:val="24"/>
          <w:szCs w:val="24"/>
          <w:lang w:val="es-ES"/>
        </w:rPr>
        <w:t>de manera oportuna a las P</w:t>
      </w:r>
      <w:r>
        <w:rPr>
          <w:rFonts w:ascii="Arial" w:hAnsi="Arial" w:cs="Arial"/>
          <w:sz w:val="24"/>
          <w:szCs w:val="24"/>
          <w:lang w:val="es-ES"/>
        </w:rPr>
        <w:t xml:space="preserve">QRSD fue la </w:t>
      </w:r>
      <w:r w:rsidR="00F03781">
        <w:rPr>
          <w:rFonts w:ascii="Arial" w:hAnsi="Arial" w:cs="Arial"/>
          <w:sz w:val="24"/>
          <w:szCs w:val="24"/>
          <w:lang w:val="es-ES"/>
        </w:rPr>
        <w:t>“</w:t>
      </w:r>
      <w:r>
        <w:rPr>
          <w:rFonts w:ascii="Arial" w:hAnsi="Arial" w:cs="Arial"/>
          <w:sz w:val="24"/>
          <w:szCs w:val="24"/>
          <w:lang w:val="es-ES"/>
        </w:rPr>
        <w:t>Dirección de Reasentamientos Humanos</w:t>
      </w:r>
      <w:r w:rsidR="00F03781">
        <w:rPr>
          <w:rFonts w:ascii="Arial" w:hAnsi="Arial" w:cs="Arial"/>
          <w:sz w:val="24"/>
          <w:szCs w:val="24"/>
          <w:lang w:val="es-ES"/>
        </w:rPr>
        <w:t>”</w:t>
      </w:r>
      <w:r>
        <w:rPr>
          <w:rFonts w:ascii="Arial" w:hAnsi="Arial" w:cs="Arial"/>
          <w:sz w:val="24"/>
          <w:szCs w:val="24"/>
          <w:lang w:val="es-ES"/>
        </w:rPr>
        <w:t xml:space="preserve"> con un total de </w:t>
      </w:r>
      <w:r w:rsidR="00E634FA">
        <w:rPr>
          <w:rFonts w:ascii="Arial" w:hAnsi="Arial" w:cs="Arial"/>
          <w:sz w:val="24"/>
          <w:szCs w:val="24"/>
          <w:lang w:val="es-ES"/>
        </w:rPr>
        <w:t>9</w:t>
      </w:r>
      <w:r w:rsidR="00C90F03">
        <w:rPr>
          <w:rFonts w:ascii="Arial" w:hAnsi="Arial" w:cs="Arial"/>
          <w:sz w:val="24"/>
          <w:szCs w:val="24"/>
          <w:lang w:val="es-ES"/>
        </w:rPr>
        <w:t>6</w:t>
      </w:r>
      <w:r>
        <w:rPr>
          <w:rFonts w:ascii="Arial" w:hAnsi="Arial" w:cs="Arial"/>
          <w:sz w:val="24"/>
          <w:szCs w:val="24"/>
          <w:lang w:val="es-ES"/>
        </w:rPr>
        <w:t xml:space="preserve"> (</w:t>
      </w:r>
      <w:r w:rsidR="00C90F03" w:rsidRPr="00C90F03">
        <w:rPr>
          <w:rFonts w:ascii="Arial" w:hAnsi="Arial" w:cs="Arial"/>
          <w:sz w:val="24"/>
          <w:szCs w:val="24"/>
          <w:lang w:val="es-ES"/>
        </w:rPr>
        <w:t>36,64</w:t>
      </w:r>
      <w:r>
        <w:rPr>
          <w:rFonts w:ascii="Arial" w:hAnsi="Arial" w:cs="Arial"/>
          <w:sz w:val="24"/>
          <w:szCs w:val="24"/>
          <w:lang w:val="es-ES"/>
        </w:rPr>
        <w:t xml:space="preserve">%). </w:t>
      </w:r>
    </w:p>
    <w:p w:rsidR="00807B4D" w:rsidRDefault="00807B4D" w:rsidP="00EB4A1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EB4A1E" w:rsidRDefault="00EC1316" w:rsidP="00EB4A1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EC1316">
        <w:rPr>
          <w:rFonts w:ascii="Arial" w:hAnsi="Arial" w:cs="Arial"/>
          <w:sz w:val="24"/>
          <w:szCs w:val="24"/>
          <w:lang w:val="es-ES"/>
        </w:rPr>
        <w:t>D</w:t>
      </w:r>
      <w:r w:rsidR="00EB4A1E" w:rsidRPr="00EC1316">
        <w:rPr>
          <w:rFonts w:ascii="Arial" w:hAnsi="Arial" w:cs="Arial"/>
          <w:sz w:val="24"/>
          <w:szCs w:val="24"/>
          <w:lang w:val="es-ES"/>
        </w:rPr>
        <w:t xml:space="preserve">e la dependencia mencionada anteriormente, </w:t>
      </w:r>
      <w:r w:rsidRPr="00EC1316">
        <w:rPr>
          <w:rFonts w:ascii="Arial" w:hAnsi="Arial" w:cs="Arial"/>
          <w:sz w:val="24"/>
          <w:szCs w:val="24"/>
          <w:lang w:val="es-ES"/>
        </w:rPr>
        <w:t xml:space="preserve">se debe destacar que </w:t>
      </w:r>
      <w:r w:rsidR="00F10D6B" w:rsidRPr="00EC1316">
        <w:rPr>
          <w:rFonts w:ascii="Arial" w:hAnsi="Arial" w:cs="Arial"/>
          <w:sz w:val="24"/>
          <w:szCs w:val="24"/>
          <w:lang w:val="es-ES"/>
        </w:rPr>
        <w:t xml:space="preserve">logro </w:t>
      </w:r>
      <w:r w:rsidRPr="00EC1316">
        <w:rPr>
          <w:rFonts w:ascii="Arial" w:hAnsi="Arial" w:cs="Arial"/>
          <w:sz w:val="24"/>
          <w:szCs w:val="24"/>
          <w:lang w:val="es-ES"/>
        </w:rPr>
        <w:t xml:space="preserve">dar respuesta de manera oportuna a 68 PQRSD que </w:t>
      </w:r>
      <w:r w:rsidR="00EB4A1E" w:rsidRPr="00EC1316">
        <w:rPr>
          <w:rFonts w:ascii="Arial" w:hAnsi="Arial" w:cs="Arial"/>
          <w:sz w:val="24"/>
          <w:szCs w:val="24"/>
          <w:lang w:val="es-ES"/>
        </w:rPr>
        <w:t>debía</w:t>
      </w:r>
      <w:r w:rsidR="00F10D6B" w:rsidRPr="00EC1316">
        <w:rPr>
          <w:rFonts w:ascii="Arial" w:hAnsi="Arial" w:cs="Arial"/>
          <w:sz w:val="24"/>
          <w:szCs w:val="24"/>
          <w:lang w:val="es-ES"/>
        </w:rPr>
        <w:t>n ser atendidas</w:t>
      </w:r>
      <w:r w:rsidRPr="00EC1316">
        <w:rPr>
          <w:rFonts w:ascii="Arial" w:hAnsi="Arial" w:cs="Arial"/>
          <w:sz w:val="24"/>
          <w:szCs w:val="24"/>
          <w:lang w:val="es-ES"/>
        </w:rPr>
        <w:t xml:space="preserve"> antes de finalizar el mes de agosto.</w:t>
      </w:r>
    </w:p>
    <w:p w:rsidR="00241604" w:rsidRDefault="00241604" w:rsidP="00EB4A1E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  <w:lang w:val="es-ES"/>
        </w:rPr>
      </w:pPr>
    </w:p>
    <w:p w:rsidR="004B52B2" w:rsidRDefault="004B52B2" w:rsidP="00CA144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1A608E" w:rsidRDefault="001A608E" w:rsidP="00CA1446">
      <w:pPr>
        <w:pStyle w:val="Ttulo2"/>
        <w:spacing w:before="0" w:after="0" w:line="240" w:lineRule="auto"/>
        <w:jc w:val="both"/>
      </w:pPr>
      <w:bookmarkStart w:id="9" w:name="_Toc521914125"/>
      <w:r w:rsidRPr="004D6E10">
        <w:rPr>
          <w:rFonts w:cs="Arial"/>
          <w:szCs w:val="24"/>
          <w:lang w:val="es-ES"/>
        </w:rPr>
        <w:t xml:space="preserve">Análisis de las respuestas </w:t>
      </w:r>
      <w:r w:rsidR="00406DCF">
        <w:rPr>
          <w:rFonts w:cs="Arial"/>
          <w:szCs w:val="24"/>
          <w:lang w:val="es-ES"/>
        </w:rPr>
        <w:t xml:space="preserve">con </w:t>
      </w:r>
      <w:r w:rsidRPr="004D6E10">
        <w:rPr>
          <w:rFonts w:cs="Arial"/>
          <w:szCs w:val="24"/>
          <w:lang w:val="es-ES"/>
        </w:rPr>
        <w:t>cierre</w:t>
      </w:r>
      <w:r>
        <w:t xml:space="preserve"> </w:t>
      </w:r>
      <w:r w:rsidR="00406DCF">
        <w:t>ino</w:t>
      </w:r>
      <w:r>
        <w:t>portuno</w:t>
      </w:r>
      <w:bookmarkEnd w:id="9"/>
      <w:r>
        <w:t xml:space="preserve"> </w:t>
      </w:r>
    </w:p>
    <w:p w:rsidR="00AF3F1D" w:rsidRDefault="00AF3F1D" w:rsidP="00CA144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0C20C1" w:rsidRDefault="000C20C1" w:rsidP="000C20C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Para </w:t>
      </w:r>
      <w:r w:rsidR="009E7957">
        <w:rPr>
          <w:rFonts w:ascii="Arial" w:hAnsi="Arial" w:cs="Arial"/>
          <w:sz w:val="24"/>
          <w:szCs w:val="24"/>
          <w:lang w:val="es-ES_tradnl"/>
        </w:rPr>
        <w:t xml:space="preserve">agosto </w:t>
      </w:r>
      <w:r>
        <w:rPr>
          <w:rFonts w:ascii="Arial" w:hAnsi="Arial" w:cs="Arial"/>
          <w:sz w:val="24"/>
          <w:szCs w:val="24"/>
          <w:lang w:val="es-ES_tradnl"/>
        </w:rPr>
        <w:t xml:space="preserve">de 2018, se identificaron que </w:t>
      </w:r>
      <w:r w:rsidR="009E7957">
        <w:rPr>
          <w:rFonts w:ascii="Arial" w:hAnsi="Arial" w:cs="Arial"/>
          <w:sz w:val="24"/>
          <w:szCs w:val="24"/>
          <w:lang w:val="es-ES_tradnl"/>
        </w:rPr>
        <w:t>50</w:t>
      </w:r>
      <w:r w:rsidR="00007C05">
        <w:rPr>
          <w:rFonts w:ascii="Arial" w:hAnsi="Arial" w:cs="Arial"/>
          <w:sz w:val="24"/>
          <w:szCs w:val="24"/>
          <w:lang w:val="es-ES_tradnl"/>
        </w:rPr>
        <w:t xml:space="preserve"> (100%)</w:t>
      </w:r>
      <w:r>
        <w:rPr>
          <w:rFonts w:ascii="Arial" w:hAnsi="Arial" w:cs="Arial"/>
          <w:sz w:val="24"/>
          <w:szCs w:val="24"/>
          <w:lang w:val="es-ES_tradnl"/>
        </w:rPr>
        <w:t xml:space="preserve"> PQRSD</w:t>
      </w:r>
      <w:r w:rsidR="001950C7">
        <w:rPr>
          <w:rFonts w:ascii="Arial" w:hAnsi="Arial" w:cs="Arial"/>
          <w:sz w:val="24"/>
          <w:szCs w:val="24"/>
          <w:lang w:val="es-ES_tradnl"/>
        </w:rPr>
        <w:t xml:space="preserve">, </w:t>
      </w:r>
      <w:r>
        <w:rPr>
          <w:rFonts w:ascii="Arial" w:hAnsi="Arial" w:cs="Arial"/>
          <w:sz w:val="24"/>
          <w:szCs w:val="24"/>
          <w:lang w:val="es-ES_tradnl"/>
        </w:rPr>
        <w:t>no fueron solucionadas</w:t>
      </w:r>
      <w:r w:rsidR="009E7957">
        <w:rPr>
          <w:rFonts w:ascii="Arial" w:hAnsi="Arial" w:cs="Arial"/>
          <w:sz w:val="24"/>
          <w:szCs w:val="24"/>
          <w:lang w:val="es-ES_tradnl"/>
        </w:rPr>
        <w:t xml:space="preserve"> dentro del tiempo determinado </w:t>
      </w:r>
      <w:r w:rsidR="00A43FB9">
        <w:rPr>
          <w:rFonts w:ascii="Arial" w:hAnsi="Arial" w:cs="Arial"/>
          <w:sz w:val="24"/>
          <w:szCs w:val="24"/>
          <w:lang w:val="es-ES_tradnl"/>
        </w:rPr>
        <w:t>por la ley</w:t>
      </w:r>
      <w:r>
        <w:rPr>
          <w:rFonts w:ascii="Arial" w:hAnsi="Arial" w:cs="Arial"/>
          <w:sz w:val="24"/>
          <w:szCs w:val="24"/>
          <w:lang w:val="es-ES_tradnl"/>
        </w:rPr>
        <w:t xml:space="preserve">. De ellas, </w:t>
      </w:r>
      <w:r w:rsidR="00D00DFE">
        <w:rPr>
          <w:rFonts w:ascii="Arial" w:hAnsi="Arial" w:cs="Arial"/>
          <w:sz w:val="24"/>
          <w:szCs w:val="24"/>
          <w:lang w:val="es-ES_tradnl"/>
        </w:rPr>
        <w:t>1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007C05">
        <w:rPr>
          <w:rFonts w:ascii="Arial" w:hAnsi="Arial" w:cs="Arial"/>
          <w:sz w:val="24"/>
          <w:szCs w:val="24"/>
          <w:lang w:val="es-ES_tradnl"/>
        </w:rPr>
        <w:t>(</w:t>
      </w:r>
      <w:r w:rsidR="00DD119F">
        <w:rPr>
          <w:rFonts w:ascii="Arial" w:hAnsi="Arial" w:cs="Arial"/>
          <w:sz w:val="24"/>
          <w:szCs w:val="24"/>
          <w:lang w:val="es-ES_tradnl"/>
        </w:rPr>
        <w:t>2</w:t>
      </w:r>
      <w:r w:rsidR="00D00DFE" w:rsidRPr="00D00DFE">
        <w:rPr>
          <w:rFonts w:ascii="Arial" w:hAnsi="Arial" w:cs="Arial"/>
          <w:sz w:val="24"/>
          <w:szCs w:val="24"/>
          <w:lang w:val="es-ES_tradnl"/>
        </w:rPr>
        <w:t>,</w:t>
      </w:r>
      <w:r w:rsidR="00DD119F">
        <w:rPr>
          <w:rFonts w:ascii="Arial" w:hAnsi="Arial" w:cs="Arial"/>
          <w:sz w:val="24"/>
          <w:szCs w:val="24"/>
          <w:lang w:val="es-ES_tradnl"/>
        </w:rPr>
        <w:t>00</w:t>
      </w:r>
      <w:r w:rsidR="00007C05">
        <w:rPr>
          <w:rFonts w:ascii="Arial" w:hAnsi="Arial" w:cs="Arial"/>
          <w:sz w:val="24"/>
          <w:szCs w:val="24"/>
          <w:lang w:val="es-ES_tradnl"/>
        </w:rPr>
        <w:t xml:space="preserve">%) </w:t>
      </w:r>
      <w:r w:rsidR="00DD119F">
        <w:rPr>
          <w:rFonts w:ascii="Arial" w:hAnsi="Arial" w:cs="Arial"/>
          <w:sz w:val="24"/>
          <w:szCs w:val="24"/>
          <w:lang w:val="es-ES_tradnl"/>
        </w:rPr>
        <w:t>debió</w:t>
      </w:r>
      <w:r w:rsidR="00D254A4">
        <w:rPr>
          <w:rFonts w:ascii="Arial" w:hAnsi="Arial" w:cs="Arial"/>
          <w:sz w:val="24"/>
          <w:szCs w:val="24"/>
          <w:lang w:val="es-ES_tradnl"/>
        </w:rPr>
        <w:t xml:space="preserve"> ser </w:t>
      </w:r>
      <w:r>
        <w:rPr>
          <w:rFonts w:ascii="Arial" w:hAnsi="Arial" w:cs="Arial"/>
          <w:sz w:val="24"/>
          <w:szCs w:val="24"/>
          <w:lang w:val="es-ES_tradnl"/>
        </w:rPr>
        <w:t>solucionad</w:t>
      </w:r>
      <w:r w:rsidR="00D254A4">
        <w:rPr>
          <w:rFonts w:ascii="Arial" w:hAnsi="Arial" w:cs="Arial"/>
          <w:sz w:val="24"/>
          <w:szCs w:val="24"/>
          <w:lang w:val="es-ES_tradnl"/>
        </w:rPr>
        <w:t>as</w:t>
      </w:r>
      <w:r>
        <w:rPr>
          <w:rFonts w:ascii="Arial" w:hAnsi="Arial" w:cs="Arial"/>
          <w:sz w:val="24"/>
          <w:szCs w:val="24"/>
          <w:lang w:val="es-ES_tradnl"/>
        </w:rPr>
        <w:t xml:space="preserve"> en el mes de</w:t>
      </w:r>
      <w:r w:rsidR="00C2494A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DD119F">
        <w:rPr>
          <w:rFonts w:ascii="Arial" w:hAnsi="Arial" w:cs="Arial"/>
          <w:sz w:val="24"/>
          <w:szCs w:val="24"/>
          <w:lang w:val="es-ES_tradnl"/>
        </w:rPr>
        <w:t>junio y</w:t>
      </w:r>
      <w:r w:rsidR="00D00DFE" w:rsidRPr="00D00DFE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DD119F">
        <w:rPr>
          <w:rFonts w:ascii="Arial" w:hAnsi="Arial" w:cs="Arial"/>
          <w:sz w:val="24"/>
          <w:szCs w:val="24"/>
          <w:lang w:val="es-ES_tradnl"/>
        </w:rPr>
        <w:t>3</w:t>
      </w:r>
      <w:r w:rsidR="009E62CB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900445">
        <w:rPr>
          <w:rFonts w:ascii="Arial" w:hAnsi="Arial" w:cs="Arial"/>
          <w:sz w:val="24"/>
          <w:szCs w:val="24"/>
          <w:lang w:val="es-ES_tradnl"/>
        </w:rPr>
        <w:t>(</w:t>
      </w:r>
      <w:r w:rsidR="00DD119F">
        <w:rPr>
          <w:rFonts w:ascii="Arial" w:hAnsi="Arial" w:cs="Arial"/>
          <w:sz w:val="24"/>
          <w:szCs w:val="24"/>
          <w:lang w:val="es-ES_tradnl"/>
        </w:rPr>
        <w:t>6</w:t>
      </w:r>
      <w:r w:rsidR="00E518D7" w:rsidRPr="00E518D7">
        <w:rPr>
          <w:rFonts w:ascii="Arial" w:hAnsi="Arial" w:cs="Arial"/>
          <w:sz w:val="24"/>
          <w:szCs w:val="24"/>
          <w:lang w:val="es-ES_tradnl"/>
        </w:rPr>
        <w:t>,</w:t>
      </w:r>
      <w:r w:rsidR="00DD119F">
        <w:rPr>
          <w:rFonts w:ascii="Arial" w:hAnsi="Arial" w:cs="Arial"/>
          <w:sz w:val="24"/>
          <w:szCs w:val="24"/>
          <w:lang w:val="es-ES_tradnl"/>
        </w:rPr>
        <w:t>00</w:t>
      </w:r>
      <w:r w:rsidR="00900445">
        <w:rPr>
          <w:rFonts w:ascii="Arial" w:hAnsi="Arial" w:cs="Arial"/>
          <w:sz w:val="24"/>
          <w:szCs w:val="24"/>
          <w:lang w:val="es-ES_tradnl"/>
        </w:rPr>
        <w:t>%)</w:t>
      </w:r>
      <w:r w:rsidR="00007C05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DD119F">
        <w:rPr>
          <w:rFonts w:ascii="Arial" w:hAnsi="Arial" w:cs="Arial"/>
          <w:sz w:val="24"/>
          <w:szCs w:val="24"/>
          <w:lang w:val="es-ES_tradnl"/>
        </w:rPr>
        <w:t xml:space="preserve">debieron ser solucionadas en el mes de julio. </w:t>
      </w:r>
      <w:r w:rsidR="001950C7">
        <w:rPr>
          <w:rFonts w:ascii="Arial" w:hAnsi="Arial" w:cs="Arial"/>
          <w:sz w:val="24"/>
          <w:szCs w:val="24"/>
          <w:lang w:val="es-ES_tradnl"/>
        </w:rPr>
        <w:t>Y a</w:t>
      </w:r>
      <w:r w:rsidR="00DD119F">
        <w:rPr>
          <w:rFonts w:ascii="Arial" w:hAnsi="Arial" w:cs="Arial"/>
          <w:sz w:val="24"/>
          <w:szCs w:val="24"/>
          <w:lang w:val="es-ES_tradnl"/>
        </w:rPr>
        <w:t xml:space="preserve">unque se dio respuesta en el mes de agosto, 44 (88,00%) PQRSD fueron solucionadas por fuera de los tiempos que determina la ley. </w:t>
      </w:r>
      <w:r w:rsidR="00557339">
        <w:rPr>
          <w:rFonts w:ascii="Arial" w:hAnsi="Arial" w:cs="Arial"/>
          <w:sz w:val="24"/>
          <w:szCs w:val="24"/>
          <w:lang w:val="es-ES_tradnl"/>
        </w:rPr>
        <w:t xml:space="preserve">Por ultimo, </w:t>
      </w:r>
      <w:r w:rsidR="00533A16">
        <w:rPr>
          <w:rFonts w:ascii="Arial" w:hAnsi="Arial" w:cs="Arial"/>
          <w:sz w:val="24"/>
          <w:szCs w:val="24"/>
          <w:lang w:val="es-ES_tradnl"/>
        </w:rPr>
        <w:t>2</w:t>
      </w:r>
      <w:r w:rsidR="00557339">
        <w:rPr>
          <w:rFonts w:ascii="Arial" w:hAnsi="Arial" w:cs="Arial"/>
          <w:sz w:val="24"/>
          <w:szCs w:val="24"/>
          <w:lang w:val="es-ES_tradnl"/>
        </w:rPr>
        <w:t xml:space="preserve"> (</w:t>
      </w:r>
      <w:r w:rsidR="00533A16">
        <w:rPr>
          <w:rFonts w:ascii="Arial" w:hAnsi="Arial" w:cs="Arial"/>
          <w:sz w:val="24"/>
          <w:szCs w:val="24"/>
          <w:lang w:val="es-ES_tradnl"/>
        </w:rPr>
        <w:t>4</w:t>
      </w:r>
      <w:r w:rsidR="003614D9" w:rsidRPr="003614D9">
        <w:rPr>
          <w:rFonts w:ascii="Arial" w:hAnsi="Arial" w:cs="Arial"/>
          <w:sz w:val="24"/>
          <w:szCs w:val="24"/>
          <w:lang w:val="es-ES_tradnl"/>
        </w:rPr>
        <w:t>,</w:t>
      </w:r>
      <w:r w:rsidR="00533A16">
        <w:rPr>
          <w:rFonts w:ascii="Arial" w:hAnsi="Arial" w:cs="Arial"/>
          <w:sz w:val="24"/>
          <w:szCs w:val="24"/>
          <w:lang w:val="es-ES_tradnl"/>
        </w:rPr>
        <w:t>00</w:t>
      </w:r>
      <w:r w:rsidR="00557339">
        <w:rPr>
          <w:rFonts w:ascii="Arial" w:hAnsi="Arial" w:cs="Arial"/>
          <w:sz w:val="24"/>
          <w:szCs w:val="24"/>
          <w:lang w:val="es-ES_tradnl"/>
        </w:rPr>
        <w:t>%) PQRSD no</w:t>
      </w:r>
      <w:r w:rsidR="00007C05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D254A4">
        <w:rPr>
          <w:rFonts w:ascii="Arial" w:hAnsi="Arial" w:cs="Arial"/>
          <w:sz w:val="24"/>
          <w:szCs w:val="24"/>
          <w:lang w:val="es-ES_tradnl"/>
        </w:rPr>
        <w:t>fue</w:t>
      </w:r>
      <w:r w:rsidR="00533A16">
        <w:rPr>
          <w:rFonts w:ascii="Arial" w:hAnsi="Arial" w:cs="Arial"/>
          <w:sz w:val="24"/>
          <w:szCs w:val="24"/>
          <w:lang w:val="es-ES_tradnl"/>
        </w:rPr>
        <w:t>ron</w:t>
      </w:r>
      <w:r w:rsidR="00D254A4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007C05">
        <w:rPr>
          <w:rFonts w:ascii="Arial" w:hAnsi="Arial" w:cs="Arial"/>
          <w:sz w:val="24"/>
          <w:szCs w:val="24"/>
          <w:lang w:val="es-ES_tradnl"/>
        </w:rPr>
        <w:t>solucionada</w:t>
      </w:r>
      <w:r w:rsidR="00533A16">
        <w:rPr>
          <w:rFonts w:ascii="Arial" w:hAnsi="Arial" w:cs="Arial"/>
          <w:sz w:val="24"/>
          <w:szCs w:val="24"/>
          <w:lang w:val="es-ES_tradnl"/>
        </w:rPr>
        <w:t>s</w:t>
      </w:r>
      <w:r w:rsidR="00007C05">
        <w:rPr>
          <w:rFonts w:ascii="Arial" w:hAnsi="Arial" w:cs="Arial"/>
          <w:sz w:val="24"/>
          <w:szCs w:val="24"/>
          <w:lang w:val="es-ES_tradnl"/>
        </w:rPr>
        <w:t xml:space="preserve"> en el presente mes de análisis, lo que indica que </w:t>
      </w:r>
      <w:r w:rsidR="00187F46">
        <w:rPr>
          <w:rFonts w:ascii="Arial" w:hAnsi="Arial" w:cs="Arial"/>
          <w:sz w:val="24"/>
          <w:szCs w:val="24"/>
          <w:lang w:val="es-ES_tradnl"/>
        </w:rPr>
        <w:t>deberá tenerse</w:t>
      </w:r>
      <w:r w:rsidR="00007C05">
        <w:rPr>
          <w:rFonts w:ascii="Arial" w:hAnsi="Arial" w:cs="Arial"/>
          <w:sz w:val="24"/>
          <w:szCs w:val="24"/>
          <w:lang w:val="es-ES_tradnl"/>
        </w:rPr>
        <w:t xml:space="preserve"> en cu</w:t>
      </w:r>
      <w:r w:rsidR="00CB561B">
        <w:rPr>
          <w:rFonts w:ascii="Arial" w:hAnsi="Arial" w:cs="Arial"/>
          <w:sz w:val="24"/>
          <w:szCs w:val="24"/>
          <w:lang w:val="es-ES_tradnl"/>
        </w:rPr>
        <w:t>e</w:t>
      </w:r>
      <w:r w:rsidR="00007C05">
        <w:rPr>
          <w:rFonts w:ascii="Arial" w:hAnsi="Arial" w:cs="Arial"/>
          <w:sz w:val="24"/>
          <w:szCs w:val="24"/>
          <w:lang w:val="es-ES_tradnl"/>
        </w:rPr>
        <w:t xml:space="preserve">nta para el próximo mes </w:t>
      </w:r>
      <w:r w:rsidR="00557339">
        <w:rPr>
          <w:rFonts w:ascii="Arial" w:hAnsi="Arial" w:cs="Arial"/>
          <w:sz w:val="24"/>
          <w:szCs w:val="24"/>
          <w:lang w:val="es-ES_tradnl"/>
        </w:rPr>
        <w:t>(</w:t>
      </w:r>
      <w:r w:rsidR="00533A16">
        <w:rPr>
          <w:rFonts w:ascii="Arial" w:hAnsi="Arial" w:cs="Arial"/>
          <w:sz w:val="24"/>
          <w:szCs w:val="24"/>
          <w:lang w:val="es-ES_tradnl"/>
        </w:rPr>
        <w:t>septiembre</w:t>
      </w:r>
      <w:r w:rsidR="00557339">
        <w:rPr>
          <w:rFonts w:ascii="Arial" w:hAnsi="Arial" w:cs="Arial"/>
          <w:sz w:val="24"/>
          <w:szCs w:val="24"/>
          <w:lang w:val="es-ES_tradnl"/>
        </w:rPr>
        <w:t xml:space="preserve">) </w:t>
      </w:r>
      <w:r w:rsidR="00007C05">
        <w:rPr>
          <w:rFonts w:ascii="Arial" w:hAnsi="Arial" w:cs="Arial"/>
          <w:sz w:val="24"/>
          <w:szCs w:val="24"/>
          <w:lang w:val="es-ES_tradnl"/>
        </w:rPr>
        <w:t>de análisis</w:t>
      </w:r>
      <w:r>
        <w:rPr>
          <w:rFonts w:ascii="Arial" w:hAnsi="Arial" w:cs="Arial"/>
          <w:sz w:val="24"/>
          <w:szCs w:val="24"/>
          <w:lang w:val="es-ES_tradnl"/>
        </w:rPr>
        <w:t>.</w:t>
      </w:r>
    </w:p>
    <w:p w:rsidR="000C20C1" w:rsidRDefault="000C20C1" w:rsidP="000C20C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6F11E0" w:rsidRPr="00866457" w:rsidRDefault="006F11E0" w:rsidP="000C20C1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  <w:lang w:val="es-ES"/>
        </w:rPr>
      </w:pPr>
    </w:p>
    <w:p w:rsidR="00EB5245" w:rsidRDefault="00EB5245" w:rsidP="00CA144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D46740">
        <w:rPr>
          <w:rFonts w:ascii="Arial" w:hAnsi="Arial" w:cs="Arial"/>
          <w:sz w:val="24"/>
          <w:szCs w:val="24"/>
          <w:lang w:val="es-ES_tradnl"/>
        </w:rPr>
        <w:lastRenderedPageBreak/>
        <w:t>Frente al mes inmediatamente anterior</w:t>
      </w:r>
      <w:r w:rsidR="002C3297" w:rsidRPr="00D46740">
        <w:rPr>
          <w:rFonts w:ascii="Arial" w:hAnsi="Arial" w:cs="Arial"/>
          <w:sz w:val="24"/>
          <w:szCs w:val="24"/>
          <w:lang w:val="es-ES_tradnl"/>
        </w:rPr>
        <w:t xml:space="preserve"> (</w:t>
      </w:r>
      <w:r w:rsidR="00886A92" w:rsidRPr="00D46740">
        <w:rPr>
          <w:rFonts w:ascii="Arial" w:hAnsi="Arial" w:cs="Arial"/>
          <w:sz w:val="24"/>
          <w:szCs w:val="24"/>
          <w:lang w:val="es-ES_tradnl"/>
        </w:rPr>
        <w:t>ju</w:t>
      </w:r>
      <w:r w:rsidR="003E3748" w:rsidRPr="00D46740">
        <w:rPr>
          <w:rFonts w:ascii="Arial" w:hAnsi="Arial" w:cs="Arial"/>
          <w:sz w:val="24"/>
          <w:szCs w:val="24"/>
          <w:lang w:val="es-ES_tradnl"/>
        </w:rPr>
        <w:t>l</w:t>
      </w:r>
      <w:r w:rsidR="00886A92" w:rsidRPr="00D46740">
        <w:rPr>
          <w:rFonts w:ascii="Arial" w:hAnsi="Arial" w:cs="Arial"/>
          <w:sz w:val="24"/>
          <w:szCs w:val="24"/>
          <w:lang w:val="es-ES_tradnl"/>
        </w:rPr>
        <w:t>io</w:t>
      </w:r>
      <w:r w:rsidR="002C3297" w:rsidRPr="00D46740">
        <w:rPr>
          <w:rFonts w:ascii="Arial" w:hAnsi="Arial" w:cs="Arial"/>
          <w:sz w:val="24"/>
          <w:szCs w:val="24"/>
          <w:lang w:val="es-ES_tradnl"/>
        </w:rPr>
        <w:t xml:space="preserve">), en agosto </w:t>
      </w:r>
      <w:r w:rsidRPr="00D46740">
        <w:rPr>
          <w:rFonts w:ascii="Arial" w:hAnsi="Arial" w:cs="Arial"/>
          <w:sz w:val="24"/>
          <w:szCs w:val="24"/>
          <w:lang w:val="es-ES_tradnl"/>
        </w:rPr>
        <w:t>se</w:t>
      </w:r>
      <w:r w:rsidR="00D037A7" w:rsidRPr="00D46740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C3297" w:rsidRPr="00D46740">
        <w:rPr>
          <w:rFonts w:ascii="Arial" w:hAnsi="Arial" w:cs="Arial"/>
          <w:sz w:val="24"/>
          <w:szCs w:val="24"/>
          <w:lang w:val="es-ES_tradnl"/>
        </w:rPr>
        <w:t xml:space="preserve">incrementaron </w:t>
      </w:r>
      <w:r w:rsidRPr="00D46740">
        <w:rPr>
          <w:rFonts w:ascii="Arial" w:hAnsi="Arial" w:cs="Arial"/>
          <w:sz w:val="24"/>
          <w:szCs w:val="24"/>
          <w:lang w:val="es-ES_tradnl"/>
        </w:rPr>
        <w:t xml:space="preserve">los incumplimientos en los tiempos de respuesta pasando de </w:t>
      </w:r>
      <w:r w:rsidR="002C3297" w:rsidRPr="00D46740">
        <w:rPr>
          <w:rFonts w:ascii="Arial" w:hAnsi="Arial" w:cs="Arial"/>
          <w:sz w:val="24"/>
          <w:szCs w:val="24"/>
          <w:lang w:val="es-ES_tradnl"/>
        </w:rPr>
        <w:t>23</w:t>
      </w:r>
      <w:r w:rsidRPr="00D46740">
        <w:rPr>
          <w:rFonts w:ascii="Arial" w:hAnsi="Arial" w:cs="Arial"/>
          <w:sz w:val="24"/>
          <w:szCs w:val="24"/>
          <w:lang w:val="es-ES_tradnl"/>
        </w:rPr>
        <w:t xml:space="preserve"> a </w:t>
      </w:r>
      <w:r w:rsidR="002C3297" w:rsidRPr="00D46740">
        <w:rPr>
          <w:rFonts w:ascii="Arial" w:hAnsi="Arial" w:cs="Arial"/>
          <w:sz w:val="24"/>
          <w:szCs w:val="24"/>
          <w:lang w:val="es-ES_tradnl"/>
        </w:rPr>
        <w:t>50</w:t>
      </w:r>
      <w:r w:rsidR="00784196" w:rsidRPr="00D46740">
        <w:rPr>
          <w:rFonts w:ascii="Arial" w:hAnsi="Arial" w:cs="Arial"/>
          <w:sz w:val="24"/>
          <w:szCs w:val="24"/>
          <w:lang w:val="es-ES_tradnl"/>
        </w:rPr>
        <w:t xml:space="preserve"> PQRSD,</w:t>
      </w:r>
      <w:r w:rsidRPr="00D46740">
        <w:rPr>
          <w:rFonts w:ascii="Arial" w:hAnsi="Arial" w:cs="Arial"/>
          <w:sz w:val="24"/>
          <w:szCs w:val="24"/>
          <w:lang w:val="es-ES_tradnl"/>
        </w:rPr>
        <w:t xml:space="preserve"> lo que significa un</w:t>
      </w:r>
      <w:r w:rsidR="002C3297" w:rsidRPr="00D46740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F9048B" w:rsidRPr="00D46740">
        <w:rPr>
          <w:rFonts w:ascii="Arial" w:hAnsi="Arial" w:cs="Arial"/>
          <w:sz w:val="24"/>
          <w:szCs w:val="24"/>
          <w:lang w:val="es-ES_tradnl"/>
        </w:rPr>
        <w:t>aumento</w:t>
      </w:r>
      <w:r w:rsidR="002C3297" w:rsidRPr="00D46740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D46740">
        <w:rPr>
          <w:rFonts w:ascii="Arial" w:hAnsi="Arial" w:cs="Arial"/>
          <w:sz w:val="24"/>
          <w:szCs w:val="24"/>
          <w:lang w:val="es-ES_tradnl"/>
        </w:rPr>
        <w:t xml:space="preserve">del </w:t>
      </w:r>
      <w:r w:rsidR="00A219EB" w:rsidRPr="00D46740">
        <w:rPr>
          <w:rFonts w:ascii="Arial" w:hAnsi="Arial" w:cs="Arial"/>
          <w:sz w:val="24"/>
          <w:szCs w:val="24"/>
          <w:lang w:val="es-ES_tradnl"/>
        </w:rPr>
        <w:t>2</w:t>
      </w:r>
      <w:r w:rsidR="002C3297" w:rsidRPr="00D46740">
        <w:rPr>
          <w:rFonts w:ascii="Arial" w:hAnsi="Arial" w:cs="Arial"/>
          <w:sz w:val="24"/>
          <w:szCs w:val="24"/>
          <w:lang w:val="es-ES_tradnl"/>
        </w:rPr>
        <w:t>17,39</w:t>
      </w:r>
      <w:r w:rsidRPr="00D46740">
        <w:rPr>
          <w:rFonts w:ascii="Arial" w:hAnsi="Arial" w:cs="Arial"/>
          <w:sz w:val="24"/>
          <w:szCs w:val="24"/>
          <w:lang w:val="es-ES_tradnl"/>
        </w:rPr>
        <w:t xml:space="preserve">% en el </w:t>
      </w:r>
      <w:r w:rsidR="00701E10" w:rsidRPr="00D46740">
        <w:rPr>
          <w:rFonts w:ascii="Arial" w:hAnsi="Arial" w:cs="Arial"/>
          <w:sz w:val="24"/>
          <w:szCs w:val="24"/>
          <w:lang w:val="es-ES_tradnl"/>
        </w:rPr>
        <w:t>número</w:t>
      </w:r>
      <w:r w:rsidRPr="00D46740">
        <w:rPr>
          <w:rFonts w:ascii="Arial" w:hAnsi="Arial" w:cs="Arial"/>
          <w:sz w:val="24"/>
          <w:szCs w:val="24"/>
          <w:lang w:val="es-ES_tradnl"/>
        </w:rPr>
        <w:t xml:space="preserve"> de casos.</w:t>
      </w:r>
    </w:p>
    <w:p w:rsidR="00D9191A" w:rsidRDefault="00D9191A" w:rsidP="00CA144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GridTable4Accent1"/>
        <w:tblW w:w="9634" w:type="dxa"/>
        <w:tblLayout w:type="fixed"/>
        <w:tblLook w:val="04A0" w:firstRow="1" w:lastRow="0" w:firstColumn="1" w:lastColumn="0" w:noHBand="0" w:noVBand="1"/>
      </w:tblPr>
      <w:tblGrid>
        <w:gridCol w:w="439"/>
        <w:gridCol w:w="1217"/>
        <w:gridCol w:w="1316"/>
        <w:gridCol w:w="1701"/>
        <w:gridCol w:w="841"/>
        <w:gridCol w:w="879"/>
        <w:gridCol w:w="1217"/>
        <w:gridCol w:w="1316"/>
        <w:gridCol w:w="708"/>
      </w:tblGrid>
      <w:tr w:rsidR="009354A2" w:rsidRPr="00297B09" w:rsidTr="00BE59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9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</w:tcPr>
          <w:p w:rsidR="009354A2" w:rsidRPr="00945CFE" w:rsidRDefault="009354A2" w:rsidP="00BE59BE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</w:pPr>
            <w:r w:rsidRPr="00F24191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  <w:t>TABLA No. 3 – CIERRE INOPORTUNO DE LAS PQRSD</w:t>
            </w:r>
          </w:p>
        </w:tc>
      </w:tr>
      <w:tr w:rsidR="009354A2" w:rsidRPr="00297B09" w:rsidTr="004E44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26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#</w:t>
            </w:r>
          </w:p>
        </w:tc>
        <w:tc>
          <w:tcPr>
            <w:tcW w:w="1217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textDirection w:val="btLr"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FECHA DE INGRESO</w:t>
            </w:r>
          </w:p>
        </w:tc>
        <w:tc>
          <w:tcPr>
            <w:tcW w:w="1316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textDirection w:val="btLr"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NÚMERO SDQS</w:t>
            </w:r>
          </w:p>
        </w:tc>
        <w:tc>
          <w:tcPr>
            <w:tcW w:w="1701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textDirection w:val="btLr"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DEPENDENCIA</w:t>
            </w:r>
          </w:p>
        </w:tc>
        <w:tc>
          <w:tcPr>
            <w:tcW w:w="841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textDirection w:val="btLr"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TIPO DE PQRSD</w:t>
            </w:r>
          </w:p>
        </w:tc>
        <w:tc>
          <w:tcPr>
            <w:tcW w:w="879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textDirection w:val="btLr"/>
            <w:vAlign w:val="center"/>
            <w:hideMark/>
          </w:tcPr>
          <w:p w:rsidR="009354A2" w:rsidRDefault="009354A2" w:rsidP="004E44E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TIEMPO MAXIMO</w:t>
            </w:r>
          </w:p>
          <w:p w:rsidR="009354A2" w:rsidRPr="00297B09" w:rsidRDefault="009354A2" w:rsidP="004E44E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DE RESPUESTA</w:t>
            </w:r>
          </w:p>
          <w:p w:rsidR="009354A2" w:rsidRPr="00945CFE" w:rsidRDefault="009354A2" w:rsidP="004E44E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(días hábiles)</w:t>
            </w:r>
          </w:p>
        </w:tc>
        <w:tc>
          <w:tcPr>
            <w:tcW w:w="1217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textDirection w:val="btLr"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FECHA LIMITE DE RESPUESTA</w:t>
            </w:r>
          </w:p>
        </w:tc>
        <w:tc>
          <w:tcPr>
            <w:tcW w:w="1316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textDirection w:val="btLr"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FECHA RADICADO DE RESPUESTA</w:t>
            </w:r>
          </w:p>
        </w:tc>
        <w:tc>
          <w:tcPr>
            <w:tcW w:w="708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textDirection w:val="btLr"/>
            <w:vAlign w:val="center"/>
            <w:hideMark/>
          </w:tcPr>
          <w:p w:rsidR="009354A2" w:rsidRPr="00945CFE" w:rsidRDefault="009354A2" w:rsidP="009354A2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TOTAL GESTIÓN (días hábiles)</w:t>
            </w:r>
          </w:p>
        </w:tc>
      </w:tr>
      <w:tr w:rsidR="009354A2" w:rsidRPr="00297B09" w:rsidTr="00CF2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top w:val="single" w:sz="4" w:space="0" w:color="DBE5F1" w:themeColor="accent1" w:themeTint="33"/>
            </w:tcBorders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217" w:type="dxa"/>
            <w:tcBorders>
              <w:top w:val="single" w:sz="4" w:space="0" w:color="DBE5F1" w:themeColor="accent1" w:themeTint="33"/>
            </w:tcBorders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5/06/2018</w:t>
            </w:r>
          </w:p>
        </w:tc>
        <w:tc>
          <w:tcPr>
            <w:tcW w:w="1316" w:type="dxa"/>
            <w:tcBorders>
              <w:top w:val="single" w:sz="4" w:space="0" w:color="DBE5F1" w:themeColor="accent1" w:themeTint="33"/>
            </w:tcBorders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ind w:left="-68" w:right="-10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1452842018</w:t>
            </w:r>
          </w:p>
        </w:tc>
        <w:tc>
          <w:tcPr>
            <w:tcW w:w="1701" w:type="dxa"/>
            <w:tcBorders>
              <w:top w:val="single" w:sz="4" w:space="0" w:color="DBE5F1" w:themeColor="accent1" w:themeTint="33"/>
            </w:tcBorders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297B09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Dirección de urbanizaciones y titulación</w:t>
            </w:r>
          </w:p>
        </w:tc>
        <w:tc>
          <w:tcPr>
            <w:tcW w:w="841" w:type="dxa"/>
            <w:tcBorders>
              <w:top w:val="single" w:sz="4" w:space="0" w:color="DBE5F1" w:themeColor="accent1" w:themeTint="33"/>
            </w:tcBorders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DPIG</w:t>
            </w:r>
          </w:p>
        </w:tc>
        <w:tc>
          <w:tcPr>
            <w:tcW w:w="879" w:type="dxa"/>
            <w:tcBorders>
              <w:top w:val="single" w:sz="4" w:space="0" w:color="DBE5F1" w:themeColor="accent1" w:themeTint="33"/>
            </w:tcBorders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217" w:type="dxa"/>
            <w:tcBorders>
              <w:top w:val="single" w:sz="4" w:space="0" w:color="DBE5F1" w:themeColor="accent1" w:themeTint="33"/>
            </w:tcBorders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27/06/2018</w:t>
            </w:r>
          </w:p>
        </w:tc>
        <w:tc>
          <w:tcPr>
            <w:tcW w:w="1316" w:type="dxa"/>
            <w:tcBorders>
              <w:top w:val="single" w:sz="4" w:space="0" w:color="DBE5F1" w:themeColor="accent1" w:themeTint="33"/>
            </w:tcBorders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6/08/2018</w:t>
            </w:r>
          </w:p>
        </w:tc>
        <w:tc>
          <w:tcPr>
            <w:tcW w:w="708" w:type="dxa"/>
            <w:tcBorders>
              <w:top w:val="single" w:sz="4" w:space="0" w:color="DBE5F1" w:themeColor="accent1" w:themeTint="33"/>
            </w:tcBorders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41</w:t>
            </w:r>
          </w:p>
        </w:tc>
      </w:tr>
      <w:tr w:rsidR="009354A2" w:rsidRPr="00297B09" w:rsidTr="00CF2E7A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1217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26/06/2018</w:t>
            </w:r>
          </w:p>
        </w:tc>
        <w:tc>
          <w:tcPr>
            <w:tcW w:w="1316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ind w:left="-68" w:right="-10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1606672018</w:t>
            </w:r>
          </w:p>
        </w:tc>
        <w:tc>
          <w:tcPr>
            <w:tcW w:w="1701" w:type="dxa"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297B09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Dirección de urbanizaciones y titulación</w:t>
            </w:r>
          </w:p>
        </w:tc>
        <w:tc>
          <w:tcPr>
            <w:tcW w:w="841" w:type="dxa"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DPIP</w:t>
            </w:r>
          </w:p>
        </w:tc>
        <w:tc>
          <w:tcPr>
            <w:tcW w:w="879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217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18/07/2018</w:t>
            </w:r>
          </w:p>
        </w:tc>
        <w:tc>
          <w:tcPr>
            <w:tcW w:w="1316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17/08/2018</w:t>
            </w:r>
          </w:p>
        </w:tc>
        <w:tc>
          <w:tcPr>
            <w:tcW w:w="708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35</w:t>
            </w:r>
          </w:p>
        </w:tc>
      </w:tr>
      <w:tr w:rsidR="009354A2" w:rsidRPr="00297B09" w:rsidTr="00CF2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1217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5/07/2018</w:t>
            </w:r>
          </w:p>
        </w:tc>
        <w:tc>
          <w:tcPr>
            <w:tcW w:w="1316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ind w:left="-68" w:right="-10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1690312018</w:t>
            </w:r>
          </w:p>
        </w:tc>
        <w:tc>
          <w:tcPr>
            <w:tcW w:w="1701" w:type="dxa"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297B09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Dirección de reasentamientos humanos</w:t>
            </w:r>
          </w:p>
        </w:tc>
        <w:tc>
          <w:tcPr>
            <w:tcW w:w="841" w:type="dxa"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DPIP</w:t>
            </w:r>
          </w:p>
        </w:tc>
        <w:tc>
          <w:tcPr>
            <w:tcW w:w="879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217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27/07/2018</w:t>
            </w:r>
          </w:p>
        </w:tc>
        <w:tc>
          <w:tcPr>
            <w:tcW w:w="1316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17/08/2018</w:t>
            </w:r>
          </w:p>
        </w:tc>
        <w:tc>
          <w:tcPr>
            <w:tcW w:w="708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29</w:t>
            </w:r>
          </w:p>
        </w:tc>
      </w:tr>
      <w:tr w:rsidR="009354A2" w:rsidRPr="00297B09" w:rsidTr="00CF2E7A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4</w:t>
            </w:r>
          </w:p>
        </w:tc>
        <w:tc>
          <w:tcPr>
            <w:tcW w:w="1217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6/07/2018</w:t>
            </w:r>
          </w:p>
        </w:tc>
        <w:tc>
          <w:tcPr>
            <w:tcW w:w="1316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ind w:left="-68" w:right="-10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1704662018</w:t>
            </w:r>
          </w:p>
        </w:tc>
        <w:tc>
          <w:tcPr>
            <w:tcW w:w="1701" w:type="dxa"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297B09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Dirección de urbanizaciones y titulación</w:t>
            </w:r>
          </w:p>
        </w:tc>
        <w:tc>
          <w:tcPr>
            <w:tcW w:w="841" w:type="dxa"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DPIP</w:t>
            </w:r>
          </w:p>
        </w:tc>
        <w:tc>
          <w:tcPr>
            <w:tcW w:w="879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217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30/07/2018</w:t>
            </w:r>
          </w:p>
        </w:tc>
        <w:tc>
          <w:tcPr>
            <w:tcW w:w="1316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1/08/2018</w:t>
            </w:r>
          </w:p>
        </w:tc>
        <w:tc>
          <w:tcPr>
            <w:tcW w:w="708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17</w:t>
            </w:r>
          </w:p>
        </w:tc>
      </w:tr>
      <w:tr w:rsidR="009354A2" w:rsidRPr="00297B09" w:rsidTr="00CF2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5</w:t>
            </w:r>
          </w:p>
        </w:tc>
        <w:tc>
          <w:tcPr>
            <w:tcW w:w="1217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10/07/2018</w:t>
            </w:r>
          </w:p>
        </w:tc>
        <w:tc>
          <w:tcPr>
            <w:tcW w:w="1316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ind w:left="-68" w:right="-10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1733972018</w:t>
            </w:r>
          </w:p>
        </w:tc>
        <w:tc>
          <w:tcPr>
            <w:tcW w:w="1701" w:type="dxa"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297B09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Dirección de reasentamientos humanos</w:t>
            </w:r>
          </w:p>
        </w:tc>
        <w:tc>
          <w:tcPr>
            <w:tcW w:w="841" w:type="dxa"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DPIP</w:t>
            </w:r>
          </w:p>
        </w:tc>
        <w:tc>
          <w:tcPr>
            <w:tcW w:w="879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217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1/08/2018</w:t>
            </w:r>
          </w:p>
        </w:tc>
        <w:tc>
          <w:tcPr>
            <w:tcW w:w="1316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9/08/2018</w:t>
            </w:r>
          </w:p>
        </w:tc>
        <w:tc>
          <w:tcPr>
            <w:tcW w:w="708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20</w:t>
            </w:r>
          </w:p>
        </w:tc>
      </w:tr>
      <w:tr w:rsidR="009354A2" w:rsidRPr="00297B09" w:rsidTr="00CF2E7A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6</w:t>
            </w:r>
          </w:p>
        </w:tc>
        <w:tc>
          <w:tcPr>
            <w:tcW w:w="1217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10/07/2018</w:t>
            </w:r>
          </w:p>
        </w:tc>
        <w:tc>
          <w:tcPr>
            <w:tcW w:w="1316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ind w:left="-68" w:right="-10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1733432018</w:t>
            </w:r>
          </w:p>
        </w:tc>
        <w:tc>
          <w:tcPr>
            <w:tcW w:w="1701" w:type="dxa"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297B09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Dirección de reasentamientos humanos</w:t>
            </w:r>
          </w:p>
        </w:tc>
        <w:tc>
          <w:tcPr>
            <w:tcW w:w="841" w:type="dxa"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DPIP</w:t>
            </w:r>
          </w:p>
        </w:tc>
        <w:tc>
          <w:tcPr>
            <w:tcW w:w="879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217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1/08/2018</w:t>
            </w:r>
          </w:p>
        </w:tc>
        <w:tc>
          <w:tcPr>
            <w:tcW w:w="1316" w:type="dxa"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8/08/2018</w:t>
            </w:r>
          </w:p>
        </w:tc>
        <w:tc>
          <w:tcPr>
            <w:tcW w:w="708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19</w:t>
            </w:r>
          </w:p>
        </w:tc>
      </w:tr>
      <w:tr w:rsidR="009354A2" w:rsidRPr="00297B09" w:rsidTr="00CF2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7</w:t>
            </w:r>
          </w:p>
        </w:tc>
        <w:tc>
          <w:tcPr>
            <w:tcW w:w="1217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11/07/2018</w:t>
            </w:r>
          </w:p>
        </w:tc>
        <w:tc>
          <w:tcPr>
            <w:tcW w:w="1316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ind w:left="-68" w:right="-10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1745762018</w:t>
            </w:r>
          </w:p>
        </w:tc>
        <w:tc>
          <w:tcPr>
            <w:tcW w:w="1701" w:type="dxa"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297B09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Dirección de reasentamientos humanos</w:t>
            </w:r>
          </w:p>
        </w:tc>
        <w:tc>
          <w:tcPr>
            <w:tcW w:w="841" w:type="dxa"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DPIP</w:t>
            </w:r>
          </w:p>
        </w:tc>
        <w:tc>
          <w:tcPr>
            <w:tcW w:w="879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217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2/08/2018</w:t>
            </w:r>
          </w:p>
        </w:tc>
        <w:tc>
          <w:tcPr>
            <w:tcW w:w="1316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8/08/2018</w:t>
            </w:r>
          </w:p>
        </w:tc>
        <w:tc>
          <w:tcPr>
            <w:tcW w:w="708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18</w:t>
            </w:r>
          </w:p>
        </w:tc>
      </w:tr>
      <w:tr w:rsidR="009354A2" w:rsidRPr="00297B09" w:rsidTr="00CF2E7A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8</w:t>
            </w:r>
          </w:p>
        </w:tc>
        <w:tc>
          <w:tcPr>
            <w:tcW w:w="1217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11/07/2018</w:t>
            </w:r>
          </w:p>
        </w:tc>
        <w:tc>
          <w:tcPr>
            <w:tcW w:w="1316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ind w:left="-68" w:right="-10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1745682018</w:t>
            </w:r>
          </w:p>
        </w:tc>
        <w:tc>
          <w:tcPr>
            <w:tcW w:w="1701" w:type="dxa"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297B09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Dirección de reasentamientos humanos</w:t>
            </w:r>
          </w:p>
        </w:tc>
        <w:tc>
          <w:tcPr>
            <w:tcW w:w="841" w:type="dxa"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DPIP</w:t>
            </w:r>
          </w:p>
        </w:tc>
        <w:tc>
          <w:tcPr>
            <w:tcW w:w="879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217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2/08/2018</w:t>
            </w:r>
          </w:p>
        </w:tc>
        <w:tc>
          <w:tcPr>
            <w:tcW w:w="1316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8/08/2018</w:t>
            </w:r>
          </w:p>
        </w:tc>
        <w:tc>
          <w:tcPr>
            <w:tcW w:w="708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18</w:t>
            </w:r>
          </w:p>
        </w:tc>
      </w:tr>
      <w:tr w:rsidR="009354A2" w:rsidRPr="00297B09" w:rsidTr="00CF2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lastRenderedPageBreak/>
              <w:t>9</w:t>
            </w:r>
          </w:p>
        </w:tc>
        <w:tc>
          <w:tcPr>
            <w:tcW w:w="1217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12/07/2018</w:t>
            </w:r>
          </w:p>
        </w:tc>
        <w:tc>
          <w:tcPr>
            <w:tcW w:w="1316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ind w:left="-68" w:right="-10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1759272018</w:t>
            </w:r>
          </w:p>
        </w:tc>
        <w:tc>
          <w:tcPr>
            <w:tcW w:w="1701" w:type="dxa"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297B09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Dirección de mejoramiento de vivienda</w:t>
            </w:r>
          </w:p>
        </w:tc>
        <w:tc>
          <w:tcPr>
            <w:tcW w:w="841" w:type="dxa"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DPIP</w:t>
            </w:r>
          </w:p>
        </w:tc>
        <w:tc>
          <w:tcPr>
            <w:tcW w:w="879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217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3/08/2018</w:t>
            </w:r>
          </w:p>
        </w:tc>
        <w:tc>
          <w:tcPr>
            <w:tcW w:w="1316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9/08/2018</w:t>
            </w:r>
          </w:p>
        </w:tc>
        <w:tc>
          <w:tcPr>
            <w:tcW w:w="708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18</w:t>
            </w:r>
          </w:p>
        </w:tc>
      </w:tr>
      <w:tr w:rsidR="009354A2" w:rsidRPr="00297B09" w:rsidTr="00CF2E7A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217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12/07/2018</w:t>
            </w:r>
          </w:p>
        </w:tc>
        <w:tc>
          <w:tcPr>
            <w:tcW w:w="1316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ind w:left="-68" w:right="-10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1757932018</w:t>
            </w:r>
          </w:p>
        </w:tc>
        <w:tc>
          <w:tcPr>
            <w:tcW w:w="1701" w:type="dxa"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297B09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Dirección de reasentamientos humanos</w:t>
            </w:r>
          </w:p>
        </w:tc>
        <w:tc>
          <w:tcPr>
            <w:tcW w:w="841" w:type="dxa"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DPIP</w:t>
            </w:r>
          </w:p>
        </w:tc>
        <w:tc>
          <w:tcPr>
            <w:tcW w:w="879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217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3/08/2018</w:t>
            </w:r>
          </w:p>
        </w:tc>
        <w:tc>
          <w:tcPr>
            <w:tcW w:w="1316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13/08/2018</w:t>
            </w:r>
          </w:p>
        </w:tc>
        <w:tc>
          <w:tcPr>
            <w:tcW w:w="708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20</w:t>
            </w:r>
          </w:p>
        </w:tc>
      </w:tr>
      <w:tr w:rsidR="009354A2" w:rsidRPr="00297B09" w:rsidTr="00CF2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11</w:t>
            </w:r>
          </w:p>
        </w:tc>
        <w:tc>
          <w:tcPr>
            <w:tcW w:w="1217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15/07/2018</w:t>
            </w:r>
          </w:p>
        </w:tc>
        <w:tc>
          <w:tcPr>
            <w:tcW w:w="1316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ind w:left="-68" w:right="-10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1775052018</w:t>
            </w:r>
          </w:p>
        </w:tc>
        <w:tc>
          <w:tcPr>
            <w:tcW w:w="1701" w:type="dxa"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297B09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Dirección de reasentamientos humanos</w:t>
            </w:r>
          </w:p>
        </w:tc>
        <w:tc>
          <w:tcPr>
            <w:tcW w:w="841" w:type="dxa"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DPIP</w:t>
            </w:r>
          </w:p>
        </w:tc>
        <w:tc>
          <w:tcPr>
            <w:tcW w:w="879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217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6/08/2018</w:t>
            </w:r>
          </w:p>
        </w:tc>
        <w:tc>
          <w:tcPr>
            <w:tcW w:w="1316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8/08/2018</w:t>
            </w:r>
          </w:p>
        </w:tc>
        <w:tc>
          <w:tcPr>
            <w:tcW w:w="708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16</w:t>
            </w:r>
          </w:p>
        </w:tc>
      </w:tr>
      <w:tr w:rsidR="009354A2" w:rsidRPr="00297B09" w:rsidTr="00CF2E7A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12</w:t>
            </w:r>
          </w:p>
        </w:tc>
        <w:tc>
          <w:tcPr>
            <w:tcW w:w="1217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16/07/2018</w:t>
            </w:r>
          </w:p>
        </w:tc>
        <w:tc>
          <w:tcPr>
            <w:tcW w:w="1316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ind w:left="-68" w:right="-10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1784542018</w:t>
            </w:r>
          </w:p>
        </w:tc>
        <w:tc>
          <w:tcPr>
            <w:tcW w:w="1701" w:type="dxa"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297B09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Dirección de gestión corporativa y cid</w:t>
            </w:r>
          </w:p>
        </w:tc>
        <w:tc>
          <w:tcPr>
            <w:tcW w:w="841" w:type="dxa"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DPIP</w:t>
            </w:r>
          </w:p>
        </w:tc>
        <w:tc>
          <w:tcPr>
            <w:tcW w:w="879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217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8/08/2018</w:t>
            </w:r>
          </w:p>
        </w:tc>
        <w:tc>
          <w:tcPr>
            <w:tcW w:w="1316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10/08/2018</w:t>
            </w:r>
          </w:p>
        </w:tc>
        <w:tc>
          <w:tcPr>
            <w:tcW w:w="708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17</w:t>
            </w:r>
          </w:p>
        </w:tc>
      </w:tr>
      <w:tr w:rsidR="009354A2" w:rsidRPr="00297B09" w:rsidTr="00CF2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13</w:t>
            </w:r>
          </w:p>
        </w:tc>
        <w:tc>
          <w:tcPr>
            <w:tcW w:w="1217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17/07/2018</w:t>
            </w:r>
          </w:p>
        </w:tc>
        <w:tc>
          <w:tcPr>
            <w:tcW w:w="1316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ind w:left="-68" w:right="-10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1801472018</w:t>
            </w:r>
          </w:p>
        </w:tc>
        <w:tc>
          <w:tcPr>
            <w:tcW w:w="1701" w:type="dxa"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297B09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Dirección de urbanizaciones y titulación</w:t>
            </w:r>
          </w:p>
        </w:tc>
        <w:tc>
          <w:tcPr>
            <w:tcW w:w="841" w:type="dxa"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DPIP</w:t>
            </w:r>
          </w:p>
        </w:tc>
        <w:tc>
          <w:tcPr>
            <w:tcW w:w="879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217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9/08/2018</w:t>
            </w:r>
          </w:p>
        </w:tc>
        <w:tc>
          <w:tcPr>
            <w:tcW w:w="1316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10/08/2018</w:t>
            </w:r>
          </w:p>
        </w:tc>
        <w:tc>
          <w:tcPr>
            <w:tcW w:w="708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16</w:t>
            </w:r>
          </w:p>
        </w:tc>
      </w:tr>
      <w:tr w:rsidR="009354A2" w:rsidRPr="00297B09" w:rsidTr="00CF2E7A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14</w:t>
            </w:r>
          </w:p>
        </w:tc>
        <w:tc>
          <w:tcPr>
            <w:tcW w:w="1217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17/07/2018</w:t>
            </w:r>
          </w:p>
        </w:tc>
        <w:tc>
          <w:tcPr>
            <w:tcW w:w="1316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ind w:left="-68" w:right="-10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1801062018</w:t>
            </w:r>
          </w:p>
        </w:tc>
        <w:tc>
          <w:tcPr>
            <w:tcW w:w="1701" w:type="dxa"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297B09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Dirección de urbanizaciones y titulación</w:t>
            </w:r>
          </w:p>
        </w:tc>
        <w:tc>
          <w:tcPr>
            <w:tcW w:w="841" w:type="dxa"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DPIP</w:t>
            </w:r>
          </w:p>
        </w:tc>
        <w:tc>
          <w:tcPr>
            <w:tcW w:w="879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217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9/08/2018</w:t>
            </w:r>
          </w:p>
        </w:tc>
        <w:tc>
          <w:tcPr>
            <w:tcW w:w="1316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13/08/2018</w:t>
            </w:r>
          </w:p>
        </w:tc>
        <w:tc>
          <w:tcPr>
            <w:tcW w:w="708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17</w:t>
            </w:r>
          </w:p>
        </w:tc>
      </w:tr>
      <w:tr w:rsidR="009354A2" w:rsidRPr="00297B09" w:rsidTr="00CF2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217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17/07/2018</w:t>
            </w:r>
          </w:p>
        </w:tc>
        <w:tc>
          <w:tcPr>
            <w:tcW w:w="1316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ind w:left="-68" w:right="-10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1800742018</w:t>
            </w:r>
          </w:p>
        </w:tc>
        <w:tc>
          <w:tcPr>
            <w:tcW w:w="1701" w:type="dxa"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297B09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Dirección de urbanizaciones y titulación</w:t>
            </w:r>
          </w:p>
        </w:tc>
        <w:tc>
          <w:tcPr>
            <w:tcW w:w="841" w:type="dxa"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DPIP</w:t>
            </w:r>
          </w:p>
        </w:tc>
        <w:tc>
          <w:tcPr>
            <w:tcW w:w="879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217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9/08/2018</w:t>
            </w:r>
          </w:p>
        </w:tc>
        <w:tc>
          <w:tcPr>
            <w:tcW w:w="1316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10/08/2018</w:t>
            </w:r>
          </w:p>
        </w:tc>
        <w:tc>
          <w:tcPr>
            <w:tcW w:w="708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16</w:t>
            </w:r>
          </w:p>
        </w:tc>
      </w:tr>
      <w:tr w:rsidR="009354A2" w:rsidRPr="00297B09" w:rsidTr="00CF2E7A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16</w:t>
            </w:r>
          </w:p>
        </w:tc>
        <w:tc>
          <w:tcPr>
            <w:tcW w:w="1217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17/07/2018</w:t>
            </w:r>
          </w:p>
        </w:tc>
        <w:tc>
          <w:tcPr>
            <w:tcW w:w="1316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ind w:left="-68" w:right="-10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1799952018</w:t>
            </w:r>
          </w:p>
        </w:tc>
        <w:tc>
          <w:tcPr>
            <w:tcW w:w="1701" w:type="dxa"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297B09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Dirección de urbanizaciones y titulación</w:t>
            </w:r>
          </w:p>
        </w:tc>
        <w:tc>
          <w:tcPr>
            <w:tcW w:w="841" w:type="dxa"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DPIP</w:t>
            </w:r>
          </w:p>
        </w:tc>
        <w:tc>
          <w:tcPr>
            <w:tcW w:w="879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217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9/08/2018</w:t>
            </w:r>
          </w:p>
        </w:tc>
        <w:tc>
          <w:tcPr>
            <w:tcW w:w="1316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10/08/2018</w:t>
            </w:r>
          </w:p>
        </w:tc>
        <w:tc>
          <w:tcPr>
            <w:tcW w:w="708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16</w:t>
            </w:r>
          </w:p>
        </w:tc>
      </w:tr>
      <w:tr w:rsidR="009354A2" w:rsidRPr="00297B09" w:rsidTr="00CF2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17</w:t>
            </w:r>
          </w:p>
        </w:tc>
        <w:tc>
          <w:tcPr>
            <w:tcW w:w="1217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17/07/2018</w:t>
            </w:r>
          </w:p>
        </w:tc>
        <w:tc>
          <w:tcPr>
            <w:tcW w:w="1316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ind w:left="-68" w:right="-10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1798302018</w:t>
            </w:r>
          </w:p>
        </w:tc>
        <w:tc>
          <w:tcPr>
            <w:tcW w:w="1701" w:type="dxa"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297B09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Dirección de urbanizaciones y titulación</w:t>
            </w:r>
          </w:p>
        </w:tc>
        <w:tc>
          <w:tcPr>
            <w:tcW w:w="841" w:type="dxa"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DPIP</w:t>
            </w:r>
          </w:p>
        </w:tc>
        <w:tc>
          <w:tcPr>
            <w:tcW w:w="879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217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9/08/2018</w:t>
            </w:r>
          </w:p>
        </w:tc>
        <w:tc>
          <w:tcPr>
            <w:tcW w:w="1316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10/08/2018</w:t>
            </w:r>
          </w:p>
        </w:tc>
        <w:tc>
          <w:tcPr>
            <w:tcW w:w="708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16</w:t>
            </w:r>
          </w:p>
        </w:tc>
      </w:tr>
      <w:tr w:rsidR="009354A2" w:rsidRPr="00297B09" w:rsidTr="00CF2E7A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18</w:t>
            </w:r>
          </w:p>
        </w:tc>
        <w:tc>
          <w:tcPr>
            <w:tcW w:w="1217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18/07/2018</w:t>
            </w:r>
          </w:p>
        </w:tc>
        <w:tc>
          <w:tcPr>
            <w:tcW w:w="1316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ind w:left="-68" w:right="-10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1810962018</w:t>
            </w:r>
          </w:p>
        </w:tc>
        <w:tc>
          <w:tcPr>
            <w:tcW w:w="1701" w:type="dxa"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297B09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Dirección de urbanizaciones y titulación</w:t>
            </w:r>
          </w:p>
        </w:tc>
        <w:tc>
          <w:tcPr>
            <w:tcW w:w="841" w:type="dxa"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DPIP</w:t>
            </w:r>
          </w:p>
        </w:tc>
        <w:tc>
          <w:tcPr>
            <w:tcW w:w="879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217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10/08/2018</w:t>
            </w:r>
          </w:p>
        </w:tc>
        <w:tc>
          <w:tcPr>
            <w:tcW w:w="1316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13/08/2018</w:t>
            </w:r>
          </w:p>
        </w:tc>
        <w:tc>
          <w:tcPr>
            <w:tcW w:w="708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16</w:t>
            </w:r>
          </w:p>
        </w:tc>
      </w:tr>
      <w:tr w:rsidR="009354A2" w:rsidRPr="00297B09" w:rsidTr="00CF2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lastRenderedPageBreak/>
              <w:t>19</w:t>
            </w:r>
          </w:p>
        </w:tc>
        <w:tc>
          <w:tcPr>
            <w:tcW w:w="1217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24/07/2018</w:t>
            </w:r>
          </w:p>
        </w:tc>
        <w:tc>
          <w:tcPr>
            <w:tcW w:w="1316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ind w:left="-68" w:right="-10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1852222018</w:t>
            </w:r>
          </w:p>
        </w:tc>
        <w:tc>
          <w:tcPr>
            <w:tcW w:w="1701" w:type="dxa"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297B09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Dirección de mejoramiento de barrios</w:t>
            </w:r>
          </w:p>
        </w:tc>
        <w:tc>
          <w:tcPr>
            <w:tcW w:w="841" w:type="dxa"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Q</w:t>
            </w:r>
          </w:p>
        </w:tc>
        <w:tc>
          <w:tcPr>
            <w:tcW w:w="879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217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15/08/2018</w:t>
            </w:r>
          </w:p>
        </w:tc>
        <w:tc>
          <w:tcPr>
            <w:tcW w:w="1316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17/08/2018</w:t>
            </w:r>
          </w:p>
        </w:tc>
        <w:tc>
          <w:tcPr>
            <w:tcW w:w="708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17</w:t>
            </w:r>
          </w:p>
        </w:tc>
      </w:tr>
      <w:tr w:rsidR="009354A2" w:rsidRPr="00297B09" w:rsidTr="00CF2E7A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20</w:t>
            </w:r>
          </w:p>
        </w:tc>
        <w:tc>
          <w:tcPr>
            <w:tcW w:w="1217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24/07/2018</w:t>
            </w:r>
          </w:p>
        </w:tc>
        <w:tc>
          <w:tcPr>
            <w:tcW w:w="1316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ind w:left="-68" w:right="-10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1846172018</w:t>
            </w:r>
          </w:p>
        </w:tc>
        <w:tc>
          <w:tcPr>
            <w:tcW w:w="1701" w:type="dxa"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297B09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Dirección de mejoramiento de vivienda</w:t>
            </w:r>
          </w:p>
        </w:tc>
        <w:tc>
          <w:tcPr>
            <w:tcW w:w="841" w:type="dxa"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DPIP</w:t>
            </w:r>
          </w:p>
        </w:tc>
        <w:tc>
          <w:tcPr>
            <w:tcW w:w="879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217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15/08/2018</w:t>
            </w:r>
          </w:p>
        </w:tc>
        <w:tc>
          <w:tcPr>
            <w:tcW w:w="1316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16/08/2018</w:t>
            </w:r>
          </w:p>
        </w:tc>
        <w:tc>
          <w:tcPr>
            <w:tcW w:w="708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16</w:t>
            </w:r>
          </w:p>
        </w:tc>
      </w:tr>
      <w:tr w:rsidR="009354A2" w:rsidRPr="00297B09" w:rsidTr="00CF2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21</w:t>
            </w:r>
          </w:p>
        </w:tc>
        <w:tc>
          <w:tcPr>
            <w:tcW w:w="1217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28/07/2018</w:t>
            </w:r>
          </w:p>
        </w:tc>
        <w:tc>
          <w:tcPr>
            <w:tcW w:w="1316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ind w:left="-68" w:right="-10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1890412018</w:t>
            </w:r>
          </w:p>
        </w:tc>
        <w:tc>
          <w:tcPr>
            <w:tcW w:w="1701" w:type="dxa"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297B09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Dirección de urbanizaciones y titulación</w:t>
            </w:r>
          </w:p>
        </w:tc>
        <w:tc>
          <w:tcPr>
            <w:tcW w:w="841" w:type="dxa"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DPIP</w:t>
            </w:r>
          </w:p>
        </w:tc>
        <w:tc>
          <w:tcPr>
            <w:tcW w:w="879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217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21/08/2018</w:t>
            </w:r>
          </w:p>
        </w:tc>
        <w:tc>
          <w:tcPr>
            <w:tcW w:w="1316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24/08/2018</w:t>
            </w:r>
          </w:p>
        </w:tc>
        <w:tc>
          <w:tcPr>
            <w:tcW w:w="708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18</w:t>
            </w:r>
          </w:p>
        </w:tc>
      </w:tr>
      <w:tr w:rsidR="009354A2" w:rsidRPr="00297B09" w:rsidTr="00CF2E7A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22</w:t>
            </w:r>
          </w:p>
        </w:tc>
        <w:tc>
          <w:tcPr>
            <w:tcW w:w="1217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30/07/2018</w:t>
            </w:r>
          </w:p>
        </w:tc>
        <w:tc>
          <w:tcPr>
            <w:tcW w:w="1316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ind w:left="-68" w:right="-10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1900342018</w:t>
            </w:r>
          </w:p>
        </w:tc>
        <w:tc>
          <w:tcPr>
            <w:tcW w:w="1701" w:type="dxa"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297B09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Dirección de urbanizaciones y titulación</w:t>
            </w:r>
          </w:p>
        </w:tc>
        <w:tc>
          <w:tcPr>
            <w:tcW w:w="841" w:type="dxa"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DPIP</w:t>
            </w:r>
          </w:p>
        </w:tc>
        <w:tc>
          <w:tcPr>
            <w:tcW w:w="879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217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22/08/2018</w:t>
            </w:r>
          </w:p>
        </w:tc>
        <w:tc>
          <w:tcPr>
            <w:tcW w:w="1316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23/08/2018</w:t>
            </w:r>
          </w:p>
        </w:tc>
        <w:tc>
          <w:tcPr>
            <w:tcW w:w="708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16</w:t>
            </w:r>
          </w:p>
        </w:tc>
      </w:tr>
      <w:tr w:rsidR="009354A2" w:rsidRPr="00297B09" w:rsidTr="00CF2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23</w:t>
            </w:r>
          </w:p>
        </w:tc>
        <w:tc>
          <w:tcPr>
            <w:tcW w:w="1217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30/07/2018</w:t>
            </w:r>
          </w:p>
        </w:tc>
        <w:tc>
          <w:tcPr>
            <w:tcW w:w="1316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ind w:left="-68" w:right="-10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1896012018</w:t>
            </w:r>
          </w:p>
        </w:tc>
        <w:tc>
          <w:tcPr>
            <w:tcW w:w="1701" w:type="dxa"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297B09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Dirección de urbanizaciones y titulación</w:t>
            </w:r>
          </w:p>
        </w:tc>
        <w:tc>
          <w:tcPr>
            <w:tcW w:w="841" w:type="dxa"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DPIP</w:t>
            </w:r>
          </w:p>
        </w:tc>
        <w:tc>
          <w:tcPr>
            <w:tcW w:w="879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217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22/08/2018</w:t>
            </w:r>
          </w:p>
        </w:tc>
        <w:tc>
          <w:tcPr>
            <w:tcW w:w="1316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23/08/2018</w:t>
            </w:r>
          </w:p>
        </w:tc>
        <w:tc>
          <w:tcPr>
            <w:tcW w:w="708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16</w:t>
            </w:r>
          </w:p>
        </w:tc>
      </w:tr>
      <w:tr w:rsidR="009354A2" w:rsidRPr="00297B09" w:rsidTr="00CF2E7A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24</w:t>
            </w:r>
          </w:p>
        </w:tc>
        <w:tc>
          <w:tcPr>
            <w:tcW w:w="1217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30/07/2018</w:t>
            </w:r>
          </w:p>
        </w:tc>
        <w:tc>
          <w:tcPr>
            <w:tcW w:w="1316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ind w:left="-68" w:right="-10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1893602018</w:t>
            </w:r>
          </w:p>
        </w:tc>
        <w:tc>
          <w:tcPr>
            <w:tcW w:w="1701" w:type="dxa"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297B09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Sub Dirección administrativa</w:t>
            </w:r>
          </w:p>
        </w:tc>
        <w:tc>
          <w:tcPr>
            <w:tcW w:w="841" w:type="dxa"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DPIP</w:t>
            </w:r>
          </w:p>
        </w:tc>
        <w:tc>
          <w:tcPr>
            <w:tcW w:w="879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217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22/08/2018</w:t>
            </w:r>
          </w:p>
        </w:tc>
        <w:tc>
          <w:tcPr>
            <w:tcW w:w="1316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24/08/2018</w:t>
            </w:r>
          </w:p>
        </w:tc>
        <w:tc>
          <w:tcPr>
            <w:tcW w:w="708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17</w:t>
            </w:r>
          </w:p>
        </w:tc>
      </w:tr>
      <w:tr w:rsidR="009354A2" w:rsidRPr="00297B09" w:rsidTr="00CF2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25</w:t>
            </w:r>
          </w:p>
        </w:tc>
        <w:tc>
          <w:tcPr>
            <w:tcW w:w="1217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1/08/2018</w:t>
            </w:r>
          </w:p>
        </w:tc>
        <w:tc>
          <w:tcPr>
            <w:tcW w:w="1316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ind w:left="-68" w:right="-10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1921432018</w:t>
            </w:r>
          </w:p>
        </w:tc>
        <w:tc>
          <w:tcPr>
            <w:tcW w:w="1701" w:type="dxa"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297B09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Dirección de reasentamientos humanos</w:t>
            </w:r>
          </w:p>
        </w:tc>
        <w:tc>
          <w:tcPr>
            <w:tcW w:w="841" w:type="dxa"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DPIP</w:t>
            </w:r>
          </w:p>
        </w:tc>
        <w:tc>
          <w:tcPr>
            <w:tcW w:w="879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217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24/08/2018</w:t>
            </w:r>
          </w:p>
        </w:tc>
        <w:tc>
          <w:tcPr>
            <w:tcW w:w="1316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27/08/2018</w:t>
            </w:r>
          </w:p>
        </w:tc>
        <w:tc>
          <w:tcPr>
            <w:tcW w:w="708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16</w:t>
            </w:r>
          </w:p>
        </w:tc>
      </w:tr>
      <w:tr w:rsidR="009354A2" w:rsidRPr="00297B09" w:rsidTr="00CF2E7A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26</w:t>
            </w:r>
          </w:p>
        </w:tc>
        <w:tc>
          <w:tcPr>
            <w:tcW w:w="1217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1/08/2018</w:t>
            </w:r>
          </w:p>
        </w:tc>
        <w:tc>
          <w:tcPr>
            <w:tcW w:w="1316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ind w:left="-68" w:right="-10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1926392018</w:t>
            </w:r>
          </w:p>
        </w:tc>
        <w:tc>
          <w:tcPr>
            <w:tcW w:w="1701" w:type="dxa"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297B09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Dirección de urbanizaciones y titulación</w:t>
            </w:r>
          </w:p>
        </w:tc>
        <w:tc>
          <w:tcPr>
            <w:tcW w:w="841" w:type="dxa"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DPIP</w:t>
            </w:r>
          </w:p>
        </w:tc>
        <w:tc>
          <w:tcPr>
            <w:tcW w:w="879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217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24/08/2018</w:t>
            </w:r>
          </w:p>
        </w:tc>
        <w:tc>
          <w:tcPr>
            <w:tcW w:w="1316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23/08/2018</w:t>
            </w:r>
          </w:p>
        </w:tc>
        <w:tc>
          <w:tcPr>
            <w:tcW w:w="708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16</w:t>
            </w:r>
          </w:p>
        </w:tc>
      </w:tr>
      <w:tr w:rsidR="009354A2" w:rsidRPr="00297B09" w:rsidTr="00CF2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27</w:t>
            </w:r>
          </w:p>
        </w:tc>
        <w:tc>
          <w:tcPr>
            <w:tcW w:w="1217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1/08/2018</w:t>
            </w:r>
          </w:p>
        </w:tc>
        <w:tc>
          <w:tcPr>
            <w:tcW w:w="1316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ind w:left="-68" w:right="-10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1927912018</w:t>
            </w:r>
          </w:p>
        </w:tc>
        <w:tc>
          <w:tcPr>
            <w:tcW w:w="1701" w:type="dxa"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297B09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Dirección de urbanizaciones y titulación</w:t>
            </w:r>
          </w:p>
        </w:tc>
        <w:tc>
          <w:tcPr>
            <w:tcW w:w="841" w:type="dxa"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DPIP</w:t>
            </w:r>
          </w:p>
        </w:tc>
        <w:tc>
          <w:tcPr>
            <w:tcW w:w="879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217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24/08/2018</w:t>
            </w:r>
          </w:p>
        </w:tc>
        <w:tc>
          <w:tcPr>
            <w:tcW w:w="1316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28/08/2018</w:t>
            </w:r>
          </w:p>
        </w:tc>
        <w:tc>
          <w:tcPr>
            <w:tcW w:w="708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17</w:t>
            </w:r>
          </w:p>
        </w:tc>
      </w:tr>
      <w:tr w:rsidR="009354A2" w:rsidRPr="00297B09" w:rsidTr="00CF2E7A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28</w:t>
            </w:r>
          </w:p>
        </w:tc>
        <w:tc>
          <w:tcPr>
            <w:tcW w:w="1217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1/08/2018</w:t>
            </w:r>
          </w:p>
        </w:tc>
        <w:tc>
          <w:tcPr>
            <w:tcW w:w="1316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ind w:left="-68" w:right="-10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1928102018</w:t>
            </w:r>
          </w:p>
        </w:tc>
        <w:tc>
          <w:tcPr>
            <w:tcW w:w="1701" w:type="dxa"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297B09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Dirección de urbanizaciones y titulación</w:t>
            </w:r>
          </w:p>
        </w:tc>
        <w:tc>
          <w:tcPr>
            <w:tcW w:w="841" w:type="dxa"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DPIP</w:t>
            </w:r>
          </w:p>
        </w:tc>
        <w:tc>
          <w:tcPr>
            <w:tcW w:w="879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217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24/08/2018</w:t>
            </w:r>
          </w:p>
        </w:tc>
        <w:tc>
          <w:tcPr>
            <w:tcW w:w="1316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29/08/2018</w:t>
            </w:r>
          </w:p>
        </w:tc>
        <w:tc>
          <w:tcPr>
            <w:tcW w:w="708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18</w:t>
            </w:r>
          </w:p>
        </w:tc>
      </w:tr>
      <w:tr w:rsidR="009354A2" w:rsidRPr="00297B09" w:rsidTr="00CF2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lastRenderedPageBreak/>
              <w:t>29</w:t>
            </w:r>
          </w:p>
        </w:tc>
        <w:tc>
          <w:tcPr>
            <w:tcW w:w="1217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2/08/2018</w:t>
            </w:r>
          </w:p>
        </w:tc>
        <w:tc>
          <w:tcPr>
            <w:tcW w:w="1316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ind w:left="-68" w:right="-10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1935922018</w:t>
            </w:r>
          </w:p>
        </w:tc>
        <w:tc>
          <w:tcPr>
            <w:tcW w:w="1701" w:type="dxa"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297B09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Dirección de reasentamientos humanos</w:t>
            </w:r>
          </w:p>
        </w:tc>
        <w:tc>
          <w:tcPr>
            <w:tcW w:w="841" w:type="dxa"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DPIP</w:t>
            </w:r>
          </w:p>
        </w:tc>
        <w:tc>
          <w:tcPr>
            <w:tcW w:w="879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217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27/08/2018</w:t>
            </w:r>
          </w:p>
        </w:tc>
        <w:tc>
          <w:tcPr>
            <w:tcW w:w="1316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31/08/2018</w:t>
            </w:r>
          </w:p>
        </w:tc>
        <w:tc>
          <w:tcPr>
            <w:tcW w:w="708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19</w:t>
            </w:r>
          </w:p>
        </w:tc>
      </w:tr>
      <w:tr w:rsidR="009354A2" w:rsidRPr="00297B09" w:rsidTr="00CF2E7A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1217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3/08/2018</w:t>
            </w:r>
          </w:p>
        </w:tc>
        <w:tc>
          <w:tcPr>
            <w:tcW w:w="1316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ind w:left="-68" w:right="-10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1941282018</w:t>
            </w:r>
          </w:p>
        </w:tc>
        <w:tc>
          <w:tcPr>
            <w:tcW w:w="1701" w:type="dxa"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297B09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Dirección de reasentamientos humanos</w:t>
            </w:r>
          </w:p>
        </w:tc>
        <w:tc>
          <w:tcPr>
            <w:tcW w:w="841" w:type="dxa"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DPIP</w:t>
            </w:r>
          </w:p>
        </w:tc>
        <w:tc>
          <w:tcPr>
            <w:tcW w:w="879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217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28/08/2018</w:t>
            </w:r>
          </w:p>
        </w:tc>
        <w:tc>
          <w:tcPr>
            <w:tcW w:w="1316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30/08/2018</w:t>
            </w:r>
          </w:p>
        </w:tc>
        <w:tc>
          <w:tcPr>
            <w:tcW w:w="708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17</w:t>
            </w:r>
          </w:p>
        </w:tc>
      </w:tr>
      <w:tr w:rsidR="009354A2" w:rsidRPr="00297B09" w:rsidTr="00CF2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31</w:t>
            </w:r>
          </w:p>
        </w:tc>
        <w:tc>
          <w:tcPr>
            <w:tcW w:w="1217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3/08/2018</w:t>
            </w:r>
          </w:p>
        </w:tc>
        <w:tc>
          <w:tcPr>
            <w:tcW w:w="1316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ind w:left="-68" w:right="-10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1941382018</w:t>
            </w:r>
          </w:p>
        </w:tc>
        <w:tc>
          <w:tcPr>
            <w:tcW w:w="1701" w:type="dxa"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297B09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Dirección de reasentamientos humanos</w:t>
            </w:r>
          </w:p>
        </w:tc>
        <w:tc>
          <w:tcPr>
            <w:tcW w:w="841" w:type="dxa"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DPIP</w:t>
            </w:r>
          </w:p>
        </w:tc>
        <w:tc>
          <w:tcPr>
            <w:tcW w:w="879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217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28/08/2018</w:t>
            </w:r>
          </w:p>
        </w:tc>
        <w:tc>
          <w:tcPr>
            <w:tcW w:w="1316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31/08/2018</w:t>
            </w:r>
          </w:p>
        </w:tc>
        <w:tc>
          <w:tcPr>
            <w:tcW w:w="708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18</w:t>
            </w:r>
          </w:p>
        </w:tc>
      </w:tr>
      <w:tr w:rsidR="009354A2" w:rsidRPr="00297B09" w:rsidTr="00CF2E7A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32</w:t>
            </w:r>
          </w:p>
        </w:tc>
        <w:tc>
          <w:tcPr>
            <w:tcW w:w="1217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3/08/2018</w:t>
            </w:r>
          </w:p>
        </w:tc>
        <w:tc>
          <w:tcPr>
            <w:tcW w:w="1316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ind w:left="-68" w:right="-10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1950112018</w:t>
            </w:r>
          </w:p>
        </w:tc>
        <w:tc>
          <w:tcPr>
            <w:tcW w:w="1701" w:type="dxa"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297B09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Dirección de urbanizaciones y titulación</w:t>
            </w:r>
          </w:p>
        </w:tc>
        <w:tc>
          <w:tcPr>
            <w:tcW w:w="841" w:type="dxa"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DPIP</w:t>
            </w:r>
          </w:p>
        </w:tc>
        <w:tc>
          <w:tcPr>
            <w:tcW w:w="879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217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28/08/2018</w:t>
            </w:r>
          </w:p>
        </w:tc>
        <w:tc>
          <w:tcPr>
            <w:tcW w:w="1316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30/08/2018</w:t>
            </w:r>
          </w:p>
        </w:tc>
        <w:tc>
          <w:tcPr>
            <w:tcW w:w="708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17</w:t>
            </w:r>
          </w:p>
        </w:tc>
      </w:tr>
      <w:tr w:rsidR="009354A2" w:rsidRPr="00297B09" w:rsidTr="00CF2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33</w:t>
            </w:r>
          </w:p>
        </w:tc>
        <w:tc>
          <w:tcPr>
            <w:tcW w:w="1217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3/08/2018</w:t>
            </w:r>
          </w:p>
        </w:tc>
        <w:tc>
          <w:tcPr>
            <w:tcW w:w="1316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ind w:left="-68" w:right="-10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1948992018</w:t>
            </w:r>
          </w:p>
        </w:tc>
        <w:tc>
          <w:tcPr>
            <w:tcW w:w="1701" w:type="dxa"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297B09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Dirección de urbanizaciones y titulación</w:t>
            </w:r>
          </w:p>
        </w:tc>
        <w:tc>
          <w:tcPr>
            <w:tcW w:w="841" w:type="dxa"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DPIP</w:t>
            </w:r>
          </w:p>
        </w:tc>
        <w:tc>
          <w:tcPr>
            <w:tcW w:w="879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217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28/08/2018</w:t>
            </w:r>
          </w:p>
        </w:tc>
        <w:tc>
          <w:tcPr>
            <w:tcW w:w="1316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27/08/2018</w:t>
            </w:r>
          </w:p>
        </w:tc>
        <w:tc>
          <w:tcPr>
            <w:tcW w:w="708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16</w:t>
            </w:r>
          </w:p>
        </w:tc>
      </w:tr>
      <w:tr w:rsidR="009354A2" w:rsidRPr="00297B09" w:rsidTr="00CF2E7A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34</w:t>
            </w:r>
          </w:p>
        </w:tc>
        <w:tc>
          <w:tcPr>
            <w:tcW w:w="1217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3/08/2018</w:t>
            </w:r>
          </w:p>
        </w:tc>
        <w:tc>
          <w:tcPr>
            <w:tcW w:w="1316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ind w:left="-68" w:right="-10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1948842018</w:t>
            </w:r>
          </w:p>
        </w:tc>
        <w:tc>
          <w:tcPr>
            <w:tcW w:w="1701" w:type="dxa"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297B09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Dirección de urbanizaciones y titulación</w:t>
            </w:r>
          </w:p>
        </w:tc>
        <w:tc>
          <w:tcPr>
            <w:tcW w:w="841" w:type="dxa"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DPIP</w:t>
            </w:r>
          </w:p>
        </w:tc>
        <w:tc>
          <w:tcPr>
            <w:tcW w:w="879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217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28/08/2018</w:t>
            </w:r>
          </w:p>
        </w:tc>
        <w:tc>
          <w:tcPr>
            <w:tcW w:w="1316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27/08/2018</w:t>
            </w:r>
          </w:p>
        </w:tc>
        <w:tc>
          <w:tcPr>
            <w:tcW w:w="708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16</w:t>
            </w:r>
          </w:p>
        </w:tc>
      </w:tr>
      <w:tr w:rsidR="009354A2" w:rsidRPr="00297B09" w:rsidTr="00CF2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35</w:t>
            </w:r>
          </w:p>
        </w:tc>
        <w:tc>
          <w:tcPr>
            <w:tcW w:w="1217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3/08/2018</w:t>
            </w:r>
          </w:p>
        </w:tc>
        <w:tc>
          <w:tcPr>
            <w:tcW w:w="1316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ind w:left="-68" w:right="-10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1948742018</w:t>
            </w:r>
          </w:p>
        </w:tc>
        <w:tc>
          <w:tcPr>
            <w:tcW w:w="1701" w:type="dxa"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297B09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Dirección de urbanizaciones y titulación</w:t>
            </w:r>
          </w:p>
        </w:tc>
        <w:tc>
          <w:tcPr>
            <w:tcW w:w="841" w:type="dxa"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DPIP</w:t>
            </w:r>
          </w:p>
        </w:tc>
        <w:tc>
          <w:tcPr>
            <w:tcW w:w="879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217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28/08/2018</w:t>
            </w:r>
          </w:p>
        </w:tc>
        <w:tc>
          <w:tcPr>
            <w:tcW w:w="1316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27/08/2018</w:t>
            </w:r>
          </w:p>
        </w:tc>
        <w:tc>
          <w:tcPr>
            <w:tcW w:w="708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16</w:t>
            </w:r>
          </w:p>
        </w:tc>
      </w:tr>
      <w:tr w:rsidR="009354A2" w:rsidRPr="00297B09" w:rsidTr="00CF2E7A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36</w:t>
            </w:r>
          </w:p>
        </w:tc>
        <w:tc>
          <w:tcPr>
            <w:tcW w:w="1217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7/08/2018</w:t>
            </w:r>
          </w:p>
        </w:tc>
        <w:tc>
          <w:tcPr>
            <w:tcW w:w="1316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ind w:left="-68" w:right="-10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1958792018</w:t>
            </w:r>
          </w:p>
        </w:tc>
        <w:tc>
          <w:tcPr>
            <w:tcW w:w="1701" w:type="dxa"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297B09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Dirección de urbanizaciones y titulación</w:t>
            </w:r>
          </w:p>
        </w:tc>
        <w:tc>
          <w:tcPr>
            <w:tcW w:w="841" w:type="dxa"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DPIG</w:t>
            </w:r>
          </w:p>
        </w:tc>
        <w:tc>
          <w:tcPr>
            <w:tcW w:w="879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217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29/08/2018</w:t>
            </w:r>
          </w:p>
        </w:tc>
        <w:tc>
          <w:tcPr>
            <w:tcW w:w="1316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Por fuera del mes</w:t>
            </w:r>
          </w:p>
        </w:tc>
        <w:tc>
          <w:tcPr>
            <w:tcW w:w="708" w:type="dxa"/>
            <w:noWrap/>
            <w:vAlign w:val="center"/>
            <w:hideMark/>
          </w:tcPr>
          <w:p w:rsidR="009354A2" w:rsidRPr="00945CFE" w:rsidRDefault="000A5D78" w:rsidP="004E44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+3</w:t>
            </w:r>
          </w:p>
        </w:tc>
      </w:tr>
      <w:tr w:rsidR="009354A2" w:rsidRPr="00297B09" w:rsidTr="00CF2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37</w:t>
            </w:r>
          </w:p>
        </w:tc>
        <w:tc>
          <w:tcPr>
            <w:tcW w:w="1217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8/08/2018</w:t>
            </w:r>
          </w:p>
        </w:tc>
        <w:tc>
          <w:tcPr>
            <w:tcW w:w="1316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ind w:left="-68" w:right="-10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1970692018</w:t>
            </w:r>
          </w:p>
        </w:tc>
        <w:tc>
          <w:tcPr>
            <w:tcW w:w="1701" w:type="dxa"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297B09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Dirección de reasentamientos humanos</w:t>
            </w:r>
          </w:p>
        </w:tc>
        <w:tc>
          <w:tcPr>
            <w:tcW w:w="841" w:type="dxa"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SC</w:t>
            </w:r>
          </w:p>
        </w:tc>
        <w:tc>
          <w:tcPr>
            <w:tcW w:w="879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217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23/08/2018</w:t>
            </w:r>
          </w:p>
        </w:tc>
        <w:tc>
          <w:tcPr>
            <w:tcW w:w="1316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22/08/2018</w:t>
            </w:r>
          </w:p>
        </w:tc>
        <w:tc>
          <w:tcPr>
            <w:tcW w:w="708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11</w:t>
            </w:r>
          </w:p>
        </w:tc>
      </w:tr>
      <w:tr w:rsidR="009354A2" w:rsidRPr="00297B09" w:rsidTr="00CF2E7A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38</w:t>
            </w:r>
          </w:p>
        </w:tc>
        <w:tc>
          <w:tcPr>
            <w:tcW w:w="1217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8/08/2018</w:t>
            </w:r>
          </w:p>
        </w:tc>
        <w:tc>
          <w:tcPr>
            <w:tcW w:w="1316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ind w:left="-68" w:right="-10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1970692018</w:t>
            </w:r>
          </w:p>
        </w:tc>
        <w:tc>
          <w:tcPr>
            <w:tcW w:w="1701" w:type="dxa"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297B09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Dirección de reasentamientos humanos</w:t>
            </w:r>
          </w:p>
        </w:tc>
        <w:tc>
          <w:tcPr>
            <w:tcW w:w="841" w:type="dxa"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SC</w:t>
            </w:r>
          </w:p>
        </w:tc>
        <w:tc>
          <w:tcPr>
            <w:tcW w:w="879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217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23/08/2018</w:t>
            </w:r>
          </w:p>
        </w:tc>
        <w:tc>
          <w:tcPr>
            <w:tcW w:w="1316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22/08/2018</w:t>
            </w:r>
          </w:p>
        </w:tc>
        <w:tc>
          <w:tcPr>
            <w:tcW w:w="708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11</w:t>
            </w:r>
          </w:p>
        </w:tc>
      </w:tr>
      <w:tr w:rsidR="009354A2" w:rsidRPr="00297B09" w:rsidTr="00CF2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lastRenderedPageBreak/>
              <w:t>39</w:t>
            </w:r>
          </w:p>
        </w:tc>
        <w:tc>
          <w:tcPr>
            <w:tcW w:w="1217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8/08/2018</w:t>
            </w:r>
          </w:p>
        </w:tc>
        <w:tc>
          <w:tcPr>
            <w:tcW w:w="1316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ind w:left="-68" w:right="-10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1970442018</w:t>
            </w:r>
          </w:p>
        </w:tc>
        <w:tc>
          <w:tcPr>
            <w:tcW w:w="1701" w:type="dxa"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297B09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Dirección de mejoramiento de vivienda</w:t>
            </w:r>
          </w:p>
        </w:tc>
        <w:tc>
          <w:tcPr>
            <w:tcW w:w="841" w:type="dxa"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DPIP</w:t>
            </w:r>
          </w:p>
        </w:tc>
        <w:tc>
          <w:tcPr>
            <w:tcW w:w="879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217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30/08/2018</w:t>
            </w:r>
          </w:p>
        </w:tc>
        <w:tc>
          <w:tcPr>
            <w:tcW w:w="1316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31/08/2018</w:t>
            </w:r>
          </w:p>
        </w:tc>
        <w:tc>
          <w:tcPr>
            <w:tcW w:w="708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16</w:t>
            </w:r>
          </w:p>
        </w:tc>
      </w:tr>
      <w:tr w:rsidR="009354A2" w:rsidRPr="00297B09" w:rsidTr="00CF2E7A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40</w:t>
            </w:r>
          </w:p>
        </w:tc>
        <w:tc>
          <w:tcPr>
            <w:tcW w:w="1217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8/08/2018</w:t>
            </w:r>
          </w:p>
        </w:tc>
        <w:tc>
          <w:tcPr>
            <w:tcW w:w="1316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ind w:left="-68" w:right="-10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1969932018</w:t>
            </w:r>
          </w:p>
        </w:tc>
        <w:tc>
          <w:tcPr>
            <w:tcW w:w="1701" w:type="dxa"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297B09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Dirección de reasentamientos humanos</w:t>
            </w:r>
          </w:p>
        </w:tc>
        <w:tc>
          <w:tcPr>
            <w:tcW w:w="841" w:type="dxa"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DPIP</w:t>
            </w:r>
          </w:p>
        </w:tc>
        <w:tc>
          <w:tcPr>
            <w:tcW w:w="879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217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30/08/2018</w:t>
            </w:r>
          </w:p>
        </w:tc>
        <w:tc>
          <w:tcPr>
            <w:tcW w:w="1316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31/08/2018</w:t>
            </w:r>
          </w:p>
        </w:tc>
        <w:tc>
          <w:tcPr>
            <w:tcW w:w="708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16</w:t>
            </w:r>
          </w:p>
        </w:tc>
      </w:tr>
      <w:tr w:rsidR="009354A2" w:rsidRPr="00297B09" w:rsidTr="00CF2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41</w:t>
            </w:r>
          </w:p>
        </w:tc>
        <w:tc>
          <w:tcPr>
            <w:tcW w:w="1217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8/08/2018</w:t>
            </w:r>
          </w:p>
        </w:tc>
        <w:tc>
          <w:tcPr>
            <w:tcW w:w="1316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ind w:left="-68" w:right="-10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1969882018</w:t>
            </w:r>
          </w:p>
        </w:tc>
        <w:tc>
          <w:tcPr>
            <w:tcW w:w="1701" w:type="dxa"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297B09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Dirección de urbanizaciones y titulación</w:t>
            </w:r>
          </w:p>
        </w:tc>
        <w:tc>
          <w:tcPr>
            <w:tcW w:w="841" w:type="dxa"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DPIP</w:t>
            </w:r>
          </w:p>
        </w:tc>
        <w:tc>
          <w:tcPr>
            <w:tcW w:w="879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217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30/08/2018</w:t>
            </w:r>
          </w:p>
        </w:tc>
        <w:tc>
          <w:tcPr>
            <w:tcW w:w="1316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29/08/2018</w:t>
            </w:r>
          </w:p>
        </w:tc>
        <w:tc>
          <w:tcPr>
            <w:tcW w:w="708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16</w:t>
            </w:r>
          </w:p>
        </w:tc>
      </w:tr>
      <w:tr w:rsidR="009354A2" w:rsidRPr="00297B09" w:rsidTr="00CF2E7A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42</w:t>
            </w:r>
          </w:p>
        </w:tc>
        <w:tc>
          <w:tcPr>
            <w:tcW w:w="1217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8/08/2018</w:t>
            </w:r>
          </w:p>
        </w:tc>
        <w:tc>
          <w:tcPr>
            <w:tcW w:w="1316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ind w:left="-68" w:right="-10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1965552018</w:t>
            </w:r>
          </w:p>
        </w:tc>
        <w:tc>
          <w:tcPr>
            <w:tcW w:w="1701" w:type="dxa"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297B09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Dirección de urbanizaciones y titulación</w:t>
            </w:r>
          </w:p>
        </w:tc>
        <w:tc>
          <w:tcPr>
            <w:tcW w:w="841" w:type="dxa"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SAI</w:t>
            </w:r>
          </w:p>
        </w:tc>
        <w:tc>
          <w:tcPr>
            <w:tcW w:w="879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217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23/08/2018</w:t>
            </w:r>
          </w:p>
        </w:tc>
        <w:tc>
          <w:tcPr>
            <w:tcW w:w="1316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28/08/2018</w:t>
            </w:r>
          </w:p>
        </w:tc>
        <w:tc>
          <w:tcPr>
            <w:tcW w:w="708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13</w:t>
            </w:r>
          </w:p>
        </w:tc>
      </w:tr>
      <w:tr w:rsidR="009354A2" w:rsidRPr="00297B09" w:rsidTr="00CF2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43</w:t>
            </w:r>
          </w:p>
        </w:tc>
        <w:tc>
          <w:tcPr>
            <w:tcW w:w="1217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8/08/2018</w:t>
            </w:r>
          </w:p>
        </w:tc>
        <w:tc>
          <w:tcPr>
            <w:tcW w:w="1316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ind w:left="-68" w:right="-10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1962782018</w:t>
            </w:r>
          </w:p>
        </w:tc>
        <w:tc>
          <w:tcPr>
            <w:tcW w:w="1701" w:type="dxa"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297B09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Sub Dirección financiera</w:t>
            </w:r>
          </w:p>
        </w:tc>
        <w:tc>
          <w:tcPr>
            <w:tcW w:w="841" w:type="dxa"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DPIP</w:t>
            </w:r>
          </w:p>
        </w:tc>
        <w:tc>
          <w:tcPr>
            <w:tcW w:w="879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217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30/08/2018</w:t>
            </w:r>
          </w:p>
        </w:tc>
        <w:tc>
          <w:tcPr>
            <w:tcW w:w="1316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29/08/2018</w:t>
            </w:r>
          </w:p>
        </w:tc>
        <w:tc>
          <w:tcPr>
            <w:tcW w:w="708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16</w:t>
            </w:r>
          </w:p>
        </w:tc>
      </w:tr>
      <w:tr w:rsidR="009354A2" w:rsidRPr="00297B09" w:rsidTr="00CF2E7A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44</w:t>
            </w:r>
          </w:p>
        </w:tc>
        <w:tc>
          <w:tcPr>
            <w:tcW w:w="1217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9/08/2018</w:t>
            </w:r>
          </w:p>
        </w:tc>
        <w:tc>
          <w:tcPr>
            <w:tcW w:w="1316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ind w:left="-68" w:right="-10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1981112018</w:t>
            </w:r>
          </w:p>
        </w:tc>
        <w:tc>
          <w:tcPr>
            <w:tcW w:w="1701" w:type="dxa"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297B09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Dirección de urbanizaciones y titulación</w:t>
            </w:r>
          </w:p>
        </w:tc>
        <w:tc>
          <w:tcPr>
            <w:tcW w:w="841" w:type="dxa"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DPIP</w:t>
            </w:r>
          </w:p>
        </w:tc>
        <w:tc>
          <w:tcPr>
            <w:tcW w:w="879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217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31/08/2018</w:t>
            </w:r>
          </w:p>
        </w:tc>
        <w:tc>
          <w:tcPr>
            <w:tcW w:w="1316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30/08/2018</w:t>
            </w:r>
          </w:p>
        </w:tc>
        <w:tc>
          <w:tcPr>
            <w:tcW w:w="708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16</w:t>
            </w:r>
          </w:p>
        </w:tc>
      </w:tr>
      <w:tr w:rsidR="009354A2" w:rsidRPr="00297B09" w:rsidTr="00CF2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45</w:t>
            </w:r>
          </w:p>
        </w:tc>
        <w:tc>
          <w:tcPr>
            <w:tcW w:w="1217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9/08/2018</w:t>
            </w:r>
          </w:p>
        </w:tc>
        <w:tc>
          <w:tcPr>
            <w:tcW w:w="1316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ind w:left="-68" w:right="-10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1981042018</w:t>
            </w:r>
          </w:p>
        </w:tc>
        <w:tc>
          <w:tcPr>
            <w:tcW w:w="1701" w:type="dxa"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297B09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Dirección de urbanizaciones y titulación</w:t>
            </w:r>
          </w:p>
        </w:tc>
        <w:tc>
          <w:tcPr>
            <w:tcW w:w="841" w:type="dxa"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DPIP</w:t>
            </w:r>
          </w:p>
        </w:tc>
        <w:tc>
          <w:tcPr>
            <w:tcW w:w="879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217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31/08/2018</w:t>
            </w:r>
          </w:p>
        </w:tc>
        <w:tc>
          <w:tcPr>
            <w:tcW w:w="1316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30/08/2018</w:t>
            </w:r>
          </w:p>
        </w:tc>
        <w:tc>
          <w:tcPr>
            <w:tcW w:w="708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16</w:t>
            </w:r>
          </w:p>
        </w:tc>
      </w:tr>
      <w:tr w:rsidR="009354A2" w:rsidRPr="00297B09" w:rsidTr="00CF2E7A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46</w:t>
            </w:r>
          </w:p>
        </w:tc>
        <w:tc>
          <w:tcPr>
            <w:tcW w:w="1217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9/08/2018</w:t>
            </w:r>
          </w:p>
        </w:tc>
        <w:tc>
          <w:tcPr>
            <w:tcW w:w="1316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ind w:left="-68" w:right="-10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1981002018</w:t>
            </w:r>
          </w:p>
        </w:tc>
        <w:tc>
          <w:tcPr>
            <w:tcW w:w="1701" w:type="dxa"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297B09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Dirección de urbanizaciones y titulación</w:t>
            </w:r>
          </w:p>
        </w:tc>
        <w:tc>
          <w:tcPr>
            <w:tcW w:w="841" w:type="dxa"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DPIP</w:t>
            </w:r>
          </w:p>
        </w:tc>
        <w:tc>
          <w:tcPr>
            <w:tcW w:w="879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217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31/08/2018</w:t>
            </w:r>
          </w:p>
        </w:tc>
        <w:tc>
          <w:tcPr>
            <w:tcW w:w="1316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30/08/2018</w:t>
            </w:r>
          </w:p>
        </w:tc>
        <w:tc>
          <w:tcPr>
            <w:tcW w:w="708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16</w:t>
            </w:r>
          </w:p>
        </w:tc>
      </w:tr>
      <w:tr w:rsidR="009354A2" w:rsidRPr="00297B09" w:rsidTr="00CF2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47</w:t>
            </w:r>
          </w:p>
        </w:tc>
        <w:tc>
          <w:tcPr>
            <w:tcW w:w="1217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9/08/2018</w:t>
            </w:r>
          </w:p>
        </w:tc>
        <w:tc>
          <w:tcPr>
            <w:tcW w:w="1316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ind w:left="-68" w:right="-10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1980972018</w:t>
            </w:r>
          </w:p>
        </w:tc>
        <w:tc>
          <w:tcPr>
            <w:tcW w:w="1701" w:type="dxa"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297B09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Dirección de urbanizaciones y titulación</w:t>
            </w:r>
          </w:p>
        </w:tc>
        <w:tc>
          <w:tcPr>
            <w:tcW w:w="841" w:type="dxa"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DPIP</w:t>
            </w:r>
          </w:p>
        </w:tc>
        <w:tc>
          <w:tcPr>
            <w:tcW w:w="879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217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31/08/2018</w:t>
            </w:r>
          </w:p>
        </w:tc>
        <w:tc>
          <w:tcPr>
            <w:tcW w:w="1316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30/08/2018</w:t>
            </w:r>
          </w:p>
        </w:tc>
        <w:tc>
          <w:tcPr>
            <w:tcW w:w="708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16</w:t>
            </w:r>
          </w:p>
        </w:tc>
      </w:tr>
      <w:tr w:rsidR="009354A2" w:rsidRPr="00297B09" w:rsidTr="00CF2E7A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48</w:t>
            </w:r>
          </w:p>
        </w:tc>
        <w:tc>
          <w:tcPr>
            <w:tcW w:w="1217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9/08/2018</w:t>
            </w:r>
          </w:p>
        </w:tc>
        <w:tc>
          <w:tcPr>
            <w:tcW w:w="1316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ind w:left="-68" w:right="-10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1980192018</w:t>
            </w:r>
          </w:p>
        </w:tc>
        <w:tc>
          <w:tcPr>
            <w:tcW w:w="1701" w:type="dxa"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297B09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Dirección de urbanizaciones y titulación</w:t>
            </w:r>
          </w:p>
        </w:tc>
        <w:tc>
          <w:tcPr>
            <w:tcW w:w="841" w:type="dxa"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DPIP</w:t>
            </w:r>
          </w:p>
        </w:tc>
        <w:tc>
          <w:tcPr>
            <w:tcW w:w="879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217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31/08/2018</w:t>
            </w:r>
          </w:p>
        </w:tc>
        <w:tc>
          <w:tcPr>
            <w:tcW w:w="1316" w:type="dxa"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30/08/2018</w:t>
            </w:r>
          </w:p>
        </w:tc>
        <w:tc>
          <w:tcPr>
            <w:tcW w:w="708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16</w:t>
            </w:r>
          </w:p>
        </w:tc>
      </w:tr>
      <w:tr w:rsidR="009354A2" w:rsidRPr="00297B09" w:rsidTr="00CF2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lastRenderedPageBreak/>
              <w:t>49</w:t>
            </w:r>
          </w:p>
        </w:tc>
        <w:tc>
          <w:tcPr>
            <w:tcW w:w="1217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13/08/2018</w:t>
            </w:r>
          </w:p>
        </w:tc>
        <w:tc>
          <w:tcPr>
            <w:tcW w:w="1316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ind w:left="-68" w:right="-10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1997952018</w:t>
            </w:r>
          </w:p>
        </w:tc>
        <w:tc>
          <w:tcPr>
            <w:tcW w:w="1701" w:type="dxa"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297B09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Dirección de urbanizaciones y titulación</w:t>
            </w:r>
          </w:p>
        </w:tc>
        <w:tc>
          <w:tcPr>
            <w:tcW w:w="841" w:type="dxa"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SC</w:t>
            </w:r>
          </w:p>
        </w:tc>
        <w:tc>
          <w:tcPr>
            <w:tcW w:w="879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217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28/08/2018</w:t>
            </w:r>
          </w:p>
        </w:tc>
        <w:tc>
          <w:tcPr>
            <w:tcW w:w="1316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29/08/2018</w:t>
            </w:r>
          </w:p>
        </w:tc>
        <w:tc>
          <w:tcPr>
            <w:tcW w:w="708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11</w:t>
            </w:r>
          </w:p>
        </w:tc>
      </w:tr>
      <w:tr w:rsidR="009354A2" w:rsidRPr="00297B09" w:rsidTr="00CF2E7A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50</w:t>
            </w:r>
          </w:p>
        </w:tc>
        <w:tc>
          <w:tcPr>
            <w:tcW w:w="1217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15/08/2018</w:t>
            </w:r>
          </w:p>
        </w:tc>
        <w:tc>
          <w:tcPr>
            <w:tcW w:w="1316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ind w:left="-68" w:right="-10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2031822018</w:t>
            </w:r>
          </w:p>
        </w:tc>
        <w:tc>
          <w:tcPr>
            <w:tcW w:w="1701" w:type="dxa"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297B09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Dirección de urbanizaciones y titulación</w:t>
            </w:r>
          </w:p>
        </w:tc>
        <w:tc>
          <w:tcPr>
            <w:tcW w:w="841" w:type="dxa"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SC</w:t>
            </w:r>
          </w:p>
        </w:tc>
        <w:tc>
          <w:tcPr>
            <w:tcW w:w="879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217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30/08/2018</w:t>
            </w:r>
          </w:p>
        </w:tc>
        <w:tc>
          <w:tcPr>
            <w:tcW w:w="1316" w:type="dxa"/>
            <w:noWrap/>
            <w:vAlign w:val="center"/>
            <w:hideMark/>
          </w:tcPr>
          <w:p w:rsidR="009354A2" w:rsidRPr="00945CFE" w:rsidRDefault="009354A2" w:rsidP="004E44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5C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Por fuera del mes</w:t>
            </w:r>
          </w:p>
        </w:tc>
        <w:tc>
          <w:tcPr>
            <w:tcW w:w="708" w:type="dxa"/>
            <w:noWrap/>
            <w:vAlign w:val="center"/>
            <w:hideMark/>
          </w:tcPr>
          <w:p w:rsidR="009354A2" w:rsidRPr="00945CFE" w:rsidRDefault="00EF13B9" w:rsidP="004E44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+1</w:t>
            </w:r>
          </w:p>
        </w:tc>
      </w:tr>
    </w:tbl>
    <w:p w:rsidR="00E60C21" w:rsidRDefault="00CA1446" w:rsidP="00CA144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331700">
        <w:rPr>
          <w:rFonts w:ascii="Arial" w:hAnsi="Arial" w:cs="Arial"/>
          <w:sz w:val="20"/>
          <w:szCs w:val="20"/>
        </w:rPr>
        <w:t>Fuente: Propia</w:t>
      </w:r>
    </w:p>
    <w:p w:rsidR="00E60C21" w:rsidRDefault="00E60C21" w:rsidP="001A608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BA40F7" w:rsidRDefault="00BA40F7" w:rsidP="00BA40F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La anterior tabla nos permite concluir que las </w:t>
      </w:r>
      <w:r w:rsidR="0069711E">
        <w:rPr>
          <w:rFonts w:ascii="Arial" w:hAnsi="Arial" w:cs="Arial"/>
          <w:sz w:val="24"/>
          <w:szCs w:val="24"/>
          <w:lang w:val="es-ES_tradnl"/>
        </w:rPr>
        <w:t>50</w:t>
      </w:r>
      <w:r>
        <w:rPr>
          <w:rFonts w:ascii="Arial" w:hAnsi="Arial" w:cs="Arial"/>
          <w:sz w:val="24"/>
          <w:szCs w:val="24"/>
          <w:lang w:val="es-ES_tradnl"/>
        </w:rPr>
        <w:t xml:space="preserve"> PQRSD que tienen respuesta inoportuna, estas excedieron los límites de tiempo determinados por la ley </w:t>
      </w:r>
      <w:r w:rsidR="002A4CB0">
        <w:rPr>
          <w:rFonts w:ascii="Arial" w:hAnsi="Arial" w:cs="Arial"/>
          <w:sz w:val="24"/>
          <w:szCs w:val="24"/>
          <w:lang w:val="es-ES_tradnl"/>
        </w:rPr>
        <w:t xml:space="preserve">en un </w:t>
      </w:r>
      <w:r w:rsidR="0069711E" w:rsidRPr="0069711E">
        <w:rPr>
          <w:rFonts w:ascii="Arial" w:hAnsi="Arial" w:cs="Arial"/>
          <w:sz w:val="24"/>
          <w:szCs w:val="24"/>
          <w:lang w:val="es-ES_tradnl"/>
        </w:rPr>
        <w:t>121,24</w:t>
      </w:r>
      <w:r>
        <w:rPr>
          <w:rFonts w:ascii="Arial" w:hAnsi="Arial" w:cs="Arial"/>
          <w:sz w:val="24"/>
          <w:szCs w:val="24"/>
          <w:lang w:val="es-ES_tradnl"/>
        </w:rPr>
        <w:t>%</w:t>
      </w:r>
      <w:r w:rsidR="007C2781">
        <w:rPr>
          <w:rFonts w:ascii="Arial" w:hAnsi="Arial" w:cs="Arial"/>
          <w:sz w:val="24"/>
          <w:szCs w:val="24"/>
          <w:lang w:val="es-ES_tradnl"/>
        </w:rPr>
        <w:t xml:space="preserve"> en</w:t>
      </w:r>
      <w:r>
        <w:rPr>
          <w:rFonts w:ascii="Arial" w:hAnsi="Arial" w:cs="Arial"/>
          <w:sz w:val="24"/>
          <w:szCs w:val="24"/>
          <w:lang w:val="es-ES_tradnl"/>
        </w:rPr>
        <w:t xml:space="preserve"> promedio.</w:t>
      </w:r>
    </w:p>
    <w:p w:rsidR="009D7A2D" w:rsidRDefault="009D7A2D" w:rsidP="001A608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415746" w:rsidRDefault="00415746" w:rsidP="001A608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390636" w:rsidRPr="00390636" w:rsidRDefault="00390636" w:rsidP="00DA4E80">
      <w:pPr>
        <w:pStyle w:val="Ttulo2"/>
        <w:spacing w:before="0" w:after="0" w:line="240" w:lineRule="auto"/>
      </w:pPr>
      <w:bookmarkStart w:id="10" w:name="_Toc521914126"/>
      <w:r w:rsidRPr="00390636">
        <w:t>Cálculo del indicador</w:t>
      </w:r>
      <w:bookmarkEnd w:id="10"/>
    </w:p>
    <w:p w:rsidR="00390636" w:rsidRDefault="00390636" w:rsidP="00DA4E8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390636" w:rsidRPr="003E18B6" w:rsidRDefault="00805D61" w:rsidP="00DA4E8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El indicador definido para m</w:t>
      </w:r>
      <w:r w:rsidRPr="009F1DCA">
        <w:rPr>
          <w:rFonts w:ascii="Arial" w:hAnsi="Arial" w:cs="Arial"/>
          <w:sz w:val="24"/>
          <w:szCs w:val="24"/>
          <w:lang w:val="es-ES"/>
        </w:rPr>
        <w:t xml:space="preserve">edir el cumplimiento </w:t>
      </w:r>
      <w:r>
        <w:rPr>
          <w:rFonts w:ascii="Arial" w:hAnsi="Arial" w:cs="Arial"/>
          <w:sz w:val="24"/>
          <w:szCs w:val="24"/>
          <w:lang w:val="es-ES"/>
        </w:rPr>
        <w:t xml:space="preserve">en las </w:t>
      </w:r>
      <w:r w:rsidRPr="009F1DCA">
        <w:rPr>
          <w:rFonts w:ascii="Arial" w:hAnsi="Arial" w:cs="Arial"/>
          <w:sz w:val="24"/>
          <w:szCs w:val="24"/>
          <w:lang w:val="es-ES"/>
        </w:rPr>
        <w:t>respuesta</w:t>
      </w:r>
      <w:r>
        <w:rPr>
          <w:rFonts w:ascii="Arial" w:hAnsi="Arial" w:cs="Arial"/>
          <w:sz w:val="24"/>
          <w:szCs w:val="24"/>
          <w:lang w:val="es-ES"/>
        </w:rPr>
        <w:t>s</w:t>
      </w:r>
      <w:r w:rsidRPr="009F1DCA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 xml:space="preserve">a </w:t>
      </w:r>
      <w:r w:rsidRPr="009F1DCA">
        <w:rPr>
          <w:rFonts w:ascii="Arial" w:hAnsi="Arial" w:cs="Arial"/>
          <w:sz w:val="24"/>
          <w:szCs w:val="24"/>
          <w:lang w:val="es-ES"/>
        </w:rPr>
        <w:t xml:space="preserve">las </w:t>
      </w:r>
      <w:r>
        <w:rPr>
          <w:rFonts w:ascii="Arial" w:hAnsi="Arial" w:cs="Arial"/>
          <w:sz w:val="24"/>
          <w:szCs w:val="24"/>
          <w:lang w:val="es-ES"/>
        </w:rPr>
        <w:t>PQRSD</w:t>
      </w:r>
      <w:r w:rsidRPr="009F1DCA">
        <w:rPr>
          <w:rFonts w:ascii="Arial" w:hAnsi="Arial" w:cs="Arial"/>
          <w:sz w:val="24"/>
          <w:szCs w:val="24"/>
          <w:lang w:val="es-ES"/>
        </w:rPr>
        <w:t xml:space="preserve"> interpuestas </w:t>
      </w:r>
      <w:r>
        <w:rPr>
          <w:rFonts w:ascii="Arial" w:hAnsi="Arial" w:cs="Arial"/>
          <w:sz w:val="24"/>
          <w:szCs w:val="24"/>
          <w:lang w:val="es-ES"/>
        </w:rPr>
        <w:t xml:space="preserve">por el </w:t>
      </w:r>
      <w:r w:rsidRPr="009F1DCA">
        <w:rPr>
          <w:rFonts w:ascii="Arial" w:hAnsi="Arial" w:cs="Arial"/>
          <w:sz w:val="24"/>
          <w:szCs w:val="24"/>
          <w:lang w:val="es-ES"/>
        </w:rPr>
        <w:t>Ciudadano</w:t>
      </w:r>
      <w:r>
        <w:rPr>
          <w:rFonts w:ascii="Arial" w:hAnsi="Arial" w:cs="Arial"/>
          <w:sz w:val="24"/>
          <w:szCs w:val="24"/>
          <w:lang w:val="es-ES"/>
        </w:rPr>
        <w:t xml:space="preserve"> por parte de la CVP, es del tipo de Eficacia, el cual se calcula de la siguiente forma:</w:t>
      </w:r>
    </w:p>
    <w:p w:rsidR="00390636" w:rsidRDefault="00390636" w:rsidP="0039063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tbl>
      <w:tblPr>
        <w:tblStyle w:val="GridTable4Accent1"/>
        <w:tblW w:w="9314" w:type="dxa"/>
        <w:tblLook w:val="04A0" w:firstRow="1" w:lastRow="0" w:firstColumn="1" w:lastColumn="0" w:noHBand="0" w:noVBand="1"/>
      </w:tblPr>
      <w:tblGrid>
        <w:gridCol w:w="1980"/>
        <w:gridCol w:w="3544"/>
        <w:gridCol w:w="2268"/>
        <w:gridCol w:w="1522"/>
      </w:tblGrid>
      <w:tr w:rsidR="00C81EFA" w:rsidRPr="00213EA8" w:rsidTr="00C81E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4" w:type="dxa"/>
            <w:gridSpan w:val="4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C81EFA" w:rsidRPr="002849DE" w:rsidRDefault="005C4E4E" w:rsidP="00C555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2849DE">
              <w:rPr>
                <w:rFonts w:ascii="Arial" w:hAnsi="Arial" w:cs="Arial"/>
                <w:sz w:val="20"/>
                <w:szCs w:val="20"/>
                <w:lang w:eastAsia="es-CO"/>
              </w:rPr>
              <w:t xml:space="preserve">TABLA No. </w:t>
            </w:r>
            <w:r w:rsidR="003C017C">
              <w:rPr>
                <w:rFonts w:ascii="Arial" w:hAnsi="Arial" w:cs="Arial"/>
                <w:sz w:val="20"/>
                <w:szCs w:val="20"/>
                <w:lang w:eastAsia="es-CO"/>
              </w:rPr>
              <w:t>4</w:t>
            </w:r>
            <w:r w:rsidR="007225B1">
              <w:rPr>
                <w:rFonts w:ascii="Arial" w:hAnsi="Arial" w:cs="Arial"/>
                <w:sz w:val="20"/>
                <w:szCs w:val="20"/>
                <w:lang w:eastAsia="es-CO"/>
              </w:rPr>
              <w:t xml:space="preserve"> </w:t>
            </w:r>
            <w:r w:rsidR="00D360D4">
              <w:rPr>
                <w:rFonts w:ascii="Arial" w:hAnsi="Arial" w:cs="Arial"/>
                <w:sz w:val="20"/>
                <w:szCs w:val="20"/>
                <w:lang w:eastAsia="es-CO"/>
              </w:rPr>
              <w:t xml:space="preserve">- </w:t>
            </w:r>
            <w:r w:rsidR="00D360D4" w:rsidRPr="00600606">
              <w:rPr>
                <w:rFonts w:ascii="Arial" w:hAnsi="Arial" w:cs="Arial"/>
                <w:sz w:val="20"/>
                <w:szCs w:val="20"/>
              </w:rPr>
              <w:t xml:space="preserve">CÁLCULO DEL INDICADOR DE </w:t>
            </w:r>
            <w:r w:rsidR="00D360D4">
              <w:rPr>
                <w:rFonts w:ascii="Arial" w:hAnsi="Arial" w:cs="Arial"/>
                <w:sz w:val="20"/>
                <w:szCs w:val="20"/>
              </w:rPr>
              <w:t>EFICACIA</w:t>
            </w:r>
          </w:p>
        </w:tc>
      </w:tr>
      <w:tr w:rsidR="00390636" w:rsidRPr="00213EA8" w:rsidTr="00C81E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4F81BD" w:themeFill="accent1"/>
            <w:vAlign w:val="center"/>
            <w:hideMark/>
          </w:tcPr>
          <w:p w:rsidR="00390636" w:rsidRPr="002849DE" w:rsidRDefault="00C81EFA" w:rsidP="00C5552B">
            <w:pPr>
              <w:spacing w:after="0" w:line="240" w:lineRule="auto"/>
              <w:jc w:val="center"/>
              <w:rPr>
                <w:rFonts w:ascii="Arial" w:hAnsi="Arial" w:cs="Arial"/>
                <w:b w:val="0"/>
                <w:bCs w:val="0"/>
                <w:color w:val="FFFFFF" w:themeColor="background1"/>
                <w:sz w:val="20"/>
                <w:szCs w:val="20"/>
                <w:lang w:eastAsia="es-CO"/>
              </w:rPr>
            </w:pPr>
            <w:r w:rsidRPr="002849DE">
              <w:rPr>
                <w:rFonts w:ascii="Arial" w:hAnsi="Arial" w:cs="Arial"/>
                <w:b w:val="0"/>
                <w:color w:val="FFFFFF" w:themeColor="background1"/>
                <w:sz w:val="20"/>
                <w:szCs w:val="20"/>
                <w:lang w:eastAsia="es-CO"/>
              </w:rPr>
              <w:t>NOMBRE DEL INDICADOR</w:t>
            </w:r>
          </w:p>
        </w:tc>
        <w:tc>
          <w:tcPr>
            <w:tcW w:w="354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4F81BD" w:themeFill="accent1"/>
            <w:vAlign w:val="center"/>
            <w:hideMark/>
          </w:tcPr>
          <w:p w:rsidR="00390636" w:rsidRPr="002849DE" w:rsidRDefault="00C81EFA" w:rsidP="00C5552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FFFFFF" w:themeColor="background1"/>
                <w:sz w:val="20"/>
                <w:szCs w:val="20"/>
                <w:lang w:eastAsia="es-CO"/>
              </w:rPr>
            </w:pPr>
            <w:r w:rsidRPr="002849DE">
              <w:rPr>
                <w:rFonts w:ascii="Arial" w:hAnsi="Arial" w:cs="Arial"/>
                <w:color w:val="FFFFFF" w:themeColor="background1"/>
                <w:sz w:val="20"/>
                <w:szCs w:val="20"/>
                <w:lang w:eastAsia="es-CO"/>
              </w:rPr>
              <w:t>CÁLCULO DEL INDICADOR</w:t>
            </w:r>
          </w:p>
        </w:tc>
        <w:tc>
          <w:tcPr>
            <w:tcW w:w="2268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4F81BD" w:themeFill="accent1"/>
            <w:vAlign w:val="center"/>
            <w:hideMark/>
          </w:tcPr>
          <w:p w:rsidR="00390636" w:rsidRPr="002849DE" w:rsidRDefault="00C81EFA" w:rsidP="00C5552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FFFFFF" w:themeColor="background1"/>
                <w:sz w:val="20"/>
                <w:szCs w:val="20"/>
                <w:lang w:eastAsia="es-CO"/>
              </w:rPr>
            </w:pPr>
            <w:r w:rsidRPr="002849DE">
              <w:rPr>
                <w:rFonts w:ascii="Arial" w:hAnsi="Arial" w:cs="Arial"/>
                <w:color w:val="FFFFFF" w:themeColor="background1"/>
                <w:sz w:val="20"/>
                <w:szCs w:val="20"/>
                <w:lang w:eastAsia="es-CO"/>
              </w:rPr>
              <w:t>FÓRMULA</w:t>
            </w:r>
          </w:p>
        </w:tc>
        <w:tc>
          <w:tcPr>
            <w:tcW w:w="1522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4F81BD" w:themeFill="accent1"/>
            <w:vAlign w:val="center"/>
            <w:hideMark/>
          </w:tcPr>
          <w:p w:rsidR="00390636" w:rsidRPr="002849DE" w:rsidRDefault="00C81EFA" w:rsidP="00C5552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FFFFFF" w:themeColor="background1"/>
                <w:sz w:val="20"/>
                <w:szCs w:val="20"/>
                <w:lang w:eastAsia="es-CO"/>
              </w:rPr>
            </w:pPr>
            <w:r w:rsidRPr="002849DE">
              <w:rPr>
                <w:rFonts w:ascii="Arial" w:hAnsi="Arial" w:cs="Arial"/>
                <w:color w:val="FFFFFF" w:themeColor="background1"/>
                <w:sz w:val="20"/>
                <w:szCs w:val="20"/>
                <w:lang w:eastAsia="es-CO"/>
              </w:rPr>
              <w:t>RESULTADO</w:t>
            </w:r>
          </w:p>
        </w:tc>
      </w:tr>
      <w:tr w:rsidR="00CC4C34" w:rsidRPr="00213EA8" w:rsidTr="00CC4C34">
        <w:trPr>
          <w:trHeight w:val="1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8DB3E2" w:themeColor="text2" w:themeTint="66"/>
            </w:tcBorders>
            <w:vAlign w:val="center"/>
          </w:tcPr>
          <w:p w:rsidR="00CC4C34" w:rsidRPr="002849DE" w:rsidRDefault="00CC4C34" w:rsidP="00CC4C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2849DE">
              <w:rPr>
                <w:rFonts w:ascii="Arial" w:hAnsi="Arial" w:cs="Arial"/>
                <w:sz w:val="20"/>
                <w:szCs w:val="20"/>
                <w:lang w:val="es-ES"/>
              </w:rPr>
              <w:t>Eficacia de Respuestas a las PQRSD</w:t>
            </w:r>
          </w:p>
        </w:tc>
        <w:tc>
          <w:tcPr>
            <w:tcW w:w="3544" w:type="dxa"/>
            <w:tcBorders>
              <w:top w:val="single" w:sz="4" w:space="0" w:color="8DB3E2" w:themeColor="text2" w:themeTint="66"/>
            </w:tcBorders>
            <w:vAlign w:val="center"/>
          </w:tcPr>
          <w:p w:rsidR="00CC4C34" w:rsidRPr="002849DE" w:rsidRDefault="00CC4C34" w:rsidP="00CC4C3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2849DE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(</w:t>
            </w:r>
            <w:r w:rsidRPr="002849DE">
              <w:rPr>
                <w:rFonts w:ascii="Arial" w:hAnsi="Arial" w:cs="Arial"/>
                <w:sz w:val="20"/>
                <w:szCs w:val="20"/>
                <w:lang w:val="es-ES"/>
              </w:rPr>
              <w:t>Número total de respuestas emitidas a las PQRSD en el mes) /</w:t>
            </w:r>
            <w:r w:rsidRPr="002849DE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 xml:space="preserve"> (</w:t>
            </w:r>
            <w:r w:rsidRPr="002849DE">
              <w:rPr>
                <w:rFonts w:ascii="Arial" w:hAnsi="Arial" w:cs="Arial"/>
                <w:sz w:val="20"/>
                <w:szCs w:val="20"/>
                <w:lang w:val="es-ES"/>
              </w:rPr>
              <w:t xml:space="preserve">Número total de PQRSD que deben ser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solucionadas </w:t>
            </w:r>
            <w:r w:rsidRPr="002849DE">
              <w:rPr>
                <w:rFonts w:ascii="Arial" w:hAnsi="Arial" w:cs="Arial"/>
                <w:sz w:val="20"/>
                <w:szCs w:val="20"/>
                <w:lang w:val="es-ES"/>
              </w:rPr>
              <w:t>en el mes</w:t>
            </w:r>
            <w:r w:rsidRPr="002849DE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) * 100</w:t>
            </w:r>
          </w:p>
        </w:tc>
        <w:tc>
          <w:tcPr>
            <w:tcW w:w="2268" w:type="dxa"/>
            <w:tcBorders>
              <w:top w:val="single" w:sz="4" w:space="0" w:color="8DB3E2" w:themeColor="text2" w:themeTint="66"/>
            </w:tcBorders>
            <w:vAlign w:val="center"/>
          </w:tcPr>
          <w:p w:rsidR="00CC4C34" w:rsidRPr="002849DE" w:rsidRDefault="00CC4C34" w:rsidP="00CC4C3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2849DE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((</w:t>
            </w:r>
            <w:r w:rsidR="00811C1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310</w:t>
            </w:r>
            <w:r w:rsidRPr="002849DE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) / (</w:t>
            </w:r>
            <w:r w:rsidR="008762A3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2</w:t>
            </w:r>
            <w:r w:rsidR="00811C1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44</w:t>
            </w:r>
            <w:r w:rsidRPr="002849DE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)) x 100</w:t>
            </w:r>
          </w:p>
        </w:tc>
        <w:tc>
          <w:tcPr>
            <w:tcW w:w="1522" w:type="dxa"/>
            <w:tcBorders>
              <w:top w:val="single" w:sz="4" w:space="0" w:color="8DB3E2" w:themeColor="text2" w:themeTint="66"/>
            </w:tcBorders>
            <w:vAlign w:val="center"/>
          </w:tcPr>
          <w:p w:rsidR="00CC4C34" w:rsidRPr="002849DE" w:rsidRDefault="00CC4C34" w:rsidP="00CC4C3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1</w:t>
            </w:r>
            <w:r w:rsidR="000C5BA6">
              <w:rPr>
                <w:rFonts w:ascii="Arial" w:hAnsi="Arial" w:cs="Arial"/>
                <w:b/>
                <w:sz w:val="20"/>
                <w:szCs w:val="20"/>
                <w:lang w:val="es-ES"/>
              </w:rPr>
              <w:t>2</w:t>
            </w:r>
            <w:r w:rsidR="00811C1F">
              <w:rPr>
                <w:rFonts w:ascii="Arial" w:hAnsi="Arial" w:cs="Arial"/>
                <w:b/>
                <w:sz w:val="20"/>
                <w:szCs w:val="20"/>
                <w:lang w:val="es-ES"/>
              </w:rPr>
              <w:t>7</w:t>
            </w:r>
            <w:r w:rsidR="00EE118C">
              <w:rPr>
                <w:rFonts w:ascii="Arial" w:hAnsi="Arial" w:cs="Arial"/>
                <w:b/>
                <w:sz w:val="20"/>
                <w:szCs w:val="20"/>
                <w:lang w:val="es-ES"/>
              </w:rPr>
              <w:t>,</w:t>
            </w:r>
            <w:r w:rsidR="00811C1F">
              <w:rPr>
                <w:rFonts w:ascii="Arial" w:hAnsi="Arial" w:cs="Arial"/>
                <w:b/>
                <w:sz w:val="20"/>
                <w:szCs w:val="20"/>
                <w:lang w:val="es-ES"/>
              </w:rPr>
              <w:t>05</w:t>
            </w:r>
            <w:r w:rsidRPr="002849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%</w:t>
            </w:r>
          </w:p>
        </w:tc>
      </w:tr>
    </w:tbl>
    <w:p w:rsidR="00390636" w:rsidRPr="00331700" w:rsidRDefault="00390636" w:rsidP="0039063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31700">
        <w:rPr>
          <w:rFonts w:ascii="Arial" w:hAnsi="Arial" w:cs="Arial"/>
          <w:sz w:val="20"/>
          <w:szCs w:val="20"/>
        </w:rPr>
        <w:t>Fuente: Propia</w:t>
      </w:r>
    </w:p>
    <w:p w:rsidR="00841E35" w:rsidRDefault="00841E35" w:rsidP="005343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C599D" w:rsidRDefault="007225B1" w:rsidP="005343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La anterior formula indica que se solucionaron</w:t>
      </w:r>
      <w:r w:rsidR="00BE1172">
        <w:rPr>
          <w:rFonts w:ascii="Arial" w:hAnsi="Arial" w:cs="Arial"/>
          <w:sz w:val="24"/>
          <w:szCs w:val="24"/>
        </w:rPr>
        <w:t xml:space="preserve"> </w:t>
      </w:r>
      <w:r w:rsidR="009F62A0">
        <w:rPr>
          <w:rFonts w:ascii="Arial" w:hAnsi="Arial" w:cs="Arial"/>
          <w:sz w:val="24"/>
          <w:szCs w:val="24"/>
        </w:rPr>
        <w:t>6</w:t>
      </w:r>
      <w:r w:rsidR="00621873" w:rsidRPr="00621873">
        <w:rPr>
          <w:rFonts w:ascii="Arial" w:hAnsi="Arial" w:cs="Arial"/>
          <w:sz w:val="24"/>
          <w:szCs w:val="24"/>
        </w:rPr>
        <w:t>6</w:t>
      </w:r>
      <w:r w:rsidR="00C82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PQRSD más de las que se tenían contempladas.</w:t>
      </w:r>
      <w:r w:rsidR="0083129F">
        <w:rPr>
          <w:rFonts w:ascii="Arial" w:hAnsi="Arial" w:cs="Arial"/>
          <w:sz w:val="24"/>
          <w:szCs w:val="24"/>
        </w:rPr>
        <w:t xml:space="preserve"> </w:t>
      </w:r>
      <w:r w:rsidR="001E30A3">
        <w:rPr>
          <w:rFonts w:ascii="Arial" w:hAnsi="Arial" w:cs="Arial"/>
          <w:sz w:val="24"/>
          <w:szCs w:val="24"/>
        </w:rPr>
        <w:t xml:space="preserve">Lo que representa un incremento en la solución de PQRSD, cercana al </w:t>
      </w:r>
      <w:r w:rsidR="001E30A3" w:rsidRPr="001E30A3">
        <w:rPr>
          <w:rFonts w:ascii="Arial" w:hAnsi="Arial" w:cs="Arial"/>
          <w:sz w:val="24"/>
          <w:szCs w:val="24"/>
        </w:rPr>
        <w:t>110</w:t>
      </w:r>
      <w:r w:rsidR="001E30A3">
        <w:rPr>
          <w:rFonts w:ascii="Arial" w:hAnsi="Arial" w:cs="Arial"/>
          <w:sz w:val="24"/>
          <w:szCs w:val="24"/>
        </w:rPr>
        <w:t>%</w:t>
      </w:r>
      <w:r w:rsidR="00CC505A">
        <w:rPr>
          <w:rFonts w:ascii="Arial" w:hAnsi="Arial" w:cs="Arial"/>
          <w:sz w:val="24"/>
          <w:szCs w:val="24"/>
        </w:rPr>
        <w:t xml:space="preserve"> f</w:t>
      </w:r>
      <w:r w:rsidR="009F3164">
        <w:rPr>
          <w:rFonts w:ascii="Arial" w:hAnsi="Arial" w:cs="Arial"/>
          <w:sz w:val="24"/>
          <w:szCs w:val="24"/>
        </w:rPr>
        <w:t>rente al mes anterior</w:t>
      </w:r>
      <w:r w:rsidR="001E30A3">
        <w:rPr>
          <w:rFonts w:ascii="Arial" w:hAnsi="Arial" w:cs="Arial"/>
          <w:sz w:val="24"/>
          <w:szCs w:val="24"/>
        </w:rPr>
        <w:t xml:space="preserve">. </w:t>
      </w:r>
    </w:p>
    <w:p w:rsidR="00F7187E" w:rsidRDefault="00F7187E" w:rsidP="005343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7234" w:rsidRDefault="00697234" w:rsidP="005343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315A" w:rsidRPr="00390636" w:rsidRDefault="005343C4" w:rsidP="005343C4">
      <w:pPr>
        <w:pStyle w:val="Ttulo2"/>
        <w:numPr>
          <w:ilvl w:val="1"/>
          <w:numId w:val="7"/>
        </w:numPr>
        <w:spacing w:before="0" w:after="0" w:line="240" w:lineRule="auto"/>
      </w:pPr>
      <w:bookmarkStart w:id="11" w:name="_Toc521914127"/>
      <w:r w:rsidRPr="00390636">
        <w:t>C</w:t>
      </w:r>
      <w:r>
        <w:t>onclusiones</w:t>
      </w:r>
      <w:bookmarkEnd w:id="11"/>
    </w:p>
    <w:p w:rsidR="001A608E" w:rsidRDefault="001A608E" w:rsidP="005343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3B23" w:rsidRDefault="001B3B23" w:rsidP="005343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términos generales la tipología a la que más rápido se gestionó su respuesta fue </w:t>
      </w:r>
      <w:r w:rsidR="00E36082">
        <w:rPr>
          <w:rFonts w:ascii="Arial" w:hAnsi="Arial" w:cs="Arial"/>
          <w:sz w:val="24"/>
          <w:szCs w:val="24"/>
        </w:rPr>
        <w:t>l</w:t>
      </w:r>
      <w:r w:rsidR="006D5C36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“</w:t>
      </w:r>
      <w:r w:rsidR="00700098">
        <w:rPr>
          <w:rFonts w:ascii="Arial" w:hAnsi="Arial" w:cs="Arial"/>
          <w:sz w:val="24"/>
          <w:szCs w:val="24"/>
        </w:rPr>
        <w:t>Solicitud de Acceso a la Información”</w:t>
      </w:r>
      <w:r>
        <w:rPr>
          <w:rFonts w:ascii="Arial" w:hAnsi="Arial" w:cs="Arial"/>
          <w:sz w:val="24"/>
          <w:szCs w:val="24"/>
        </w:rPr>
        <w:t xml:space="preserve"> con una eficiencia del </w:t>
      </w:r>
      <w:r w:rsidR="00700098">
        <w:rPr>
          <w:rFonts w:ascii="Arial" w:hAnsi="Arial" w:cs="Arial"/>
          <w:sz w:val="24"/>
          <w:szCs w:val="24"/>
        </w:rPr>
        <w:t>30</w:t>
      </w:r>
      <w:r w:rsidR="00F7304D">
        <w:rPr>
          <w:rFonts w:ascii="Arial" w:hAnsi="Arial" w:cs="Arial"/>
          <w:sz w:val="24"/>
          <w:szCs w:val="24"/>
        </w:rPr>
        <w:t>,</w:t>
      </w:r>
      <w:r w:rsidR="00700098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 xml:space="preserve">%, que representa </w:t>
      </w:r>
      <w:r w:rsidR="009C0C07">
        <w:rPr>
          <w:rFonts w:ascii="Arial" w:hAnsi="Arial" w:cs="Arial"/>
          <w:sz w:val="24"/>
          <w:szCs w:val="24"/>
        </w:rPr>
        <w:t>3</w:t>
      </w:r>
      <w:r w:rsidR="009B1910">
        <w:rPr>
          <w:rFonts w:ascii="Arial" w:hAnsi="Arial" w:cs="Arial"/>
          <w:sz w:val="24"/>
          <w:szCs w:val="24"/>
        </w:rPr>
        <w:t>,00</w:t>
      </w:r>
      <w:r>
        <w:rPr>
          <w:rFonts w:ascii="Arial" w:hAnsi="Arial" w:cs="Arial"/>
          <w:sz w:val="24"/>
          <w:szCs w:val="24"/>
        </w:rPr>
        <w:t xml:space="preserve"> días hábiles ahorrados</w:t>
      </w:r>
      <w:r w:rsidR="00E36082">
        <w:rPr>
          <w:rFonts w:ascii="Arial" w:hAnsi="Arial" w:cs="Arial"/>
          <w:sz w:val="24"/>
          <w:szCs w:val="24"/>
        </w:rPr>
        <w:t xml:space="preserve">, de los </w:t>
      </w:r>
      <w:r w:rsidR="009C0C07">
        <w:rPr>
          <w:rFonts w:ascii="Arial" w:hAnsi="Arial" w:cs="Arial"/>
          <w:sz w:val="24"/>
          <w:szCs w:val="24"/>
        </w:rPr>
        <w:t>10</w:t>
      </w:r>
      <w:r w:rsidR="00E36082">
        <w:rPr>
          <w:rFonts w:ascii="Arial" w:hAnsi="Arial" w:cs="Arial"/>
          <w:sz w:val="24"/>
          <w:szCs w:val="24"/>
        </w:rPr>
        <w:t xml:space="preserve"> máximos que posee</w:t>
      </w:r>
      <w:r>
        <w:rPr>
          <w:rFonts w:ascii="Arial" w:hAnsi="Arial" w:cs="Arial"/>
          <w:sz w:val="24"/>
          <w:szCs w:val="24"/>
        </w:rPr>
        <w:t xml:space="preserve">. En caso contrario la tipología que consumió más tiempo para su respuesta fue </w:t>
      </w:r>
      <w:r w:rsidR="00F7304D"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z w:val="24"/>
          <w:szCs w:val="24"/>
        </w:rPr>
        <w:t>“</w:t>
      </w:r>
      <w:r w:rsidR="007A15DD">
        <w:rPr>
          <w:rFonts w:ascii="Arial" w:hAnsi="Arial" w:cs="Arial"/>
          <w:sz w:val="24"/>
          <w:szCs w:val="24"/>
        </w:rPr>
        <w:t>Queja</w:t>
      </w:r>
      <w:r w:rsidR="00F7304D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ya que se dio respuesta</w:t>
      </w:r>
      <w:r w:rsidR="007B5578">
        <w:rPr>
          <w:rFonts w:ascii="Arial" w:hAnsi="Arial" w:cs="Arial"/>
          <w:sz w:val="24"/>
          <w:szCs w:val="24"/>
        </w:rPr>
        <w:t xml:space="preserve"> utilizando el </w:t>
      </w:r>
      <w:r w:rsidR="00435140">
        <w:rPr>
          <w:rFonts w:ascii="Arial" w:hAnsi="Arial" w:cs="Arial"/>
          <w:sz w:val="24"/>
          <w:szCs w:val="24"/>
        </w:rPr>
        <w:t>113,33</w:t>
      </w:r>
      <w:r w:rsidR="007B5578">
        <w:rPr>
          <w:rFonts w:ascii="Arial" w:hAnsi="Arial" w:cs="Arial"/>
          <w:sz w:val="24"/>
          <w:szCs w:val="24"/>
        </w:rPr>
        <w:t xml:space="preserve">% de su tiempo, </w:t>
      </w:r>
      <w:r w:rsidR="00F7304D">
        <w:rPr>
          <w:rFonts w:ascii="Arial" w:hAnsi="Arial" w:cs="Arial"/>
          <w:sz w:val="24"/>
          <w:szCs w:val="24"/>
        </w:rPr>
        <w:t xml:space="preserve">lo que significa que </w:t>
      </w:r>
      <w:r w:rsidR="00435140">
        <w:rPr>
          <w:rFonts w:ascii="Arial" w:hAnsi="Arial" w:cs="Arial"/>
          <w:sz w:val="24"/>
          <w:szCs w:val="24"/>
        </w:rPr>
        <w:t>se excedió en 2</w:t>
      </w:r>
      <w:r w:rsidR="00F7304D">
        <w:rPr>
          <w:rFonts w:ascii="Arial" w:hAnsi="Arial" w:cs="Arial"/>
          <w:sz w:val="24"/>
          <w:szCs w:val="24"/>
        </w:rPr>
        <w:t xml:space="preserve"> días </w:t>
      </w:r>
      <w:r w:rsidR="00BB5C83">
        <w:rPr>
          <w:rFonts w:ascii="Arial" w:hAnsi="Arial" w:cs="Arial"/>
          <w:sz w:val="24"/>
          <w:szCs w:val="24"/>
        </w:rPr>
        <w:t>hábiles</w:t>
      </w:r>
      <w:r w:rsidR="00F7304D">
        <w:rPr>
          <w:rFonts w:ascii="Arial" w:hAnsi="Arial" w:cs="Arial"/>
          <w:sz w:val="24"/>
          <w:szCs w:val="24"/>
        </w:rPr>
        <w:t xml:space="preserve"> de los 1</w:t>
      </w:r>
      <w:r w:rsidR="00435140">
        <w:rPr>
          <w:rFonts w:ascii="Arial" w:hAnsi="Arial" w:cs="Arial"/>
          <w:sz w:val="24"/>
          <w:szCs w:val="24"/>
        </w:rPr>
        <w:t>5</w:t>
      </w:r>
      <w:r w:rsidR="007B5578">
        <w:rPr>
          <w:rFonts w:ascii="Arial" w:hAnsi="Arial" w:cs="Arial"/>
          <w:sz w:val="24"/>
          <w:szCs w:val="24"/>
        </w:rPr>
        <w:t xml:space="preserve"> días hábiles</w:t>
      </w:r>
      <w:r w:rsidR="00F7304D">
        <w:rPr>
          <w:rFonts w:ascii="Arial" w:hAnsi="Arial" w:cs="Arial"/>
          <w:sz w:val="24"/>
          <w:szCs w:val="24"/>
        </w:rPr>
        <w:t xml:space="preserve"> que se poseen</w:t>
      </w:r>
      <w:r w:rsidR="00D913AA">
        <w:rPr>
          <w:rFonts w:ascii="Arial" w:hAnsi="Arial" w:cs="Arial"/>
          <w:sz w:val="24"/>
          <w:szCs w:val="24"/>
        </w:rPr>
        <w:t>.</w:t>
      </w:r>
      <w:r w:rsidR="001430C7">
        <w:rPr>
          <w:rFonts w:ascii="Arial" w:hAnsi="Arial" w:cs="Arial"/>
          <w:sz w:val="24"/>
          <w:szCs w:val="24"/>
        </w:rPr>
        <w:t xml:space="preserve"> </w:t>
      </w:r>
      <w:r w:rsidR="00A27763">
        <w:rPr>
          <w:rFonts w:ascii="Arial" w:hAnsi="Arial" w:cs="Arial"/>
          <w:sz w:val="24"/>
          <w:szCs w:val="24"/>
        </w:rPr>
        <w:t>(Ver Tabla No. 5)</w:t>
      </w:r>
    </w:p>
    <w:p w:rsidR="001B3B23" w:rsidRDefault="001B3B23" w:rsidP="005343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GridTable4Accent1"/>
        <w:tblW w:w="9493" w:type="dxa"/>
        <w:tblLayout w:type="fixed"/>
        <w:tblLook w:val="04A0" w:firstRow="1" w:lastRow="0" w:firstColumn="1" w:lastColumn="0" w:noHBand="0" w:noVBand="1"/>
      </w:tblPr>
      <w:tblGrid>
        <w:gridCol w:w="3964"/>
        <w:gridCol w:w="2127"/>
        <w:gridCol w:w="1701"/>
        <w:gridCol w:w="1701"/>
      </w:tblGrid>
      <w:tr w:rsidR="009879E6" w:rsidRPr="00A11D9B" w:rsidTr="008010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gridSpan w:val="4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</w:tcPr>
          <w:p w:rsidR="009879E6" w:rsidRPr="00152B81" w:rsidRDefault="009879E6" w:rsidP="00987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152B81">
              <w:rPr>
                <w:rFonts w:ascii="Arial" w:hAnsi="Arial" w:cs="Arial"/>
                <w:sz w:val="20"/>
                <w:szCs w:val="20"/>
              </w:rPr>
              <w:t>TABLA N</w:t>
            </w:r>
            <w:r w:rsidR="00FF2749">
              <w:rPr>
                <w:rFonts w:ascii="Arial" w:hAnsi="Arial" w:cs="Arial"/>
                <w:sz w:val="20"/>
                <w:szCs w:val="20"/>
              </w:rPr>
              <w:t>o</w:t>
            </w:r>
            <w:r w:rsidRPr="00152B81">
              <w:rPr>
                <w:rFonts w:ascii="Arial" w:hAnsi="Arial" w:cs="Arial"/>
                <w:sz w:val="20"/>
                <w:szCs w:val="20"/>
              </w:rPr>
              <w:t>. 5. TIEMPOS LIMITE Y PROMEDIO DE RESPUESTA</w:t>
            </w:r>
          </w:p>
        </w:tc>
      </w:tr>
      <w:tr w:rsidR="009879E6" w:rsidRPr="00A11D9B" w:rsidTr="008010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  <w:hideMark/>
          </w:tcPr>
          <w:p w:rsidR="009879E6" w:rsidRPr="00152B81" w:rsidRDefault="00A11D9B" w:rsidP="00987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152B8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TIPOLOGIA</w:t>
            </w:r>
          </w:p>
        </w:tc>
        <w:tc>
          <w:tcPr>
            <w:tcW w:w="2127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  <w:hideMark/>
          </w:tcPr>
          <w:p w:rsidR="009879E6" w:rsidRPr="00152B81" w:rsidRDefault="00A11D9B" w:rsidP="009879E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152B8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PROMEDIO DIAS UTILIZADOS (HÁBILES)</w:t>
            </w:r>
          </w:p>
        </w:tc>
        <w:tc>
          <w:tcPr>
            <w:tcW w:w="1701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  <w:hideMark/>
          </w:tcPr>
          <w:p w:rsidR="009879E6" w:rsidRPr="00152B81" w:rsidRDefault="00A11D9B" w:rsidP="009879E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152B8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MÁXIMO DE DIAS (HÁBILES)</w:t>
            </w:r>
          </w:p>
        </w:tc>
        <w:tc>
          <w:tcPr>
            <w:tcW w:w="1701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  <w:hideMark/>
          </w:tcPr>
          <w:p w:rsidR="009879E6" w:rsidRPr="00152B81" w:rsidRDefault="00A11D9B" w:rsidP="009879E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152B8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PORCENTAJE DE EFICACIA</w:t>
            </w:r>
          </w:p>
        </w:tc>
      </w:tr>
      <w:tr w:rsidR="003716BE" w:rsidRPr="00A11D9B" w:rsidTr="00371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top w:val="single" w:sz="4" w:space="0" w:color="DBE5F1" w:themeColor="accent1" w:themeTint="33"/>
            </w:tcBorders>
            <w:vAlign w:val="center"/>
            <w:hideMark/>
          </w:tcPr>
          <w:p w:rsidR="003716BE" w:rsidRPr="009B62FB" w:rsidRDefault="003716BE" w:rsidP="003716BE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A11D9B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 xml:space="preserve">Derecho de Petición de Interés </w:t>
            </w:r>
            <w: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General</w:t>
            </w:r>
          </w:p>
        </w:tc>
        <w:tc>
          <w:tcPr>
            <w:tcW w:w="2127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:rsidR="003716BE" w:rsidRPr="009B62FB" w:rsidRDefault="00C91B0E" w:rsidP="003716B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12,83</w:t>
            </w:r>
          </w:p>
        </w:tc>
        <w:tc>
          <w:tcPr>
            <w:tcW w:w="1701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:rsidR="003716BE" w:rsidRPr="009B62FB" w:rsidRDefault="00DD5369" w:rsidP="003716B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15,00</w:t>
            </w:r>
          </w:p>
        </w:tc>
        <w:tc>
          <w:tcPr>
            <w:tcW w:w="1701" w:type="dxa"/>
            <w:tcBorders>
              <w:top w:val="single" w:sz="4" w:space="0" w:color="DBE5F1" w:themeColor="accent1" w:themeTint="33"/>
            </w:tcBorders>
            <w:vAlign w:val="center"/>
          </w:tcPr>
          <w:p w:rsidR="003716BE" w:rsidRPr="009B62FB" w:rsidRDefault="006A329B" w:rsidP="003716B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14,44</w:t>
            </w:r>
          </w:p>
        </w:tc>
      </w:tr>
      <w:tr w:rsidR="003716BE" w:rsidRPr="00A11D9B" w:rsidTr="00C627A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:rsidR="003716BE" w:rsidRPr="009B62FB" w:rsidRDefault="003716BE" w:rsidP="003716BE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A11D9B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Derecho de Petición de Interés Particular</w:t>
            </w:r>
          </w:p>
        </w:tc>
        <w:tc>
          <w:tcPr>
            <w:tcW w:w="2127" w:type="dxa"/>
            <w:noWrap/>
            <w:vAlign w:val="center"/>
          </w:tcPr>
          <w:p w:rsidR="003716BE" w:rsidRPr="009B62FB" w:rsidRDefault="00C91B0E" w:rsidP="003716B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10,32</w:t>
            </w:r>
          </w:p>
        </w:tc>
        <w:tc>
          <w:tcPr>
            <w:tcW w:w="1701" w:type="dxa"/>
            <w:noWrap/>
            <w:vAlign w:val="center"/>
          </w:tcPr>
          <w:p w:rsidR="003716BE" w:rsidRPr="009B62FB" w:rsidRDefault="00DD5369" w:rsidP="003716B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15,00</w:t>
            </w:r>
          </w:p>
        </w:tc>
        <w:tc>
          <w:tcPr>
            <w:tcW w:w="1701" w:type="dxa"/>
            <w:vAlign w:val="center"/>
          </w:tcPr>
          <w:p w:rsidR="003716BE" w:rsidRPr="009B62FB" w:rsidRDefault="006A329B" w:rsidP="003716B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31,18</w:t>
            </w:r>
          </w:p>
        </w:tc>
      </w:tr>
      <w:tr w:rsidR="003716BE" w:rsidRPr="00A11D9B" w:rsidTr="00371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:rsidR="003716BE" w:rsidRPr="009B62FB" w:rsidRDefault="003716BE" w:rsidP="003716BE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Queja</w:t>
            </w:r>
          </w:p>
        </w:tc>
        <w:tc>
          <w:tcPr>
            <w:tcW w:w="2127" w:type="dxa"/>
            <w:noWrap/>
            <w:vAlign w:val="center"/>
          </w:tcPr>
          <w:p w:rsidR="003716BE" w:rsidRPr="009B62FB" w:rsidRDefault="00C91B0E" w:rsidP="003716B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17,00</w:t>
            </w:r>
          </w:p>
        </w:tc>
        <w:tc>
          <w:tcPr>
            <w:tcW w:w="1701" w:type="dxa"/>
            <w:noWrap/>
            <w:vAlign w:val="center"/>
          </w:tcPr>
          <w:p w:rsidR="003716BE" w:rsidRPr="009B62FB" w:rsidRDefault="00DD5369" w:rsidP="003716B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15,00</w:t>
            </w:r>
          </w:p>
        </w:tc>
        <w:tc>
          <w:tcPr>
            <w:tcW w:w="1701" w:type="dxa"/>
            <w:vAlign w:val="center"/>
          </w:tcPr>
          <w:p w:rsidR="003716BE" w:rsidRPr="009B62FB" w:rsidRDefault="006A329B" w:rsidP="003716B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113,33</w:t>
            </w:r>
          </w:p>
        </w:tc>
      </w:tr>
      <w:tr w:rsidR="003716BE" w:rsidRPr="00A11D9B" w:rsidTr="008010C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:rsidR="003716BE" w:rsidRPr="009B62FB" w:rsidRDefault="00DD5369" w:rsidP="003716BE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Solicitud de Acceso a la Información</w:t>
            </w:r>
          </w:p>
        </w:tc>
        <w:tc>
          <w:tcPr>
            <w:tcW w:w="2127" w:type="dxa"/>
            <w:noWrap/>
            <w:vAlign w:val="center"/>
          </w:tcPr>
          <w:p w:rsidR="003716BE" w:rsidRDefault="00C91B0E" w:rsidP="003716B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7,00</w:t>
            </w:r>
          </w:p>
        </w:tc>
        <w:tc>
          <w:tcPr>
            <w:tcW w:w="1701" w:type="dxa"/>
            <w:noWrap/>
            <w:vAlign w:val="center"/>
          </w:tcPr>
          <w:p w:rsidR="003716BE" w:rsidRPr="009B62FB" w:rsidRDefault="00DD5369" w:rsidP="003716B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10,00</w:t>
            </w:r>
          </w:p>
        </w:tc>
        <w:tc>
          <w:tcPr>
            <w:tcW w:w="1701" w:type="dxa"/>
            <w:vAlign w:val="center"/>
          </w:tcPr>
          <w:p w:rsidR="003716BE" w:rsidRDefault="006A329B" w:rsidP="003716B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30,00</w:t>
            </w:r>
          </w:p>
        </w:tc>
      </w:tr>
      <w:tr w:rsidR="003716BE" w:rsidRPr="00A11D9B" w:rsidTr="007D2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:rsidR="003716BE" w:rsidRPr="009B62FB" w:rsidRDefault="003716BE" w:rsidP="003716BE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A11D9B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Solicitud de Copia</w:t>
            </w:r>
          </w:p>
        </w:tc>
        <w:tc>
          <w:tcPr>
            <w:tcW w:w="2127" w:type="dxa"/>
            <w:noWrap/>
            <w:vAlign w:val="center"/>
          </w:tcPr>
          <w:p w:rsidR="003716BE" w:rsidRPr="009B62FB" w:rsidRDefault="00C91B0E" w:rsidP="003716B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8,37</w:t>
            </w:r>
          </w:p>
        </w:tc>
        <w:tc>
          <w:tcPr>
            <w:tcW w:w="1701" w:type="dxa"/>
            <w:noWrap/>
            <w:vAlign w:val="center"/>
          </w:tcPr>
          <w:p w:rsidR="003716BE" w:rsidRPr="009B62FB" w:rsidRDefault="00DD5369" w:rsidP="003716B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10,00</w:t>
            </w:r>
          </w:p>
        </w:tc>
        <w:tc>
          <w:tcPr>
            <w:tcW w:w="1701" w:type="dxa"/>
            <w:vAlign w:val="center"/>
          </w:tcPr>
          <w:p w:rsidR="003716BE" w:rsidRPr="009B62FB" w:rsidRDefault="006A329B" w:rsidP="003716B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16,30</w:t>
            </w:r>
          </w:p>
        </w:tc>
      </w:tr>
      <w:tr w:rsidR="003716BE" w:rsidRPr="00A11D9B" w:rsidTr="007D262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  <w:hideMark/>
          </w:tcPr>
          <w:p w:rsidR="003716BE" w:rsidRPr="009B62FB" w:rsidRDefault="003716BE" w:rsidP="00371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B62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PROMEDIO TOTAL</w:t>
            </w:r>
          </w:p>
        </w:tc>
        <w:tc>
          <w:tcPr>
            <w:tcW w:w="2127" w:type="dxa"/>
            <w:noWrap/>
            <w:vAlign w:val="center"/>
          </w:tcPr>
          <w:p w:rsidR="003716BE" w:rsidRPr="009B62FB" w:rsidRDefault="00C91B0E" w:rsidP="003716B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10,24</w:t>
            </w:r>
          </w:p>
        </w:tc>
        <w:tc>
          <w:tcPr>
            <w:tcW w:w="1701" w:type="dxa"/>
            <w:noWrap/>
            <w:vAlign w:val="center"/>
          </w:tcPr>
          <w:p w:rsidR="003716BE" w:rsidRPr="009B62FB" w:rsidRDefault="00B543C6" w:rsidP="003716B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13,00</w:t>
            </w:r>
          </w:p>
        </w:tc>
        <w:tc>
          <w:tcPr>
            <w:tcW w:w="1701" w:type="dxa"/>
            <w:noWrap/>
            <w:vAlign w:val="center"/>
          </w:tcPr>
          <w:p w:rsidR="003716BE" w:rsidRPr="009B62FB" w:rsidRDefault="006A329B" w:rsidP="003716B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21,25</w:t>
            </w:r>
          </w:p>
        </w:tc>
      </w:tr>
    </w:tbl>
    <w:p w:rsidR="00F100DD" w:rsidRPr="00331700" w:rsidRDefault="00F100DD" w:rsidP="00F100D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31700">
        <w:rPr>
          <w:rFonts w:ascii="Arial" w:hAnsi="Arial" w:cs="Arial"/>
          <w:sz w:val="20"/>
          <w:szCs w:val="20"/>
        </w:rPr>
        <w:t>Fuente: Propia</w:t>
      </w:r>
    </w:p>
    <w:p w:rsidR="0082021C" w:rsidRDefault="0082021C" w:rsidP="00213E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0B28" w:rsidRDefault="000A0B28" w:rsidP="000A0B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términos generales frente a las tipologías, podemos indicar que para el mes de </w:t>
      </w:r>
      <w:r w:rsidR="00545B07">
        <w:rPr>
          <w:rFonts w:ascii="Arial" w:hAnsi="Arial" w:cs="Arial"/>
          <w:sz w:val="24"/>
          <w:szCs w:val="24"/>
        </w:rPr>
        <w:t>agosto</w:t>
      </w:r>
      <w:r>
        <w:rPr>
          <w:rFonts w:ascii="Arial" w:hAnsi="Arial" w:cs="Arial"/>
          <w:sz w:val="24"/>
          <w:szCs w:val="24"/>
        </w:rPr>
        <w:t xml:space="preserve"> la CVP utilizo </w:t>
      </w:r>
      <w:r w:rsidR="00545B07">
        <w:rPr>
          <w:rFonts w:ascii="Arial" w:hAnsi="Arial" w:cs="Arial"/>
          <w:sz w:val="24"/>
          <w:szCs w:val="24"/>
        </w:rPr>
        <w:t>10,24</w:t>
      </w:r>
      <w:r>
        <w:rPr>
          <w:rFonts w:ascii="Arial" w:hAnsi="Arial" w:cs="Arial"/>
          <w:sz w:val="24"/>
          <w:szCs w:val="24"/>
        </w:rPr>
        <w:t xml:space="preserve"> días hábiles promedio para dar respuesta a las </w:t>
      </w:r>
      <w:r w:rsidR="00545B07">
        <w:rPr>
          <w:rFonts w:ascii="Arial" w:hAnsi="Arial" w:cs="Arial"/>
          <w:sz w:val="24"/>
          <w:szCs w:val="24"/>
        </w:rPr>
        <w:t xml:space="preserve">310 </w:t>
      </w:r>
      <w:r>
        <w:rPr>
          <w:rFonts w:ascii="Arial" w:hAnsi="Arial" w:cs="Arial"/>
          <w:sz w:val="24"/>
          <w:szCs w:val="24"/>
        </w:rPr>
        <w:t xml:space="preserve">PQRSD. Lo anterior representa una eficiencia del </w:t>
      </w:r>
      <w:r w:rsidR="00545B07">
        <w:rPr>
          <w:rFonts w:ascii="Arial" w:hAnsi="Arial" w:cs="Arial"/>
          <w:sz w:val="24"/>
          <w:szCs w:val="24"/>
        </w:rPr>
        <w:t>21,25</w:t>
      </w:r>
      <w:r>
        <w:rPr>
          <w:rFonts w:ascii="Arial" w:hAnsi="Arial" w:cs="Arial"/>
          <w:sz w:val="24"/>
          <w:szCs w:val="24"/>
        </w:rPr>
        <w:t xml:space="preserve">%, como se puede ver en la </w:t>
      </w:r>
      <w:r w:rsidR="00BE1BC9">
        <w:rPr>
          <w:rFonts w:ascii="Arial" w:hAnsi="Arial" w:cs="Arial"/>
          <w:sz w:val="24"/>
          <w:szCs w:val="24"/>
        </w:rPr>
        <w:t xml:space="preserve">siguiente </w:t>
      </w:r>
      <w:r>
        <w:rPr>
          <w:rFonts w:ascii="Arial" w:hAnsi="Arial" w:cs="Arial"/>
          <w:sz w:val="24"/>
          <w:szCs w:val="24"/>
        </w:rPr>
        <w:t>gráfica No. 2.</w:t>
      </w:r>
    </w:p>
    <w:p w:rsidR="000A0B28" w:rsidRDefault="000A0B28" w:rsidP="00213E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54A2" w:rsidRDefault="009354A2" w:rsidP="00213E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54A2" w:rsidRDefault="009354A2" w:rsidP="00213E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54A2" w:rsidRDefault="009354A2" w:rsidP="00213E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54A2" w:rsidRDefault="009354A2" w:rsidP="00213E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021C" w:rsidRPr="009D66F7" w:rsidRDefault="00A27763" w:rsidP="00213E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s-CO"/>
        </w:rPr>
        <w:lastRenderedPageBreak/>
        <w:drawing>
          <wp:inline distT="0" distB="0" distL="0" distR="0" wp14:anchorId="1FD15289" wp14:editId="3C581E6C">
            <wp:extent cx="6029325" cy="3028950"/>
            <wp:effectExtent l="0" t="0" r="9525" b="0"/>
            <wp:docPr id="9" name="Gráfico 9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A633400-FF33-490E-BFBF-2E95350B591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229F5" w:rsidRPr="00356183" w:rsidRDefault="007229F5" w:rsidP="007229F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356183">
        <w:rPr>
          <w:rFonts w:ascii="Arial" w:hAnsi="Arial" w:cs="Arial"/>
          <w:sz w:val="20"/>
          <w:szCs w:val="20"/>
          <w:lang w:val="es-ES"/>
        </w:rPr>
        <w:t>Fuente: SDQS</w:t>
      </w:r>
    </w:p>
    <w:p w:rsidR="00200FAD" w:rsidRDefault="00200FAD" w:rsidP="0069147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691478" w:rsidRDefault="00691478" w:rsidP="0069147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La conclusión general</w:t>
      </w:r>
      <w:r w:rsidR="00981097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 xml:space="preserve">es que las </w:t>
      </w:r>
      <w:r w:rsidR="003A26B4">
        <w:rPr>
          <w:rFonts w:ascii="Arial" w:hAnsi="Arial" w:cs="Arial"/>
          <w:sz w:val="24"/>
          <w:szCs w:val="24"/>
          <w:lang w:val="es-ES"/>
        </w:rPr>
        <w:t>10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200FAD">
        <w:rPr>
          <w:rFonts w:ascii="Arial" w:hAnsi="Arial" w:cs="Arial"/>
          <w:sz w:val="24"/>
          <w:szCs w:val="24"/>
          <w:lang w:val="es-ES"/>
        </w:rPr>
        <w:t xml:space="preserve">áreas o </w:t>
      </w:r>
      <w:r>
        <w:rPr>
          <w:rFonts w:ascii="Arial" w:hAnsi="Arial" w:cs="Arial"/>
          <w:sz w:val="24"/>
          <w:szCs w:val="24"/>
          <w:lang w:val="es-ES"/>
        </w:rPr>
        <w:t xml:space="preserve">dependencias que dieron respuesta a las </w:t>
      </w:r>
      <w:r w:rsidR="003A26B4">
        <w:rPr>
          <w:rFonts w:ascii="Arial" w:hAnsi="Arial" w:cs="Arial"/>
          <w:sz w:val="24"/>
          <w:szCs w:val="24"/>
          <w:lang w:val="es-ES"/>
        </w:rPr>
        <w:t>310</w:t>
      </w:r>
      <w:r>
        <w:rPr>
          <w:rFonts w:ascii="Arial" w:hAnsi="Arial" w:cs="Arial"/>
          <w:sz w:val="24"/>
          <w:szCs w:val="24"/>
          <w:lang w:val="es-ES"/>
        </w:rPr>
        <w:t xml:space="preserve"> PQRSD para el mes de </w:t>
      </w:r>
      <w:r w:rsidR="003A26B4">
        <w:rPr>
          <w:rFonts w:ascii="Arial" w:hAnsi="Arial" w:cs="Arial"/>
          <w:sz w:val="24"/>
          <w:szCs w:val="24"/>
          <w:lang w:val="es-ES"/>
        </w:rPr>
        <w:t>agosto</w:t>
      </w:r>
      <w:r>
        <w:rPr>
          <w:rFonts w:ascii="Arial" w:hAnsi="Arial" w:cs="Arial"/>
          <w:sz w:val="24"/>
          <w:szCs w:val="24"/>
          <w:lang w:val="es-ES"/>
        </w:rPr>
        <w:t xml:space="preserve">, emplearon en promedio </w:t>
      </w:r>
      <w:r w:rsidR="003A26B4">
        <w:rPr>
          <w:rFonts w:ascii="Arial" w:hAnsi="Arial" w:cs="Arial"/>
          <w:sz w:val="24"/>
          <w:szCs w:val="24"/>
          <w:lang w:val="es-ES"/>
        </w:rPr>
        <w:t>10,24</w:t>
      </w:r>
      <w:r>
        <w:rPr>
          <w:rFonts w:ascii="Arial" w:hAnsi="Arial" w:cs="Arial"/>
          <w:sz w:val="24"/>
          <w:szCs w:val="24"/>
          <w:lang w:val="es-ES"/>
        </w:rPr>
        <w:t xml:space="preserve"> días hábiles, de los </w:t>
      </w:r>
      <w:r w:rsidR="003A26B4">
        <w:rPr>
          <w:rFonts w:ascii="Arial" w:hAnsi="Arial" w:cs="Arial"/>
          <w:sz w:val="24"/>
          <w:szCs w:val="24"/>
          <w:lang w:val="es-ES"/>
        </w:rPr>
        <w:t>13</w:t>
      </w:r>
      <w:r>
        <w:rPr>
          <w:rFonts w:ascii="Arial" w:hAnsi="Arial" w:cs="Arial"/>
          <w:sz w:val="24"/>
          <w:szCs w:val="24"/>
          <w:lang w:val="es-ES"/>
        </w:rPr>
        <w:t xml:space="preserve"> promedio máximo que permite la ley. Permitiendo que se ahorraran en promedio </w:t>
      </w:r>
      <w:r w:rsidR="003A26B4">
        <w:rPr>
          <w:rFonts w:ascii="Arial" w:hAnsi="Arial" w:cs="Arial"/>
          <w:sz w:val="24"/>
          <w:szCs w:val="24"/>
          <w:lang w:val="es-ES"/>
        </w:rPr>
        <w:t>2,76</w:t>
      </w:r>
      <w:r>
        <w:rPr>
          <w:rFonts w:ascii="Arial" w:hAnsi="Arial" w:cs="Arial"/>
          <w:sz w:val="24"/>
          <w:szCs w:val="24"/>
          <w:lang w:val="es-ES"/>
        </w:rPr>
        <w:t xml:space="preserve"> días hábiles; </w:t>
      </w:r>
      <w:r w:rsidR="00781E4D">
        <w:rPr>
          <w:rFonts w:ascii="Arial" w:hAnsi="Arial" w:cs="Arial"/>
          <w:sz w:val="24"/>
          <w:szCs w:val="24"/>
          <w:lang w:val="es-ES"/>
        </w:rPr>
        <w:t xml:space="preserve">los cuales </w:t>
      </w:r>
      <w:r>
        <w:rPr>
          <w:rFonts w:ascii="Arial" w:hAnsi="Arial" w:cs="Arial"/>
          <w:sz w:val="24"/>
          <w:szCs w:val="24"/>
          <w:lang w:val="es-ES"/>
        </w:rPr>
        <w:t>se utilizaron en las demás actividades que demanda la entidad.</w:t>
      </w:r>
    </w:p>
    <w:p w:rsidR="00981097" w:rsidRDefault="00981097" w:rsidP="0069147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691478" w:rsidRDefault="00691478" w:rsidP="00213EA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691478" w:rsidRDefault="00691478" w:rsidP="00213EA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8751E1" w:rsidRDefault="008751E1" w:rsidP="00213EA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E458B7" w:rsidRPr="009D66F7" w:rsidRDefault="00E458B7" w:rsidP="00213EA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0A2537" w:rsidRPr="009D66F7" w:rsidRDefault="000A2537" w:rsidP="000A253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9D66F7">
        <w:rPr>
          <w:rFonts w:ascii="Arial" w:hAnsi="Arial" w:cs="Arial"/>
          <w:b/>
          <w:sz w:val="24"/>
          <w:szCs w:val="24"/>
          <w:lang w:val="es-ES"/>
        </w:rPr>
        <w:t>CA</w:t>
      </w:r>
      <w:r w:rsidR="008B6B58">
        <w:rPr>
          <w:rFonts w:ascii="Arial" w:hAnsi="Arial" w:cs="Arial"/>
          <w:b/>
          <w:sz w:val="24"/>
          <w:szCs w:val="24"/>
          <w:lang w:val="es-ES"/>
        </w:rPr>
        <w:t xml:space="preserve">RLOS FELIPE GAMBOA </w:t>
      </w:r>
      <w:proofErr w:type="spellStart"/>
      <w:r w:rsidR="008B6B58">
        <w:rPr>
          <w:rFonts w:ascii="Arial" w:hAnsi="Arial" w:cs="Arial"/>
          <w:b/>
          <w:sz w:val="24"/>
          <w:szCs w:val="24"/>
          <w:lang w:val="es-ES"/>
        </w:rPr>
        <w:t>GAMBOA</w:t>
      </w:r>
      <w:proofErr w:type="spellEnd"/>
    </w:p>
    <w:p w:rsidR="000A2537" w:rsidRPr="009D66F7" w:rsidRDefault="000A2537" w:rsidP="000A253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9D66F7">
        <w:rPr>
          <w:rFonts w:ascii="Arial" w:hAnsi="Arial" w:cs="Arial"/>
          <w:sz w:val="24"/>
          <w:szCs w:val="24"/>
          <w:lang w:val="es-ES"/>
        </w:rPr>
        <w:t>Director de Gestión Corporativa y CID</w:t>
      </w:r>
    </w:p>
    <w:p w:rsidR="000A2537" w:rsidRPr="009D66F7" w:rsidRDefault="000A2537" w:rsidP="000A2537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0A2537" w:rsidRPr="000A2537" w:rsidRDefault="000A2537" w:rsidP="000A2537">
      <w:pPr>
        <w:spacing w:after="0" w:line="240" w:lineRule="auto"/>
        <w:rPr>
          <w:sz w:val="18"/>
          <w:szCs w:val="18"/>
          <w:lang w:val="es-ES"/>
        </w:rPr>
      </w:pPr>
      <w:r w:rsidRPr="00B12016">
        <w:rPr>
          <w:sz w:val="18"/>
          <w:szCs w:val="18"/>
          <w:lang w:val="es-ES"/>
        </w:rPr>
        <w:t xml:space="preserve">Elaboro: </w:t>
      </w:r>
      <w:r>
        <w:rPr>
          <w:sz w:val="18"/>
          <w:szCs w:val="18"/>
          <w:lang w:val="es-ES"/>
        </w:rPr>
        <w:tab/>
      </w:r>
      <w:r w:rsidRPr="000A2537">
        <w:rPr>
          <w:sz w:val="18"/>
          <w:szCs w:val="18"/>
          <w:lang w:val="es-ES"/>
        </w:rPr>
        <w:t>Cesar Arbey Combi</w:t>
      </w:r>
      <w:bookmarkStart w:id="12" w:name="_GoBack"/>
      <w:bookmarkEnd w:id="12"/>
      <w:r w:rsidRPr="000A2537">
        <w:rPr>
          <w:sz w:val="18"/>
          <w:szCs w:val="18"/>
          <w:lang w:val="es-ES"/>
        </w:rPr>
        <w:t>ta Cáceres - (Profesional Especializado-N-222-05)</w:t>
      </w:r>
    </w:p>
    <w:p w:rsidR="000A2537" w:rsidRPr="00B12016" w:rsidRDefault="000A2537" w:rsidP="000A2537">
      <w:pPr>
        <w:spacing w:after="0" w:line="240" w:lineRule="auto"/>
        <w:ind w:firstLine="708"/>
        <w:rPr>
          <w:sz w:val="18"/>
          <w:szCs w:val="18"/>
          <w:lang w:val="es-ES"/>
        </w:rPr>
      </w:pPr>
      <w:r w:rsidRPr="00B12016">
        <w:rPr>
          <w:sz w:val="18"/>
          <w:szCs w:val="18"/>
          <w:lang w:val="es-ES"/>
        </w:rPr>
        <w:t>Roberto Carlos Narvaez Cortes – Contrato # 47 de 2018</w:t>
      </w:r>
    </w:p>
    <w:p w:rsidR="00213EA8" w:rsidRDefault="000A2537" w:rsidP="00320133">
      <w:pPr>
        <w:spacing w:after="0" w:line="240" w:lineRule="auto"/>
        <w:rPr>
          <w:sz w:val="18"/>
          <w:szCs w:val="18"/>
          <w:lang w:val="es-ES"/>
        </w:rPr>
      </w:pPr>
      <w:r w:rsidRPr="00B12016">
        <w:rPr>
          <w:sz w:val="18"/>
          <w:szCs w:val="18"/>
          <w:lang w:val="es-ES"/>
        </w:rPr>
        <w:t>Reviso:</w:t>
      </w:r>
      <w:r>
        <w:rPr>
          <w:sz w:val="18"/>
          <w:szCs w:val="18"/>
          <w:lang w:val="es-ES"/>
        </w:rPr>
        <w:t xml:space="preserve"> </w:t>
      </w:r>
      <w:r>
        <w:rPr>
          <w:sz w:val="18"/>
          <w:szCs w:val="18"/>
          <w:lang w:val="es-ES"/>
        </w:rPr>
        <w:tab/>
      </w:r>
      <w:r w:rsidRPr="00B12016">
        <w:rPr>
          <w:sz w:val="18"/>
          <w:szCs w:val="18"/>
          <w:lang w:val="es-ES"/>
        </w:rPr>
        <w:t>Darryn Calderón Trujillo – Contrato #281 de 2018</w:t>
      </w:r>
    </w:p>
    <w:p w:rsidR="00743061" w:rsidRPr="00213EA8" w:rsidRDefault="00743061" w:rsidP="00320133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743061" w:rsidRPr="00213EA8" w:rsidSect="00B360A3">
      <w:headerReference w:type="default" r:id="rId12"/>
      <w:footerReference w:type="default" r:id="rId13"/>
      <w:pgSz w:w="12240" w:h="15840"/>
      <w:pgMar w:top="2268" w:right="1134" w:bottom="1134" w:left="1701" w:header="90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178" w:rsidRDefault="00894178" w:rsidP="000C58E8">
      <w:pPr>
        <w:spacing w:after="0" w:line="240" w:lineRule="auto"/>
      </w:pPr>
      <w:r>
        <w:separator/>
      </w:r>
    </w:p>
  </w:endnote>
  <w:endnote w:type="continuationSeparator" w:id="0">
    <w:p w:rsidR="00894178" w:rsidRDefault="00894178" w:rsidP="000C5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B58" w:rsidRDefault="008B6B58" w:rsidP="0068086D">
    <w:pPr>
      <w:pStyle w:val="Piedepgina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143AD8" wp14:editId="29224165">
              <wp:simplePos x="0" y="0"/>
              <wp:positionH relativeFrom="column">
                <wp:posOffset>102870</wp:posOffset>
              </wp:positionH>
              <wp:positionV relativeFrom="paragraph">
                <wp:posOffset>47625</wp:posOffset>
              </wp:positionV>
              <wp:extent cx="859809" cy="368489"/>
              <wp:effectExtent l="0" t="0" r="16510" b="12700"/>
              <wp:wrapNone/>
              <wp:docPr id="2" name="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59809" cy="368489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B6B58" w:rsidRDefault="008B6B58" w:rsidP="00CA51D4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sz w:val="10"/>
                            </w:rPr>
                          </w:pPr>
                          <w:r>
                            <w:rPr>
                              <w:sz w:val="10"/>
                            </w:rPr>
                            <w:t xml:space="preserve">Código: </w:t>
                          </w:r>
                          <w:r w:rsidRPr="00F70E87">
                            <w:rPr>
                              <w:sz w:val="10"/>
                            </w:rPr>
                            <w:t>208-S</w:t>
                          </w:r>
                          <w:r>
                            <w:rPr>
                              <w:sz w:val="10"/>
                            </w:rPr>
                            <w:t>C</w:t>
                          </w:r>
                          <w:r w:rsidRPr="00F70E87">
                            <w:rPr>
                              <w:sz w:val="10"/>
                            </w:rPr>
                            <w:t>-</w:t>
                          </w:r>
                          <w:r>
                            <w:rPr>
                              <w:sz w:val="10"/>
                            </w:rPr>
                            <w:t>Ft</w:t>
                          </w:r>
                          <w:r w:rsidRPr="00F70E87">
                            <w:rPr>
                              <w:sz w:val="10"/>
                            </w:rPr>
                            <w:t>-</w:t>
                          </w:r>
                          <w:r>
                            <w:rPr>
                              <w:sz w:val="10"/>
                            </w:rPr>
                            <w:t>02</w:t>
                          </w:r>
                        </w:p>
                        <w:p w:rsidR="008B6B58" w:rsidRPr="00F70E87" w:rsidRDefault="008B6B58" w:rsidP="00CA51D4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sz w:val="10"/>
                            </w:rPr>
                          </w:pPr>
                          <w:r w:rsidRPr="00F70E87">
                            <w:rPr>
                              <w:sz w:val="10"/>
                            </w:rPr>
                            <w:t>Versión: 1</w:t>
                          </w:r>
                        </w:p>
                        <w:p w:rsidR="008B6B58" w:rsidRPr="00F70E87" w:rsidRDefault="008B6B58" w:rsidP="00CA51D4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sz w:val="4"/>
                            </w:rPr>
                          </w:pPr>
                          <w:r w:rsidRPr="00F70E87">
                            <w:rPr>
                              <w:sz w:val="10"/>
                            </w:rPr>
                            <w:t xml:space="preserve">Vigente: </w:t>
                          </w:r>
                          <w:r>
                            <w:rPr>
                              <w:sz w:val="10"/>
                            </w:rPr>
                            <w:t>19/09/2017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E143AD8" id="2 Rectángulo" o:spid="_x0000_s1026" style="position:absolute;margin-left:8.1pt;margin-top:3.75pt;width:67.7pt;height: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" fillcolor="white [3212]" strokecolor="white [3212]" strokeweight="2pt">
              <v:textbox>
                <w:txbxContent>
                  <w:p w:rsidR="004E44E1" w:rsidRDefault="004E44E1" w:rsidP="00CA51D4">
                    <w:pPr>
                      <w:shd w:val="clear" w:color="auto" w:fill="FFFFFF" w:themeFill="background1"/>
                      <w:spacing w:after="0" w:line="240" w:lineRule="auto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 xml:space="preserve">Código: </w:t>
                    </w:r>
                    <w:r w:rsidRPr="00F70E87">
                      <w:rPr>
                        <w:sz w:val="10"/>
                      </w:rPr>
                      <w:t>208-S</w:t>
                    </w:r>
                    <w:r>
                      <w:rPr>
                        <w:sz w:val="10"/>
                      </w:rPr>
                      <w:t>C</w:t>
                    </w:r>
                    <w:r w:rsidRPr="00F70E87">
                      <w:rPr>
                        <w:sz w:val="10"/>
                      </w:rPr>
                      <w:t>-</w:t>
                    </w:r>
                    <w:r>
                      <w:rPr>
                        <w:sz w:val="10"/>
                      </w:rPr>
                      <w:t>Ft</w:t>
                    </w:r>
                    <w:r w:rsidRPr="00F70E87">
                      <w:rPr>
                        <w:sz w:val="10"/>
                      </w:rPr>
                      <w:t>-</w:t>
                    </w:r>
                    <w:r>
                      <w:rPr>
                        <w:sz w:val="10"/>
                      </w:rPr>
                      <w:t>02</w:t>
                    </w:r>
                  </w:p>
                  <w:p w:rsidR="004E44E1" w:rsidRPr="00F70E87" w:rsidRDefault="004E44E1" w:rsidP="00CA51D4">
                    <w:pPr>
                      <w:shd w:val="clear" w:color="auto" w:fill="FFFFFF" w:themeFill="background1"/>
                      <w:spacing w:after="0" w:line="240" w:lineRule="auto"/>
                      <w:rPr>
                        <w:sz w:val="10"/>
                      </w:rPr>
                    </w:pPr>
                    <w:r w:rsidRPr="00F70E87">
                      <w:rPr>
                        <w:sz w:val="10"/>
                      </w:rPr>
                      <w:t>Versión: 1</w:t>
                    </w:r>
                  </w:p>
                  <w:p w:rsidR="004E44E1" w:rsidRPr="00F70E87" w:rsidRDefault="004E44E1" w:rsidP="00CA51D4">
                    <w:pPr>
                      <w:shd w:val="clear" w:color="auto" w:fill="FFFFFF" w:themeFill="background1"/>
                      <w:spacing w:after="0" w:line="240" w:lineRule="auto"/>
                      <w:rPr>
                        <w:sz w:val="4"/>
                      </w:rPr>
                    </w:pPr>
                    <w:r w:rsidRPr="00F70E87">
                      <w:rPr>
                        <w:sz w:val="10"/>
                      </w:rPr>
                      <w:t xml:space="preserve">Vigente: </w:t>
                    </w:r>
                    <w:r>
                      <w:rPr>
                        <w:sz w:val="10"/>
                      </w:rPr>
                      <w:t>19/09/2017</w:t>
                    </w:r>
                  </w:p>
                </w:txbxContent>
              </v:textbox>
            </v:rect>
          </w:pict>
        </mc:Fallback>
      </mc:AlternateContent>
    </w:r>
  </w:p>
  <w:p w:rsidR="008B6B58" w:rsidRDefault="008B6B58" w:rsidP="00D90C2B">
    <w:pPr>
      <w:pStyle w:val="Piedepgina"/>
      <w:ind w:left="-1701"/>
      <w:jc w:val="right"/>
    </w:pPr>
    <w:r w:rsidRPr="000C380A">
      <w:rPr>
        <w:noProof/>
        <w:lang w:eastAsia="es-CO"/>
      </w:rPr>
      <w:drawing>
        <wp:inline distT="0" distB="0" distL="0" distR="0" wp14:anchorId="223379C3" wp14:editId="2BD2FEEA">
          <wp:extent cx="6031821" cy="952500"/>
          <wp:effectExtent l="0" t="0" r="7620" b="0"/>
          <wp:docPr id="4" name="Imagen 4" descr="Z:\cmgarcia\Marcela Calidad\29. PLANTILLAS\plantilla_inter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cmgarcia\Marcela Calidad\29. PLANTILLAS\plantilla_inter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3236" cy="9574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178" w:rsidRDefault="00894178" w:rsidP="000C58E8">
      <w:pPr>
        <w:spacing w:after="0" w:line="240" w:lineRule="auto"/>
      </w:pPr>
      <w:r>
        <w:separator/>
      </w:r>
    </w:p>
  </w:footnote>
  <w:footnote w:type="continuationSeparator" w:id="0">
    <w:p w:rsidR="00894178" w:rsidRDefault="00894178" w:rsidP="000C5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B58" w:rsidRDefault="008B6B58" w:rsidP="00FE1852">
    <w:pPr>
      <w:pStyle w:val="Encabezado"/>
      <w:tabs>
        <w:tab w:val="clear" w:pos="8838"/>
        <w:tab w:val="right" w:pos="9405"/>
      </w:tabs>
      <w:jc w:val="center"/>
      <w:rPr>
        <w:rFonts w:ascii="Arial" w:hAnsi="Arial" w:cs="Arial"/>
        <w:b/>
        <w:sz w:val="24"/>
        <w:szCs w:val="24"/>
      </w:rPr>
    </w:pPr>
    <w:r>
      <w:rPr>
        <w:rFonts w:ascii="Times New Roman" w:hAnsi="Times New Roman"/>
        <w:b/>
        <w:noProof/>
        <w:sz w:val="24"/>
        <w:szCs w:val="24"/>
        <w:lang w:eastAsia="es-CO"/>
      </w:rPr>
      <w:drawing>
        <wp:inline distT="0" distB="0" distL="0" distR="0" wp14:anchorId="5BA9BED8" wp14:editId="1A0B49A0">
          <wp:extent cx="900000" cy="900000"/>
          <wp:effectExtent l="0" t="0" r="0" b="0"/>
          <wp:docPr id="1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p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90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B6B58" w:rsidRPr="003A0989" w:rsidRDefault="008B6B58" w:rsidP="00FE1852">
    <w:pPr>
      <w:pStyle w:val="Encabezado"/>
      <w:tabs>
        <w:tab w:val="clear" w:pos="8838"/>
        <w:tab w:val="right" w:pos="9405"/>
      </w:tabs>
      <w:jc w:val="center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A22F6"/>
    <w:multiLevelType w:val="hybridMultilevel"/>
    <w:tmpl w:val="DC2E69AE"/>
    <w:lvl w:ilvl="0" w:tplc="9C96D57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950D66"/>
    <w:multiLevelType w:val="multilevel"/>
    <w:tmpl w:val="4BF800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6" w:hanging="1800"/>
      </w:pPr>
      <w:rPr>
        <w:rFonts w:hint="default"/>
      </w:rPr>
    </w:lvl>
  </w:abstractNum>
  <w:abstractNum w:abstractNumId="2">
    <w:nsid w:val="564558A3"/>
    <w:multiLevelType w:val="hybridMultilevel"/>
    <w:tmpl w:val="2F7E708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23355A"/>
    <w:multiLevelType w:val="multilevel"/>
    <w:tmpl w:val="067405E2"/>
    <w:lvl w:ilvl="0">
      <w:start w:val="1"/>
      <w:numFmt w:val="decimal"/>
      <w:pStyle w:val="Ttulo1"/>
      <w:lvlText w:val="%1."/>
      <w:lvlJc w:val="left"/>
      <w:pPr>
        <w:ind w:left="170" w:hanging="17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Ttulo2"/>
      <w:lvlText w:val="%1.%2."/>
      <w:lvlJc w:val="left"/>
      <w:pPr>
        <w:ind w:left="227" w:hanging="17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Ttulo3"/>
      <w:lvlText w:val="%1.%2.%3."/>
      <w:lvlJc w:val="left"/>
      <w:pPr>
        <w:ind w:left="284" w:hanging="170"/>
      </w:pPr>
      <w:rPr>
        <w:rFonts w:ascii="Arial" w:hAnsi="Arial" w:hint="default"/>
        <w:b/>
        <w:i w:val="0"/>
        <w:caps/>
        <w:sz w:val="24"/>
      </w:rPr>
    </w:lvl>
    <w:lvl w:ilvl="3">
      <w:start w:val="1"/>
      <w:numFmt w:val="decimal"/>
      <w:pStyle w:val="Ttulo4"/>
      <w:lvlText w:val="%1.%2.%3.%4."/>
      <w:lvlJc w:val="left"/>
      <w:pPr>
        <w:ind w:left="341" w:hanging="170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pStyle w:val="Ttulo5"/>
      <w:lvlText w:val="%1.%2.%3.%4.%5."/>
      <w:lvlJc w:val="left"/>
      <w:pPr>
        <w:tabs>
          <w:tab w:val="num" w:pos="737"/>
        </w:tabs>
        <w:ind w:left="398" w:hanging="170"/>
      </w:pPr>
      <w:rPr>
        <w:rFonts w:ascii="Arial" w:hAnsi="Arial" w:hint="default"/>
        <w:b/>
        <w:i w:val="0"/>
        <w:caps/>
        <w:strike w:val="0"/>
        <w:dstrike w:val="0"/>
      </w:rPr>
    </w:lvl>
    <w:lvl w:ilvl="5">
      <w:start w:val="1"/>
      <w:numFmt w:val="decimal"/>
      <w:lvlText w:val="%1.%2.%3.%4.%5.%6."/>
      <w:lvlJc w:val="left"/>
      <w:pPr>
        <w:ind w:left="455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2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9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6" w:hanging="170"/>
      </w:pPr>
      <w:rPr>
        <w:rFonts w:hint="default"/>
      </w:rPr>
    </w:lvl>
  </w:abstractNum>
  <w:abstractNum w:abstractNumId="4">
    <w:nsid w:val="5B9408DD"/>
    <w:multiLevelType w:val="hybridMultilevel"/>
    <w:tmpl w:val="901AA67A"/>
    <w:lvl w:ilvl="0" w:tplc="0106C4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BDA"/>
    <w:rsid w:val="0000274E"/>
    <w:rsid w:val="0000332F"/>
    <w:rsid w:val="00004084"/>
    <w:rsid w:val="0000484D"/>
    <w:rsid w:val="000049DB"/>
    <w:rsid w:val="000054A8"/>
    <w:rsid w:val="0000559E"/>
    <w:rsid w:val="00006D02"/>
    <w:rsid w:val="00007225"/>
    <w:rsid w:val="00007C05"/>
    <w:rsid w:val="000119EB"/>
    <w:rsid w:val="000121C4"/>
    <w:rsid w:val="00014968"/>
    <w:rsid w:val="0001602F"/>
    <w:rsid w:val="0001603C"/>
    <w:rsid w:val="000208D0"/>
    <w:rsid w:val="00020B25"/>
    <w:rsid w:val="000215EC"/>
    <w:rsid w:val="00023E50"/>
    <w:rsid w:val="00024F22"/>
    <w:rsid w:val="000256D8"/>
    <w:rsid w:val="00025FE0"/>
    <w:rsid w:val="000271DA"/>
    <w:rsid w:val="00031607"/>
    <w:rsid w:val="000319ED"/>
    <w:rsid w:val="00031F3B"/>
    <w:rsid w:val="000332BA"/>
    <w:rsid w:val="000345CD"/>
    <w:rsid w:val="000350DE"/>
    <w:rsid w:val="00035815"/>
    <w:rsid w:val="00037400"/>
    <w:rsid w:val="00037C66"/>
    <w:rsid w:val="000401F3"/>
    <w:rsid w:val="000411D5"/>
    <w:rsid w:val="00043448"/>
    <w:rsid w:val="00043DA8"/>
    <w:rsid w:val="00044219"/>
    <w:rsid w:val="00044904"/>
    <w:rsid w:val="00046446"/>
    <w:rsid w:val="000478AB"/>
    <w:rsid w:val="00047C2A"/>
    <w:rsid w:val="00047DF1"/>
    <w:rsid w:val="00047E36"/>
    <w:rsid w:val="00051199"/>
    <w:rsid w:val="00051ADF"/>
    <w:rsid w:val="00052FF5"/>
    <w:rsid w:val="0005357A"/>
    <w:rsid w:val="00055BA4"/>
    <w:rsid w:val="000566D3"/>
    <w:rsid w:val="0005773B"/>
    <w:rsid w:val="00060F69"/>
    <w:rsid w:val="0006161D"/>
    <w:rsid w:val="00061CB5"/>
    <w:rsid w:val="00064972"/>
    <w:rsid w:val="000657B6"/>
    <w:rsid w:val="00066A9A"/>
    <w:rsid w:val="00067DB5"/>
    <w:rsid w:val="00071FD8"/>
    <w:rsid w:val="00072BB2"/>
    <w:rsid w:val="00073FC7"/>
    <w:rsid w:val="00074F3A"/>
    <w:rsid w:val="00075FC7"/>
    <w:rsid w:val="0007770C"/>
    <w:rsid w:val="00081727"/>
    <w:rsid w:val="00086106"/>
    <w:rsid w:val="00086F4E"/>
    <w:rsid w:val="000877CC"/>
    <w:rsid w:val="00087C8F"/>
    <w:rsid w:val="0009063A"/>
    <w:rsid w:val="00090787"/>
    <w:rsid w:val="00091E5E"/>
    <w:rsid w:val="00091E9E"/>
    <w:rsid w:val="000921BD"/>
    <w:rsid w:val="000931E3"/>
    <w:rsid w:val="0009386E"/>
    <w:rsid w:val="00093A2F"/>
    <w:rsid w:val="00093A8D"/>
    <w:rsid w:val="0009448E"/>
    <w:rsid w:val="00095DD4"/>
    <w:rsid w:val="00096B48"/>
    <w:rsid w:val="000A0B28"/>
    <w:rsid w:val="000A2537"/>
    <w:rsid w:val="000A274B"/>
    <w:rsid w:val="000A3FC9"/>
    <w:rsid w:val="000A5202"/>
    <w:rsid w:val="000A5D78"/>
    <w:rsid w:val="000B3263"/>
    <w:rsid w:val="000B3449"/>
    <w:rsid w:val="000B47BE"/>
    <w:rsid w:val="000B4882"/>
    <w:rsid w:val="000B53DD"/>
    <w:rsid w:val="000B65BA"/>
    <w:rsid w:val="000B704B"/>
    <w:rsid w:val="000C20C1"/>
    <w:rsid w:val="000C29E8"/>
    <w:rsid w:val="000C380A"/>
    <w:rsid w:val="000C4A79"/>
    <w:rsid w:val="000C4B46"/>
    <w:rsid w:val="000C4CE1"/>
    <w:rsid w:val="000C55D2"/>
    <w:rsid w:val="000C58E8"/>
    <w:rsid w:val="000C5A30"/>
    <w:rsid w:val="000C5BA6"/>
    <w:rsid w:val="000C5C0C"/>
    <w:rsid w:val="000C6E64"/>
    <w:rsid w:val="000D4BA3"/>
    <w:rsid w:val="000D5458"/>
    <w:rsid w:val="000D595E"/>
    <w:rsid w:val="000D5D98"/>
    <w:rsid w:val="000D72BC"/>
    <w:rsid w:val="000D77FA"/>
    <w:rsid w:val="000E1616"/>
    <w:rsid w:val="000E2F6B"/>
    <w:rsid w:val="000E32FF"/>
    <w:rsid w:val="000E365E"/>
    <w:rsid w:val="000E5DE3"/>
    <w:rsid w:val="000E671B"/>
    <w:rsid w:val="000E7D8E"/>
    <w:rsid w:val="000F0C96"/>
    <w:rsid w:val="000F109A"/>
    <w:rsid w:val="000F1389"/>
    <w:rsid w:val="000F53F0"/>
    <w:rsid w:val="000F5995"/>
    <w:rsid w:val="00104E7A"/>
    <w:rsid w:val="00106964"/>
    <w:rsid w:val="00107A3B"/>
    <w:rsid w:val="00113144"/>
    <w:rsid w:val="00114369"/>
    <w:rsid w:val="00115AFA"/>
    <w:rsid w:val="00115CB3"/>
    <w:rsid w:val="001166B3"/>
    <w:rsid w:val="00116AE6"/>
    <w:rsid w:val="00121DED"/>
    <w:rsid w:val="001227F5"/>
    <w:rsid w:val="001238A5"/>
    <w:rsid w:val="00123CA4"/>
    <w:rsid w:val="00125AF6"/>
    <w:rsid w:val="001265A1"/>
    <w:rsid w:val="00126817"/>
    <w:rsid w:val="00126B50"/>
    <w:rsid w:val="001279F6"/>
    <w:rsid w:val="00130589"/>
    <w:rsid w:val="001314AD"/>
    <w:rsid w:val="00131529"/>
    <w:rsid w:val="00131BF8"/>
    <w:rsid w:val="001322E5"/>
    <w:rsid w:val="001326EC"/>
    <w:rsid w:val="001330F0"/>
    <w:rsid w:val="00133FC3"/>
    <w:rsid w:val="00134CFF"/>
    <w:rsid w:val="00135B62"/>
    <w:rsid w:val="001360EF"/>
    <w:rsid w:val="00136AE2"/>
    <w:rsid w:val="00137A41"/>
    <w:rsid w:val="0014053D"/>
    <w:rsid w:val="00141C6A"/>
    <w:rsid w:val="00141EBE"/>
    <w:rsid w:val="00142242"/>
    <w:rsid w:val="0014243E"/>
    <w:rsid w:val="001430C7"/>
    <w:rsid w:val="00145C62"/>
    <w:rsid w:val="001475C9"/>
    <w:rsid w:val="00150D3E"/>
    <w:rsid w:val="00152B81"/>
    <w:rsid w:val="00153F1F"/>
    <w:rsid w:val="001550FC"/>
    <w:rsid w:val="00156941"/>
    <w:rsid w:val="001569A0"/>
    <w:rsid w:val="001570A3"/>
    <w:rsid w:val="0015737A"/>
    <w:rsid w:val="00160BE0"/>
    <w:rsid w:val="00162E35"/>
    <w:rsid w:val="00162E7B"/>
    <w:rsid w:val="001648FA"/>
    <w:rsid w:val="0016613D"/>
    <w:rsid w:val="00167202"/>
    <w:rsid w:val="00170D45"/>
    <w:rsid w:val="00171178"/>
    <w:rsid w:val="001779A1"/>
    <w:rsid w:val="00181098"/>
    <w:rsid w:val="001818B7"/>
    <w:rsid w:val="0018498E"/>
    <w:rsid w:val="001851C7"/>
    <w:rsid w:val="00185360"/>
    <w:rsid w:val="001866BD"/>
    <w:rsid w:val="00187F46"/>
    <w:rsid w:val="00190280"/>
    <w:rsid w:val="00190289"/>
    <w:rsid w:val="00190DDB"/>
    <w:rsid w:val="0019180D"/>
    <w:rsid w:val="0019212F"/>
    <w:rsid w:val="001931EB"/>
    <w:rsid w:val="001932F8"/>
    <w:rsid w:val="00194911"/>
    <w:rsid w:val="001950C7"/>
    <w:rsid w:val="001950F0"/>
    <w:rsid w:val="00195D76"/>
    <w:rsid w:val="001964B7"/>
    <w:rsid w:val="0019695D"/>
    <w:rsid w:val="001A0AB3"/>
    <w:rsid w:val="001A10C5"/>
    <w:rsid w:val="001A17FE"/>
    <w:rsid w:val="001A33F4"/>
    <w:rsid w:val="001A4303"/>
    <w:rsid w:val="001A5A07"/>
    <w:rsid w:val="001A5FB2"/>
    <w:rsid w:val="001A608E"/>
    <w:rsid w:val="001B2AEE"/>
    <w:rsid w:val="001B3B23"/>
    <w:rsid w:val="001B519B"/>
    <w:rsid w:val="001B64C3"/>
    <w:rsid w:val="001B7388"/>
    <w:rsid w:val="001B78D3"/>
    <w:rsid w:val="001C0250"/>
    <w:rsid w:val="001C0356"/>
    <w:rsid w:val="001C2BEA"/>
    <w:rsid w:val="001C312B"/>
    <w:rsid w:val="001C45AE"/>
    <w:rsid w:val="001C5490"/>
    <w:rsid w:val="001C59BC"/>
    <w:rsid w:val="001C5CDB"/>
    <w:rsid w:val="001C7DBD"/>
    <w:rsid w:val="001D2D49"/>
    <w:rsid w:val="001D472C"/>
    <w:rsid w:val="001D5963"/>
    <w:rsid w:val="001D5A6E"/>
    <w:rsid w:val="001E1D82"/>
    <w:rsid w:val="001E30A3"/>
    <w:rsid w:val="001E37B4"/>
    <w:rsid w:val="001E455B"/>
    <w:rsid w:val="001E6E5D"/>
    <w:rsid w:val="001E74CD"/>
    <w:rsid w:val="001F6E1B"/>
    <w:rsid w:val="001F75C1"/>
    <w:rsid w:val="001F7EDD"/>
    <w:rsid w:val="00200796"/>
    <w:rsid w:val="00200C24"/>
    <w:rsid w:val="00200FAD"/>
    <w:rsid w:val="002031BC"/>
    <w:rsid w:val="00205BC7"/>
    <w:rsid w:val="00213562"/>
    <w:rsid w:val="00213EA8"/>
    <w:rsid w:val="0021465D"/>
    <w:rsid w:val="0021634B"/>
    <w:rsid w:val="0022130F"/>
    <w:rsid w:val="002214C6"/>
    <w:rsid w:val="00221BA5"/>
    <w:rsid w:val="00222748"/>
    <w:rsid w:val="00223618"/>
    <w:rsid w:val="0022579D"/>
    <w:rsid w:val="00225CBF"/>
    <w:rsid w:val="00226E63"/>
    <w:rsid w:val="00227C7A"/>
    <w:rsid w:val="0023063C"/>
    <w:rsid w:val="00231A8E"/>
    <w:rsid w:val="00233F0C"/>
    <w:rsid w:val="0023504F"/>
    <w:rsid w:val="0023517C"/>
    <w:rsid w:val="002353D4"/>
    <w:rsid w:val="00236D7D"/>
    <w:rsid w:val="0023776F"/>
    <w:rsid w:val="00240248"/>
    <w:rsid w:val="00240C21"/>
    <w:rsid w:val="00241604"/>
    <w:rsid w:val="00241FBE"/>
    <w:rsid w:val="00243E1A"/>
    <w:rsid w:val="00245083"/>
    <w:rsid w:val="00245B37"/>
    <w:rsid w:val="00245CD1"/>
    <w:rsid w:val="00246120"/>
    <w:rsid w:val="00250122"/>
    <w:rsid w:val="002503A9"/>
    <w:rsid w:val="00250C39"/>
    <w:rsid w:val="002513C8"/>
    <w:rsid w:val="0025228F"/>
    <w:rsid w:val="00253DB3"/>
    <w:rsid w:val="0025463A"/>
    <w:rsid w:val="00260014"/>
    <w:rsid w:val="00261BB3"/>
    <w:rsid w:val="0026609F"/>
    <w:rsid w:val="0027161F"/>
    <w:rsid w:val="00271E23"/>
    <w:rsid w:val="00272CFC"/>
    <w:rsid w:val="00272EA7"/>
    <w:rsid w:val="00273D14"/>
    <w:rsid w:val="002756C5"/>
    <w:rsid w:val="00275724"/>
    <w:rsid w:val="0027725D"/>
    <w:rsid w:val="00277DA6"/>
    <w:rsid w:val="002815A3"/>
    <w:rsid w:val="00282FB6"/>
    <w:rsid w:val="0028320D"/>
    <w:rsid w:val="002839E1"/>
    <w:rsid w:val="00283FDC"/>
    <w:rsid w:val="002849DE"/>
    <w:rsid w:val="00284FDB"/>
    <w:rsid w:val="00286062"/>
    <w:rsid w:val="002935BA"/>
    <w:rsid w:val="002959B9"/>
    <w:rsid w:val="0029692E"/>
    <w:rsid w:val="00297A9F"/>
    <w:rsid w:val="00297C86"/>
    <w:rsid w:val="002A03B3"/>
    <w:rsid w:val="002A0DE0"/>
    <w:rsid w:val="002A4071"/>
    <w:rsid w:val="002A4CB0"/>
    <w:rsid w:val="002A568E"/>
    <w:rsid w:val="002A6151"/>
    <w:rsid w:val="002A7998"/>
    <w:rsid w:val="002A7E10"/>
    <w:rsid w:val="002A7EC4"/>
    <w:rsid w:val="002A7F11"/>
    <w:rsid w:val="002B1D03"/>
    <w:rsid w:val="002B2438"/>
    <w:rsid w:val="002B2772"/>
    <w:rsid w:val="002B3D33"/>
    <w:rsid w:val="002C087C"/>
    <w:rsid w:val="002C0E13"/>
    <w:rsid w:val="002C2345"/>
    <w:rsid w:val="002C28E4"/>
    <w:rsid w:val="002C29B7"/>
    <w:rsid w:val="002C3297"/>
    <w:rsid w:val="002C41A3"/>
    <w:rsid w:val="002C67B6"/>
    <w:rsid w:val="002C7434"/>
    <w:rsid w:val="002D0C98"/>
    <w:rsid w:val="002D6A6A"/>
    <w:rsid w:val="002E02F2"/>
    <w:rsid w:val="002E2D5F"/>
    <w:rsid w:val="002E315A"/>
    <w:rsid w:val="002E3D92"/>
    <w:rsid w:val="002E7B29"/>
    <w:rsid w:val="002F0F5A"/>
    <w:rsid w:val="002F1EFA"/>
    <w:rsid w:val="002F3F3F"/>
    <w:rsid w:val="002F6814"/>
    <w:rsid w:val="003015DF"/>
    <w:rsid w:val="00302E3F"/>
    <w:rsid w:val="00304911"/>
    <w:rsid w:val="003066CC"/>
    <w:rsid w:val="00306CA2"/>
    <w:rsid w:val="003110D9"/>
    <w:rsid w:val="00311649"/>
    <w:rsid w:val="00313808"/>
    <w:rsid w:val="003141DA"/>
    <w:rsid w:val="003152D4"/>
    <w:rsid w:val="00316293"/>
    <w:rsid w:val="00316401"/>
    <w:rsid w:val="00317678"/>
    <w:rsid w:val="00320133"/>
    <w:rsid w:val="0032091A"/>
    <w:rsid w:val="00321168"/>
    <w:rsid w:val="003263B9"/>
    <w:rsid w:val="003314E4"/>
    <w:rsid w:val="00331700"/>
    <w:rsid w:val="003331E7"/>
    <w:rsid w:val="00333F0C"/>
    <w:rsid w:val="00335153"/>
    <w:rsid w:val="0033526E"/>
    <w:rsid w:val="00342F23"/>
    <w:rsid w:val="003435E9"/>
    <w:rsid w:val="003440DE"/>
    <w:rsid w:val="00344396"/>
    <w:rsid w:val="003477A8"/>
    <w:rsid w:val="00347B28"/>
    <w:rsid w:val="00352F1E"/>
    <w:rsid w:val="00353640"/>
    <w:rsid w:val="00353CF1"/>
    <w:rsid w:val="00354589"/>
    <w:rsid w:val="003555B9"/>
    <w:rsid w:val="00355F4B"/>
    <w:rsid w:val="00356183"/>
    <w:rsid w:val="00356316"/>
    <w:rsid w:val="0035773D"/>
    <w:rsid w:val="003602FC"/>
    <w:rsid w:val="003614D9"/>
    <w:rsid w:val="00361CAA"/>
    <w:rsid w:val="00363339"/>
    <w:rsid w:val="003635B7"/>
    <w:rsid w:val="00364B6D"/>
    <w:rsid w:val="003651D8"/>
    <w:rsid w:val="00365B43"/>
    <w:rsid w:val="003663A3"/>
    <w:rsid w:val="0036760B"/>
    <w:rsid w:val="00367DC9"/>
    <w:rsid w:val="00370F35"/>
    <w:rsid w:val="003716BE"/>
    <w:rsid w:val="003739B9"/>
    <w:rsid w:val="0037508F"/>
    <w:rsid w:val="00380632"/>
    <w:rsid w:val="0038185A"/>
    <w:rsid w:val="00390636"/>
    <w:rsid w:val="00390DC0"/>
    <w:rsid w:val="0039190C"/>
    <w:rsid w:val="0039406B"/>
    <w:rsid w:val="00394879"/>
    <w:rsid w:val="00396B8B"/>
    <w:rsid w:val="003A0989"/>
    <w:rsid w:val="003A1231"/>
    <w:rsid w:val="003A26B4"/>
    <w:rsid w:val="003B403B"/>
    <w:rsid w:val="003B48FB"/>
    <w:rsid w:val="003B4D59"/>
    <w:rsid w:val="003B5556"/>
    <w:rsid w:val="003B7C94"/>
    <w:rsid w:val="003B7F47"/>
    <w:rsid w:val="003C017C"/>
    <w:rsid w:val="003C1EB5"/>
    <w:rsid w:val="003C2BAB"/>
    <w:rsid w:val="003C7BAC"/>
    <w:rsid w:val="003C7F4C"/>
    <w:rsid w:val="003D012F"/>
    <w:rsid w:val="003D08FF"/>
    <w:rsid w:val="003D0B44"/>
    <w:rsid w:val="003D207D"/>
    <w:rsid w:val="003D21AB"/>
    <w:rsid w:val="003D2AA5"/>
    <w:rsid w:val="003D2EE4"/>
    <w:rsid w:val="003D4688"/>
    <w:rsid w:val="003D565E"/>
    <w:rsid w:val="003D599E"/>
    <w:rsid w:val="003D5ACE"/>
    <w:rsid w:val="003D5E9F"/>
    <w:rsid w:val="003D7EDB"/>
    <w:rsid w:val="003D7FA8"/>
    <w:rsid w:val="003E18B6"/>
    <w:rsid w:val="003E3748"/>
    <w:rsid w:val="003E3881"/>
    <w:rsid w:val="003E437B"/>
    <w:rsid w:val="003E674D"/>
    <w:rsid w:val="003F2898"/>
    <w:rsid w:val="003F2C6F"/>
    <w:rsid w:val="003F4DB2"/>
    <w:rsid w:val="003F4E0D"/>
    <w:rsid w:val="003F601A"/>
    <w:rsid w:val="003F7E8E"/>
    <w:rsid w:val="0040058B"/>
    <w:rsid w:val="004027F1"/>
    <w:rsid w:val="00402E4F"/>
    <w:rsid w:val="00402ED1"/>
    <w:rsid w:val="00403216"/>
    <w:rsid w:val="0040541E"/>
    <w:rsid w:val="00406DCF"/>
    <w:rsid w:val="00406F33"/>
    <w:rsid w:val="00407C6F"/>
    <w:rsid w:val="004101F0"/>
    <w:rsid w:val="00410B9D"/>
    <w:rsid w:val="00411285"/>
    <w:rsid w:val="00412EFD"/>
    <w:rsid w:val="0041424C"/>
    <w:rsid w:val="00414D0D"/>
    <w:rsid w:val="004152E4"/>
    <w:rsid w:val="00415593"/>
    <w:rsid w:val="00415746"/>
    <w:rsid w:val="00415C78"/>
    <w:rsid w:val="00415D0D"/>
    <w:rsid w:val="00416BBD"/>
    <w:rsid w:val="0041710F"/>
    <w:rsid w:val="00417321"/>
    <w:rsid w:val="0042222E"/>
    <w:rsid w:val="00422457"/>
    <w:rsid w:val="00423ED1"/>
    <w:rsid w:val="00424A5A"/>
    <w:rsid w:val="00425A12"/>
    <w:rsid w:val="0043403D"/>
    <w:rsid w:val="00435140"/>
    <w:rsid w:val="00441655"/>
    <w:rsid w:val="00441F08"/>
    <w:rsid w:val="004436DC"/>
    <w:rsid w:val="00443919"/>
    <w:rsid w:val="004446D4"/>
    <w:rsid w:val="0044783D"/>
    <w:rsid w:val="00451529"/>
    <w:rsid w:val="004543CD"/>
    <w:rsid w:val="00457C9E"/>
    <w:rsid w:val="004630B4"/>
    <w:rsid w:val="00463E43"/>
    <w:rsid w:val="00464100"/>
    <w:rsid w:val="00466078"/>
    <w:rsid w:val="00467318"/>
    <w:rsid w:val="00472B85"/>
    <w:rsid w:val="00472D3D"/>
    <w:rsid w:val="004733B3"/>
    <w:rsid w:val="00475966"/>
    <w:rsid w:val="004769FF"/>
    <w:rsid w:val="004775E4"/>
    <w:rsid w:val="00477EFB"/>
    <w:rsid w:val="00481136"/>
    <w:rsid w:val="00483186"/>
    <w:rsid w:val="004842CA"/>
    <w:rsid w:val="00486174"/>
    <w:rsid w:val="004868F1"/>
    <w:rsid w:val="004875DA"/>
    <w:rsid w:val="00487F0F"/>
    <w:rsid w:val="004903EB"/>
    <w:rsid w:val="00490A49"/>
    <w:rsid w:val="0049276C"/>
    <w:rsid w:val="00492BB6"/>
    <w:rsid w:val="00493A89"/>
    <w:rsid w:val="004945B1"/>
    <w:rsid w:val="00494853"/>
    <w:rsid w:val="004A0CB7"/>
    <w:rsid w:val="004A1165"/>
    <w:rsid w:val="004A2B39"/>
    <w:rsid w:val="004A374D"/>
    <w:rsid w:val="004A4080"/>
    <w:rsid w:val="004A5C45"/>
    <w:rsid w:val="004A708C"/>
    <w:rsid w:val="004B057D"/>
    <w:rsid w:val="004B05C1"/>
    <w:rsid w:val="004B23A2"/>
    <w:rsid w:val="004B2701"/>
    <w:rsid w:val="004B38C0"/>
    <w:rsid w:val="004B3B4C"/>
    <w:rsid w:val="004B52B2"/>
    <w:rsid w:val="004C01E9"/>
    <w:rsid w:val="004C5189"/>
    <w:rsid w:val="004C6AD6"/>
    <w:rsid w:val="004C79A6"/>
    <w:rsid w:val="004D0B91"/>
    <w:rsid w:val="004D0F8A"/>
    <w:rsid w:val="004D1B2E"/>
    <w:rsid w:val="004D1C05"/>
    <w:rsid w:val="004D431B"/>
    <w:rsid w:val="004D4CB9"/>
    <w:rsid w:val="004D4F94"/>
    <w:rsid w:val="004D6E10"/>
    <w:rsid w:val="004D75D7"/>
    <w:rsid w:val="004E060A"/>
    <w:rsid w:val="004E0DA2"/>
    <w:rsid w:val="004E1F49"/>
    <w:rsid w:val="004E2051"/>
    <w:rsid w:val="004E37C7"/>
    <w:rsid w:val="004E443C"/>
    <w:rsid w:val="004E44E1"/>
    <w:rsid w:val="004E45A9"/>
    <w:rsid w:val="004E4D4E"/>
    <w:rsid w:val="004E4FD0"/>
    <w:rsid w:val="004E52B0"/>
    <w:rsid w:val="004F0267"/>
    <w:rsid w:val="004F0D9D"/>
    <w:rsid w:val="004F47FE"/>
    <w:rsid w:val="004F524B"/>
    <w:rsid w:val="004F7C3F"/>
    <w:rsid w:val="0050109F"/>
    <w:rsid w:val="00501A29"/>
    <w:rsid w:val="00501E7D"/>
    <w:rsid w:val="0050580B"/>
    <w:rsid w:val="0050659D"/>
    <w:rsid w:val="00512FC6"/>
    <w:rsid w:val="00517E45"/>
    <w:rsid w:val="0052392B"/>
    <w:rsid w:val="00523937"/>
    <w:rsid w:val="00523C25"/>
    <w:rsid w:val="0052745A"/>
    <w:rsid w:val="00530093"/>
    <w:rsid w:val="00530C4F"/>
    <w:rsid w:val="00530CD8"/>
    <w:rsid w:val="0053285E"/>
    <w:rsid w:val="0053336E"/>
    <w:rsid w:val="00533716"/>
    <w:rsid w:val="00533A16"/>
    <w:rsid w:val="00533AD0"/>
    <w:rsid w:val="005343C4"/>
    <w:rsid w:val="00535BDE"/>
    <w:rsid w:val="0053642D"/>
    <w:rsid w:val="005374ED"/>
    <w:rsid w:val="005402B2"/>
    <w:rsid w:val="0054042F"/>
    <w:rsid w:val="00543233"/>
    <w:rsid w:val="005436FB"/>
    <w:rsid w:val="00543812"/>
    <w:rsid w:val="00543E34"/>
    <w:rsid w:val="00543ECC"/>
    <w:rsid w:val="005441A3"/>
    <w:rsid w:val="00544394"/>
    <w:rsid w:val="005445C1"/>
    <w:rsid w:val="00544D4D"/>
    <w:rsid w:val="00545430"/>
    <w:rsid w:val="00545B07"/>
    <w:rsid w:val="00550B28"/>
    <w:rsid w:val="0055248D"/>
    <w:rsid w:val="00556151"/>
    <w:rsid w:val="00557339"/>
    <w:rsid w:val="00560198"/>
    <w:rsid w:val="00560B10"/>
    <w:rsid w:val="0056389B"/>
    <w:rsid w:val="00563F7A"/>
    <w:rsid w:val="00564011"/>
    <w:rsid w:val="005641DD"/>
    <w:rsid w:val="005652C0"/>
    <w:rsid w:val="005661D0"/>
    <w:rsid w:val="0056654F"/>
    <w:rsid w:val="00566F82"/>
    <w:rsid w:val="00567A5C"/>
    <w:rsid w:val="00571997"/>
    <w:rsid w:val="00573354"/>
    <w:rsid w:val="005753A0"/>
    <w:rsid w:val="005754E0"/>
    <w:rsid w:val="00575F2C"/>
    <w:rsid w:val="00584984"/>
    <w:rsid w:val="00586D6E"/>
    <w:rsid w:val="00591C22"/>
    <w:rsid w:val="00592810"/>
    <w:rsid w:val="00594151"/>
    <w:rsid w:val="00594358"/>
    <w:rsid w:val="00596B48"/>
    <w:rsid w:val="00597469"/>
    <w:rsid w:val="00597807"/>
    <w:rsid w:val="005A097F"/>
    <w:rsid w:val="005A1B21"/>
    <w:rsid w:val="005A3922"/>
    <w:rsid w:val="005A3BF4"/>
    <w:rsid w:val="005A4140"/>
    <w:rsid w:val="005A5286"/>
    <w:rsid w:val="005A60AB"/>
    <w:rsid w:val="005A6954"/>
    <w:rsid w:val="005B1F02"/>
    <w:rsid w:val="005B2F4B"/>
    <w:rsid w:val="005B4E02"/>
    <w:rsid w:val="005C05C1"/>
    <w:rsid w:val="005C1367"/>
    <w:rsid w:val="005C2D1E"/>
    <w:rsid w:val="005C3545"/>
    <w:rsid w:val="005C4E4E"/>
    <w:rsid w:val="005C599D"/>
    <w:rsid w:val="005C5ED9"/>
    <w:rsid w:val="005C6186"/>
    <w:rsid w:val="005C6207"/>
    <w:rsid w:val="005C7468"/>
    <w:rsid w:val="005C7DFD"/>
    <w:rsid w:val="005D2D31"/>
    <w:rsid w:val="005D3F27"/>
    <w:rsid w:val="005D4B38"/>
    <w:rsid w:val="005D516E"/>
    <w:rsid w:val="005D6549"/>
    <w:rsid w:val="005D6B51"/>
    <w:rsid w:val="005E0ED7"/>
    <w:rsid w:val="005E1F57"/>
    <w:rsid w:val="005E22AF"/>
    <w:rsid w:val="005E3077"/>
    <w:rsid w:val="005E65F0"/>
    <w:rsid w:val="005E7289"/>
    <w:rsid w:val="005E7CCE"/>
    <w:rsid w:val="005F0BC8"/>
    <w:rsid w:val="005F1437"/>
    <w:rsid w:val="005F3361"/>
    <w:rsid w:val="005F3CDA"/>
    <w:rsid w:val="005F3CED"/>
    <w:rsid w:val="005F4026"/>
    <w:rsid w:val="005F58F0"/>
    <w:rsid w:val="005F5F6E"/>
    <w:rsid w:val="005F7580"/>
    <w:rsid w:val="00600606"/>
    <w:rsid w:val="00600F1B"/>
    <w:rsid w:val="0060192E"/>
    <w:rsid w:val="006052E3"/>
    <w:rsid w:val="00606E01"/>
    <w:rsid w:val="00607463"/>
    <w:rsid w:val="006130F7"/>
    <w:rsid w:val="006134C3"/>
    <w:rsid w:val="00613A04"/>
    <w:rsid w:val="00614653"/>
    <w:rsid w:val="00615BC7"/>
    <w:rsid w:val="00615BCC"/>
    <w:rsid w:val="0061602A"/>
    <w:rsid w:val="006168D0"/>
    <w:rsid w:val="00620E1A"/>
    <w:rsid w:val="00621873"/>
    <w:rsid w:val="00621B51"/>
    <w:rsid w:val="0062291A"/>
    <w:rsid w:val="00623BF1"/>
    <w:rsid w:val="00624F47"/>
    <w:rsid w:val="00626468"/>
    <w:rsid w:val="00626E32"/>
    <w:rsid w:val="00627FC2"/>
    <w:rsid w:val="006301AF"/>
    <w:rsid w:val="00630684"/>
    <w:rsid w:val="00631DAE"/>
    <w:rsid w:val="00634CF8"/>
    <w:rsid w:val="00634CFE"/>
    <w:rsid w:val="00637669"/>
    <w:rsid w:val="006406B6"/>
    <w:rsid w:val="0064108B"/>
    <w:rsid w:val="00642253"/>
    <w:rsid w:val="0064345C"/>
    <w:rsid w:val="00645110"/>
    <w:rsid w:val="00645666"/>
    <w:rsid w:val="006466EB"/>
    <w:rsid w:val="006513B1"/>
    <w:rsid w:val="0065445D"/>
    <w:rsid w:val="006607AE"/>
    <w:rsid w:val="00662F72"/>
    <w:rsid w:val="0066375A"/>
    <w:rsid w:val="00666567"/>
    <w:rsid w:val="00666608"/>
    <w:rsid w:val="006675F9"/>
    <w:rsid w:val="00667C81"/>
    <w:rsid w:val="00670255"/>
    <w:rsid w:val="00670C5E"/>
    <w:rsid w:val="00670FBE"/>
    <w:rsid w:val="006718AD"/>
    <w:rsid w:val="00672364"/>
    <w:rsid w:val="006726D3"/>
    <w:rsid w:val="00673ADC"/>
    <w:rsid w:val="00674D90"/>
    <w:rsid w:val="00675377"/>
    <w:rsid w:val="00675F43"/>
    <w:rsid w:val="00677275"/>
    <w:rsid w:val="00677562"/>
    <w:rsid w:val="0068086D"/>
    <w:rsid w:val="00680DBE"/>
    <w:rsid w:val="00681036"/>
    <w:rsid w:val="006818E6"/>
    <w:rsid w:val="0068209B"/>
    <w:rsid w:val="00682788"/>
    <w:rsid w:val="00684B91"/>
    <w:rsid w:val="0068551E"/>
    <w:rsid w:val="00685B56"/>
    <w:rsid w:val="00686C27"/>
    <w:rsid w:val="00690D00"/>
    <w:rsid w:val="00691478"/>
    <w:rsid w:val="006926D7"/>
    <w:rsid w:val="00692B6E"/>
    <w:rsid w:val="00693CE3"/>
    <w:rsid w:val="00694C92"/>
    <w:rsid w:val="00694EA9"/>
    <w:rsid w:val="00694EC3"/>
    <w:rsid w:val="00695364"/>
    <w:rsid w:val="0069711E"/>
    <w:rsid w:val="00697234"/>
    <w:rsid w:val="00697332"/>
    <w:rsid w:val="006A00E9"/>
    <w:rsid w:val="006A311E"/>
    <w:rsid w:val="006A329B"/>
    <w:rsid w:val="006A4389"/>
    <w:rsid w:val="006A4B2C"/>
    <w:rsid w:val="006A66D6"/>
    <w:rsid w:val="006A6B6D"/>
    <w:rsid w:val="006B0E05"/>
    <w:rsid w:val="006B19CD"/>
    <w:rsid w:val="006B598E"/>
    <w:rsid w:val="006B7262"/>
    <w:rsid w:val="006B73F7"/>
    <w:rsid w:val="006B762B"/>
    <w:rsid w:val="006C0A80"/>
    <w:rsid w:val="006C4D7B"/>
    <w:rsid w:val="006C7A3B"/>
    <w:rsid w:val="006D1C6C"/>
    <w:rsid w:val="006D1EBF"/>
    <w:rsid w:val="006D22E4"/>
    <w:rsid w:val="006D446A"/>
    <w:rsid w:val="006D4786"/>
    <w:rsid w:val="006D5019"/>
    <w:rsid w:val="006D5C36"/>
    <w:rsid w:val="006D6803"/>
    <w:rsid w:val="006D6978"/>
    <w:rsid w:val="006D6C21"/>
    <w:rsid w:val="006D73C7"/>
    <w:rsid w:val="006D7524"/>
    <w:rsid w:val="006E00B2"/>
    <w:rsid w:val="006E0434"/>
    <w:rsid w:val="006E04F6"/>
    <w:rsid w:val="006E10FE"/>
    <w:rsid w:val="006E12A1"/>
    <w:rsid w:val="006E18E2"/>
    <w:rsid w:val="006E1F0F"/>
    <w:rsid w:val="006E39BF"/>
    <w:rsid w:val="006E4313"/>
    <w:rsid w:val="006E5EDC"/>
    <w:rsid w:val="006E6516"/>
    <w:rsid w:val="006F0E24"/>
    <w:rsid w:val="006F0F19"/>
    <w:rsid w:val="006F11E0"/>
    <w:rsid w:val="006F2EC8"/>
    <w:rsid w:val="006F4128"/>
    <w:rsid w:val="006F46D8"/>
    <w:rsid w:val="006F5021"/>
    <w:rsid w:val="006F5704"/>
    <w:rsid w:val="006F69E9"/>
    <w:rsid w:val="00700098"/>
    <w:rsid w:val="00700520"/>
    <w:rsid w:val="00701E10"/>
    <w:rsid w:val="00701E95"/>
    <w:rsid w:val="007028C6"/>
    <w:rsid w:val="00702CD0"/>
    <w:rsid w:val="0070310C"/>
    <w:rsid w:val="00703837"/>
    <w:rsid w:val="00704418"/>
    <w:rsid w:val="00711276"/>
    <w:rsid w:val="00711AF2"/>
    <w:rsid w:val="00711BE8"/>
    <w:rsid w:val="0071379F"/>
    <w:rsid w:val="0071507C"/>
    <w:rsid w:val="00715AF1"/>
    <w:rsid w:val="00716F8F"/>
    <w:rsid w:val="007179B7"/>
    <w:rsid w:val="00717B7E"/>
    <w:rsid w:val="007225B1"/>
    <w:rsid w:val="00722994"/>
    <w:rsid w:val="007229F5"/>
    <w:rsid w:val="007243DB"/>
    <w:rsid w:val="00724943"/>
    <w:rsid w:val="0072758F"/>
    <w:rsid w:val="0072796F"/>
    <w:rsid w:val="00730CBB"/>
    <w:rsid w:val="007313B3"/>
    <w:rsid w:val="007314E1"/>
    <w:rsid w:val="00731FAF"/>
    <w:rsid w:val="0073261A"/>
    <w:rsid w:val="00734036"/>
    <w:rsid w:val="00734E2F"/>
    <w:rsid w:val="00735577"/>
    <w:rsid w:val="0073680B"/>
    <w:rsid w:val="00736942"/>
    <w:rsid w:val="00737A23"/>
    <w:rsid w:val="00742BE0"/>
    <w:rsid w:val="00743061"/>
    <w:rsid w:val="007431EE"/>
    <w:rsid w:val="00756D4D"/>
    <w:rsid w:val="007573BB"/>
    <w:rsid w:val="007578AF"/>
    <w:rsid w:val="00757DFF"/>
    <w:rsid w:val="00760AC7"/>
    <w:rsid w:val="007611AF"/>
    <w:rsid w:val="007624F3"/>
    <w:rsid w:val="00766C9B"/>
    <w:rsid w:val="00766DE6"/>
    <w:rsid w:val="00771FCF"/>
    <w:rsid w:val="00776343"/>
    <w:rsid w:val="00776A30"/>
    <w:rsid w:val="007819E4"/>
    <w:rsid w:val="00781E4D"/>
    <w:rsid w:val="007826E3"/>
    <w:rsid w:val="00782886"/>
    <w:rsid w:val="007837C8"/>
    <w:rsid w:val="00783FED"/>
    <w:rsid w:val="00784196"/>
    <w:rsid w:val="0078642F"/>
    <w:rsid w:val="00787861"/>
    <w:rsid w:val="00787BC6"/>
    <w:rsid w:val="00790C12"/>
    <w:rsid w:val="0079233C"/>
    <w:rsid w:val="00795E35"/>
    <w:rsid w:val="00797037"/>
    <w:rsid w:val="00797F9C"/>
    <w:rsid w:val="007A03AA"/>
    <w:rsid w:val="007A15DD"/>
    <w:rsid w:val="007A17E4"/>
    <w:rsid w:val="007A1856"/>
    <w:rsid w:val="007A1B56"/>
    <w:rsid w:val="007A434F"/>
    <w:rsid w:val="007A5D53"/>
    <w:rsid w:val="007A7E9D"/>
    <w:rsid w:val="007B0058"/>
    <w:rsid w:val="007B2349"/>
    <w:rsid w:val="007B324C"/>
    <w:rsid w:val="007B4302"/>
    <w:rsid w:val="007B43DB"/>
    <w:rsid w:val="007B5578"/>
    <w:rsid w:val="007B5930"/>
    <w:rsid w:val="007B63BE"/>
    <w:rsid w:val="007B693E"/>
    <w:rsid w:val="007B69FC"/>
    <w:rsid w:val="007C1D5E"/>
    <w:rsid w:val="007C1F30"/>
    <w:rsid w:val="007C2781"/>
    <w:rsid w:val="007C2E0F"/>
    <w:rsid w:val="007C41C1"/>
    <w:rsid w:val="007C42BD"/>
    <w:rsid w:val="007C4BC5"/>
    <w:rsid w:val="007C5FAA"/>
    <w:rsid w:val="007C6AEC"/>
    <w:rsid w:val="007D030D"/>
    <w:rsid w:val="007D057B"/>
    <w:rsid w:val="007D2625"/>
    <w:rsid w:val="007D4483"/>
    <w:rsid w:val="007D529A"/>
    <w:rsid w:val="007D5A96"/>
    <w:rsid w:val="007D5A99"/>
    <w:rsid w:val="007D7460"/>
    <w:rsid w:val="007D7E52"/>
    <w:rsid w:val="007D7FB3"/>
    <w:rsid w:val="007E046B"/>
    <w:rsid w:val="007E0AEA"/>
    <w:rsid w:val="007E170F"/>
    <w:rsid w:val="007E2951"/>
    <w:rsid w:val="007E2C5B"/>
    <w:rsid w:val="007E3A3E"/>
    <w:rsid w:val="007E3BD2"/>
    <w:rsid w:val="007E45F4"/>
    <w:rsid w:val="007E5BB1"/>
    <w:rsid w:val="007E6AB9"/>
    <w:rsid w:val="007E743E"/>
    <w:rsid w:val="007F0BFA"/>
    <w:rsid w:val="007F0F36"/>
    <w:rsid w:val="007F2130"/>
    <w:rsid w:val="007F50AF"/>
    <w:rsid w:val="007F5574"/>
    <w:rsid w:val="007F62AA"/>
    <w:rsid w:val="007F6D32"/>
    <w:rsid w:val="007F73FF"/>
    <w:rsid w:val="007F7C45"/>
    <w:rsid w:val="008001D4"/>
    <w:rsid w:val="00800F8D"/>
    <w:rsid w:val="008010C7"/>
    <w:rsid w:val="0080203E"/>
    <w:rsid w:val="00803143"/>
    <w:rsid w:val="00803971"/>
    <w:rsid w:val="00805302"/>
    <w:rsid w:val="00805889"/>
    <w:rsid w:val="00805D61"/>
    <w:rsid w:val="00807048"/>
    <w:rsid w:val="00807B4D"/>
    <w:rsid w:val="0081094D"/>
    <w:rsid w:val="0081152E"/>
    <w:rsid w:val="00811C1F"/>
    <w:rsid w:val="0081339E"/>
    <w:rsid w:val="00813D02"/>
    <w:rsid w:val="00814447"/>
    <w:rsid w:val="008145FF"/>
    <w:rsid w:val="0082021C"/>
    <w:rsid w:val="00820769"/>
    <w:rsid w:val="0082136C"/>
    <w:rsid w:val="0082462E"/>
    <w:rsid w:val="00824B46"/>
    <w:rsid w:val="00825DB4"/>
    <w:rsid w:val="008263CE"/>
    <w:rsid w:val="00826D29"/>
    <w:rsid w:val="0083129F"/>
    <w:rsid w:val="008327F9"/>
    <w:rsid w:val="0083647E"/>
    <w:rsid w:val="00836A6A"/>
    <w:rsid w:val="00837D35"/>
    <w:rsid w:val="00841917"/>
    <w:rsid w:val="00841A40"/>
    <w:rsid w:val="00841E29"/>
    <w:rsid w:val="00841E35"/>
    <w:rsid w:val="00845CC2"/>
    <w:rsid w:val="008462D5"/>
    <w:rsid w:val="00847E89"/>
    <w:rsid w:val="00852A63"/>
    <w:rsid w:val="00852CCA"/>
    <w:rsid w:val="0085418B"/>
    <w:rsid w:val="00856495"/>
    <w:rsid w:val="008564ED"/>
    <w:rsid w:val="0085678A"/>
    <w:rsid w:val="00857E0D"/>
    <w:rsid w:val="00862359"/>
    <w:rsid w:val="00864963"/>
    <w:rsid w:val="00864A65"/>
    <w:rsid w:val="00866457"/>
    <w:rsid w:val="008669A5"/>
    <w:rsid w:val="00872455"/>
    <w:rsid w:val="00872D34"/>
    <w:rsid w:val="008733B7"/>
    <w:rsid w:val="00873FA5"/>
    <w:rsid w:val="00875188"/>
    <w:rsid w:val="008751E1"/>
    <w:rsid w:val="008753F2"/>
    <w:rsid w:val="008762A3"/>
    <w:rsid w:val="00877D7B"/>
    <w:rsid w:val="00880A41"/>
    <w:rsid w:val="00881222"/>
    <w:rsid w:val="00881EA5"/>
    <w:rsid w:val="008822D4"/>
    <w:rsid w:val="00882A53"/>
    <w:rsid w:val="008846E7"/>
    <w:rsid w:val="0088568D"/>
    <w:rsid w:val="008858B5"/>
    <w:rsid w:val="00886A92"/>
    <w:rsid w:val="00886B7C"/>
    <w:rsid w:val="00891260"/>
    <w:rsid w:val="008915C1"/>
    <w:rsid w:val="00891967"/>
    <w:rsid w:val="008919BD"/>
    <w:rsid w:val="00891C2F"/>
    <w:rsid w:val="00893183"/>
    <w:rsid w:val="00894178"/>
    <w:rsid w:val="008941FD"/>
    <w:rsid w:val="00894589"/>
    <w:rsid w:val="00894CB2"/>
    <w:rsid w:val="008952B0"/>
    <w:rsid w:val="00896333"/>
    <w:rsid w:val="008A01DC"/>
    <w:rsid w:val="008A02AC"/>
    <w:rsid w:val="008A079D"/>
    <w:rsid w:val="008A0E00"/>
    <w:rsid w:val="008A2911"/>
    <w:rsid w:val="008A3905"/>
    <w:rsid w:val="008A4DF5"/>
    <w:rsid w:val="008A6624"/>
    <w:rsid w:val="008A667B"/>
    <w:rsid w:val="008B0CFA"/>
    <w:rsid w:val="008B31F7"/>
    <w:rsid w:val="008B38A3"/>
    <w:rsid w:val="008B69E4"/>
    <w:rsid w:val="008B6B58"/>
    <w:rsid w:val="008B70F2"/>
    <w:rsid w:val="008C04FA"/>
    <w:rsid w:val="008C0B2C"/>
    <w:rsid w:val="008C3F6D"/>
    <w:rsid w:val="008C59BF"/>
    <w:rsid w:val="008C5D76"/>
    <w:rsid w:val="008C6176"/>
    <w:rsid w:val="008C6199"/>
    <w:rsid w:val="008C7200"/>
    <w:rsid w:val="008C7684"/>
    <w:rsid w:val="008D14F2"/>
    <w:rsid w:val="008D1CFC"/>
    <w:rsid w:val="008D356B"/>
    <w:rsid w:val="008D6424"/>
    <w:rsid w:val="008D7822"/>
    <w:rsid w:val="008D7D93"/>
    <w:rsid w:val="008E1E05"/>
    <w:rsid w:val="008E3063"/>
    <w:rsid w:val="008E353C"/>
    <w:rsid w:val="008E6677"/>
    <w:rsid w:val="008E6BD3"/>
    <w:rsid w:val="008E6C4B"/>
    <w:rsid w:val="008E6D93"/>
    <w:rsid w:val="008E7632"/>
    <w:rsid w:val="008E7F30"/>
    <w:rsid w:val="008F0463"/>
    <w:rsid w:val="008F485D"/>
    <w:rsid w:val="008F504D"/>
    <w:rsid w:val="00900445"/>
    <w:rsid w:val="0090264F"/>
    <w:rsid w:val="00903C56"/>
    <w:rsid w:val="009043CD"/>
    <w:rsid w:val="009056A7"/>
    <w:rsid w:val="00906A1D"/>
    <w:rsid w:val="00910587"/>
    <w:rsid w:val="00910C41"/>
    <w:rsid w:val="00911096"/>
    <w:rsid w:val="009114AF"/>
    <w:rsid w:val="00911D72"/>
    <w:rsid w:val="00916014"/>
    <w:rsid w:val="00917D74"/>
    <w:rsid w:val="00920C25"/>
    <w:rsid w:val="00922614"/>
    <w:rsid w:val="009239B0"/>
    <w:rsid w:val="00926299"/>
    <w:rsid w:val="009311BC"/>
    <w:rsid w:val="00931296"/>
    <w:rsid w:val="00934D34"/>
    <w:rsid w:val="0093524D"/>
    <w:rsid w:val="009354A2"/>
    <w:rsid w:val="00935831"/>
    <w:rsid w:val="009362A0"/>
    <w:rsid w:val="009363D9"/>
    <w:rsid w:val="00940D5B"/>
    <w:rsid w:val="0094314A"/>
    <w:rsid w:val="00943B98"/>
    <w:rsid w:val="009477F2"/>
    <w:rsid w:val="009522A3"/>
    <w:rsid w:val="00953125"/>
    <w:rsid w:val="0095376A"/>
    <w:rsid w:val="0095536D"/>
    <w:rsid w:val="009554B9"/>
    <w:rsid w:val="009568E7"/>
    <w:rsid w:val="00960D25"/>
    <w:rsid w:val="009613DB"/>
    <w:rsid w:val="00963A5A"/>
    <w:rsid w:val="00965BF6"/>
    <w:rsid w:val="00965EDB"/>
    <w:rsid w:val="009677CA"/>
    <w:rsid w:val="00970433"/>
    <w:rsid w:val="0097076E"/>
    <w:rsid w:val="00971101"/>
    <w:rsid w:val="00973196"/>
    <w:rsid w:val="009732B4"/>
    <w:rsid w:val="00974A3D"/>
    <w:rsid w:val="00980A23"/>
    <w:rsid w:val="00981097"/>
    <w:rsid w:val="00981861"/>
    <w:rsid w:val="00982406"/>
    <w:rsid w:val="009824E1"/>
    <w:rsid w:val="009879E6"/>
    <w:rsid w:val="009907AD"/>
    <w:rsid w:val="00990B47"/>
    <w:rsid w:val="009912DA"/>
    <w:rsid w:val="00992825"/>
    <w:rsid w:val="00993D1C"/>
    <w:rsid w:val="0099416D"/>
    <w:rsid w:val="00994CB9"/>
    <w:rsid w:val="0099514E"/>
    <w:rsid w:val="00995274"/>
    <w:rsid w:val="00995F86"/>
    <w:rsid w:val="0099605A"/>
    <w:rsid w:val="009A1B9A"/>
    <w:rsid w:val="009A3928"/>
    <w:rsid w:val="009A6047"/>
    <w:rsid w:val="009B1910"/>
    <w:rsid w:val="009B1B52"/>
    <w:rsid w:val="009B2EAA"/>
    <w:rsid w:val="009B411C"/>
    <w:rsid w:val="009B41C7"/>
    <w:rsid w:val="009B452C"/>
    <w:rsid w:val="009B589C"/>
    <w:rsid w:val="009B69C8"/>
    <w:rsid w:val="009B6ADB"/>
    <w:rsid w:val="009B74B8"/>
    <w:rsid w:val="009B7BE7"/>
    <w:rsid w:val="009C0C07"/>
    <w:rsid w:val="009C0E18"/>
    <w:rsid w:val="009C15BC"/>
    <w:rsid w:val="009C237E"/>
    <w:rsid w:val="009C2B9F"/>
    <w:rsid w:val="009C2BA8"/>
    <w:rsid w:val="009C2EF2"/>
    <w:rsid w:val="009C50A9"/>
    <w:rsid w:val="009C6285"/>
    <w:rsid w:val="009C6998"/>
    <w:rsid w:val="009D0BBC"/>
    <w:rsid w:val="009D1C78"/>
    <w:rsid w:val="009D47BC"/>
    <w:rsid w:val="009D580B"/>
    <w:rsid w:val="009D5BDE"/>
    <w:rsid w:val="009D66F7"/>
    <w:rsid w:val="009D7A2D"/>
    <w:rsid w:val="009E1F71"/>
    <w:rsid w:val="009E30A9"/>
    <w:rsid w:val="009E34E2"/>
    <w:rsid w:val="009E62CB"/>
    <w:rsid w:val="009E7957"/>
    <w:rsid w:val="009F02AC"/>
    <w:rsid w:val="009F1766"/>
    <w:rsid w:val="009F3164"/>
    <w:rsid w:val="009F5AD5"/>
    <w:rsid w:val="009F6247"/>
    <w:rsid w:val="009F62A0"/>
    <w:rsid w:val="009F6CD8"/>
    <w:rsid w:val="009F7692"/>
    <w:rsid w:val="009F7A32"/>
    <w:rsid w:val="009F7F37"/>
    <w:rsid w:val="00A00140"/>
    <w:rsid w:val="00A0051E"/>
    <w:rsid w:val="00A00835"/>
    <w:rsid w:val="00A009CF"/>
    <w:rsid w:val="00A025C8"/>
    <w:rsid w:val="00A02978"/>
    <w:rsid w:val="00A03E0E"/>
    <w:rsid w:val="00A051C1"/>
    <w:rsid w:val="00A07763"/>
    <w:rsid w:val="00A11C9D"/>
    <w:rsid w:val="00A11D9B"/>
    <w:rsid w:val="00A149DF"/>
    <w:rsid w:val="00A15CC1"/>
    <w:rsid w:val="00A161E5"/>
    <w:rsid w:val="00A1731F"/>
    <w:rsid w:val="00A21598"/>
    <w:rsid w:val="00A216CA"/>
    <w:rsid w:val="00A219EB"/>
    <w:rsid w:val="00A21FEE"/>
    <w:rsid w:val="00A23C32"/>
    <w:rsid w:val="00A26A30"/>
    <w:rsid w:val="00A272E0"/>
    <w:rsid w:val="00A27410"/>
    <w:rsid w:val="00A27468"/>
    <w:rsid w:val="00A27763"/>
    <w:rsid w:val="00A3152F"/>
    <w:rsid w:val="00A33001"/>
    <w:rsid w:val="00A35111"/>
    <w:rsid w:val="00A37266"/>
    <w:rsid w:val="00A40501"/>
    <w:rsid w:val="00A41D04"/>
    <w:rsid w:val="00A43C13"/>
    <w:rsid w:val="00A43FB9"/>
    <w:rsid w:val="00A452D1"/>
    <w:rsid w:val="00A45A47"/>
    <w:rsid w:val="00A500FF"/>
    <w:rsid w:val="00A54C34"/>
    <w:rsid w:val="00A55D04"/>
    <w:rsid w:val="00A57D7F"/>
    <w:rsid w:val="00A6359C"/>
    <w:rsid w:val="00A63E0F"/>
    <w:rsid w:val="00A640A4"/>
    <w:rsid w:val="00A640E3"/>
    <w:rsid w:val="00A6566C"/>
    <w:rsid w:val="00A66EEF"/>
    <w:rsid w:val="00A66F83"/>
    <w:rsid w:val="00A6735A"/>
    <w:rsid w:val="00A678CE"/>
    <w:rsid w:val="00A70BEA"/>
    <w:rsid w:val="00A72464"/>
    <w:rsid w:val="00A73663"/>
    <w:rsid w:val="00A736F5"/>
    <w:rsid w:val="00A7420B"/>
    <w:rsid w:val="00A74577"/>
    <w:rsid w:val="00A75BD2"/>
    <w:rsid w:val="00A765CC"/>
    <w:rsid w:val="00A838A6"/>
    <w:rsid w:val="00A8517F"/>
    <w:rsid w:val="00A85F96"/>
    <w:rsid w:val="00A8628F"/>
    <w:rsid w:val="00A917F4"/>
    <w:rsid w:val="00A923F0"/>
    <w:rsid w:val="00A96E6C"/>
    <w:rsid w:val="00AA026F"/>
    <w:rsid w:val="00AA0D70"/>
    <w:rsid w:val="00AA3B67"/>
    <w:rsid w:val="00AA59BE"/>
    <w:rsid w:val="00AA5C49"/>
    <w:rsid w:val="00AA628B"/>
    <w:rsid w:val="00AA6370"/>
    <w:rsid w:val="00AA682B"/>
    <w:rsid w:val="00AA69AA"/>
    <w:rsid w:val="00AA6D24"/>
    <w:rsid w:val="00AB2E51"/>
    <w:rsid w:val="00AB34B8"/>
    <w:rsid w:val="00AB56D5"/>
    <w:rsid w:val="00AB5955"/>
    <w:rsid w:val="00AB77F7"/>
    <w:rsid w:val="00AC2CE1"/>
    <w:rsid w:val="00AC790E"/>
    <w:rsid w:val="00AD2C46"/>
    <w:rsid w:val="00AD2C52"/>
    <w:rsid w:val="00AD2D9A"/>
    <w:rsid w:val="00AD3282"/>
    <w:rsid w:val="00AD3B1B"/>
    <w:rsid w:val="00AD4FCE"/>
    <w:rsid w:val="00AD58D2"/>
    <w:rsid w:val="00AD5FCF"/>
    <w:rsid w:val="00AE164D"/>
    <w:rsid w:val="00AE1B82"/>
    <w:rsid w:val="00AE3424"/>
    <w:rsid w:val="00AE60F6"/>
    <w:rsid w:val="00AE799D"/>
    <w:rsid w:val="00AF1344"/>
    <w:rsid w:val="00AF28DD"/>
    <w:rsid w:val="00AF3F1D"/>
    <w:rsid w:val="00AF4589"/>
    <w:rsid w:val="00AF4FFF"/>
    <w:rsid w:val="00AF50AE"/>
    <w:rsid w:val="00AF70F3"/>
    <w:rsid w:val="00AF771D"/>
    <w:rsid w:val="00B00F4F"/>
    <w:rsid w:val="00B015B8"/>
    <w:rsid w:val="00B03623"/>
    <w:rsid w:val="00B049ED"/>
    <w:rsid w:val="00B04CE5"/>
    <w:rsid w:val="00B0659C"/>
    <w:rsid w:val="00B06D87"/>
    <w:rsid w:val="00B10540"/>
    <w:rsid w:val="00B115CD"/>
    <w:rsid w:val="00B14385"/>
    <w:rsid w:val="00B15751"/>
    <w:rsid w:val="00B177FC"/>
    <w:rsid w:val="00B205B7"/>
    <w:rsid w:val="00B209B4"/>
    <w:rsid w:val="00B21446"/>
    <w:rsid w:val="00B255AD"/>
    <w:rsid w:val="00B311E1"/>
    <w:rsid w:val="00B31992"/>
    <w:rsid w:val="00B31A89"/>
    <w:rsid w:val="00B33C94"/>
    <w:rsid w:val="00B3601F"/>
    <w:rsid w:val="00B360A3"/>
    <w:rsid w:val="00B37BD4"/>
    <w:rsid w:val="00B40A82"/>
    <w:rsid w:val="00B40B81"/>
    <w:rsid w:val="00B42FF5"/>
    <w:rsid w:val="00B4388B"/>
    <w:rsid w:val="00B448E5"/>
    <w:rsid w:val="00B4612B"/>
    <w:rsid w:val="00B4628C"/>
    <w:rsid w:val="00B47F19"/>
    <w:rsid w:val="00B53B25"/>
    <w:rsid w:val="00B543C6"/>
    <w:rsid w:val="00B543F5"/>
    <w:rsid w:val="00B54BDE"/>
    <w:rsid w:val="00B54DA5"/>
    <w:rsid w:val="00B55153"/>
    <w:rsid w:val="00B5577C"/>
    <w:rsid w:val="00B56C28"/>
    <w:rsid w:val="00B57142"/>
    <w:rsid w:val="00B60A10"/>
    <w:rsid w:val="00B6168D"/>
    <w:rsid w:val="00B6226F"/>
    <w:rsid w:val="00B63A84"/>
    <w:rsid w:val="00B649AA"/>
    <w:rsid w:val="00B64F7E"/>
    <w:rsid w:val="00B65DC8"/>
    <w:rsid w:val="00B66BA6"/>
    <w:rsid w:val="00B66C06"/>
    <w:rsid w:val="00B67865"/>
    <w:rsid w:val="00B70CA9"/>
    <w:rsid w:val="00B722A2"/>
    <w:rsid w:val="00B76FA6"/>
    <w:rsid w:val="00B8285D"/>
    <w:rsid w:val="00B8316E"/>
    <w:rsid w:val="00B85F0C"/>
    <w:rsid w:val="00B9075E"/>
    <w:rsid w:val="00B940CF"/>
    <w:rsid w:val="00B9424D"/>
    <w:rsid w:val="00B94404"/>
    <w:rsid w:val="00B949F9"/>
    <w:rsid w:val="00B957CC"/>
    <w:rsid w:val="00B961C4"/>
    <w:rsid w:val="00B97861"/>
    <w:rsid w:val="00B97D4C"/>
    <w:rsid w:val="00BA078B"/>
    <w:rsid w:val="00BA1560"/>
    <w:rsid w:val="00BA1C05"/>
    <w:rsid w:val="00BA1DC2"/>
    <w:rsid w:val="00BA2636"/>
    <w:rsid w:val="00BA40F7"/>
    <w:rsid w:val="00BA45AA"/>
    <w:rsid w:val="00BA4A45"/>
    <w:rsid w:val="00BA4F0F"/>
    <w:rsid w:val="00BA528F"/>
    <w:rsid w:val="00BB052E"/>
    <w:rsid w:val="00BB1B52"/>
    <w:rsid w:val="00BB1CD5"/>
    <w:rsid w:val="00BB1EF3"/>
    <w:rsid w:val="00BB1F88"/>
    <w:rsid w:val="00BB3F01"/>
    <w:rsid w:val="00BB4101"/>
    <w:rsid w:val="00BB5C83"/>
    <w:rsid w:val="00BB5DBB"/>
    <w:rsid w:val="00BB6F35"/>
    <w:rsid w:val="00BC0BD1"/>
    <w:rsid w:val="00BC58AA"/>
    <w:rsid w:val="00BC710C"/>
    <w:rsid w:val="00BD1A97"/>
    <w:rsid w:val="00BD1DE8"/>
    <w:rsid w:val="00BD36BE"/>
    <w:rsid w:val="00BD5847"/>
    <w:rsid w:val="00BD59E7"/>
    <w:rsid w:val="00BD630F"/>
    <w:rsid w:val="00BD735F"/>
    <w:rsid w:val="00BD7A15"/>
    <w:rsid w:val="00BD7D57"/>
    <w:rsid w:val="00BE1172"/>
    <w:rsid w:val="00BE17C8"/>
    <w:rsid w:val="00BE1BC9"/>
    <w:rsid w:val="00BE2655"/>
    <w:rsid w:val="00BE3EA4"/>
    <w:rsid w:val="00BE59BE"/>
    <w:rsid w:val="00BE5F6E"/>
    <w:rsid w:val="00BE7A4C"/>
    <w:rsid w:val="00BF051F"/>
    <w:rsid w:val="00BF0966"/>
    <w:rsid w:val="00BF1381"/>
    <w:rsid w:val="00BF313C"/>
    <w:rsid w:val="00BF3997"/>
    <w:rsid w:val="00BF6478"/>
    <w:rsid w:val="00C00848"/>
    <w:rsid w:val="00C03AD5"/>
    <w:rsid w:val="00C0402B"/>
    <w:rsid w:val="00C07999"/>
    <w:rsid w:val="00C10B80"/>
    <w:rsid w:val="00C11A26"/>
    <w:rsid w:val="00C11E38"/>
    <w:rsid w:val="00C125C5"/>
    <w:rsid w:val="00C14390"/>
    <w:rsid w:val="00C155B6"/>
    <w:rsid w:val="00C212AE"/>
    <w:rsid w:val="00C2494A"/>
    <w:rsid w:val="00C24C9F"/>
    <w:rsid w:val="00C24D77"/>
    <w:rsid w:val="00C24DC4"/>
    <w:rsid w:val="00C264C6"/>
    <w:rsid w:val="00C265FD"/>
    <w:rsid w:val="00C26967"/>
    <w:rsid w:val="00C342F3"/>
    <w:rsid w:val="00C34816"/>
    <w:rsid w:val="00C357AC"/>
    <w:rsid w:val="00C364CA"/>
    <w:rsid w:val="00C374FA"/>
    <w:rsid w:val="00C40CD1"/>
    <w:rsid w:val="00C4693A"/>
    <w:rsid w:val="00C47908"/>
    <w:rsid w:val="00C50079"/>
    <w:rsid w:val="00C51476"/>
    <w:rsid w:val="00C54BDB"/>
    <w:rsid w:val="00C5552B"/>
    <w:rsid w:val="00C57D18"/>
    <w:rsid w:val="00C612DC"/>
    <w:rsid w:val="00C627AD"/>
    <w:rsid w:val="00C63E78"/>
    <w:rsid w:val="00C63F7A"/>
    <w:rsid w:val="00C64043"/>
    <w:rsid w:val="00C64437"/>
    <w:rsid w:val="00C6443D"/>
    <w:rsid w:val="00C65C53"/>
    <w:rsid w:val="00C65EBC"/>
    <w:rsid w:val="00C660D6"/>
    <w:rsid w:val="00C66516"/>
    <w:rsid w:val="00C679C8"/>
    <w:rsid w:val="00C67D25"/>
    <w:rsid w:val="00C70C6C"/>
    <w:rsid w:val="00C71142"/>
    <w:rsid w:val="00C75AF6"/>
    <w:rsid w:val="00C767A8"/>
    <w:rsid w:val="00C76FD9"/>
    <w:rsid w:val="00C81EFA"/>
    <w:rsid w:val="00C82A00"/>
    <w:rsid w:val="00C8336F"/>
    <w:rsid w:val="00C83F0A"/>
    <w:rsid w:val="00C83F8F"/>
    <w:rsid w:val="00C8479E"/>
    <w:rsid w:val="00C85812"/>
    <w:rsid w:val="00C90118"/>
    <w:rsid w:val="00C9070A"/>
    <w:rsid w:val="00C90F03"/>
    <w:rsid w:val="00C91B0E"/>
    <w:rsid w:val="00C91E59"/>
    <w:rsid w:val="00C92089"/>
    <w:rsid w:val="00C96B3D"/>
    <w:rsid w:val="00C97766"/>
    <w:rsid w:val="00CA12AE"/>
    <w:rsid w:val="00CA1446"/>
    <w:rsid w:val="00CA268C"/>
    <w:rsid w:val="00CA4EA1"/>
    <w:rsid w:val="00CA51D4"/>
    <w:rsid w:val="00CA5459"/>
    <w:rsid w:val="00CA675B"/>
    <w:rsid w:val="00CB0530"/>
    <w:rsid w:val="00CB1220"/>
    <w:rsid w:val="00CB1536"/>
    <w:rsid w:val="00CB20E7"/>
    <w:rsid w:val="00CB22CC"/>
    <w:rsid w:val="00CB4E5E"/>
    <w:rsid w:val="00CB561B"/>
    <w:rsid w:val="00CB64A0"/>
    <w:rsid w:val="00CB75A8"/>
    <w:rsid w:val="00CC0DA0"/>
    <w:rsid w:val="00CC11A2"/>
    <w:rsid w:val="00CC128E"/>
    <w:rsid w:val="00CC1830"/>
    <w:rsid w:val="00CC1CA1"/>
    <w:rsid w:val="00CC3801"/>
    <w:rsid w:val="00CC46C0"/>
    <w:rsid w:val="00CC48C7"/>
    <w:rsid w:val="00CC4C34"/>
    <w:rsid w:val="00CC505A"/>
    <w:rsid w:val="00CC56D8"/>
    <w:rsid w:val="00CC6E95"/>
    <w:rsid w:val="00CD0C08"/>
    <w:rsid w:val="00CD182D"/>
    <w:rsid w:val="00CD2596"/>
    <w:rsid w:val="00CD2DD2"/>
    <w:rsid w:val="00CD305C"/>
    <w:rsid w:val="00CD5DFA"/>
    <w:rsid w:val="00CD749B"/>
    <w:rsid w:val="00CE01AC"/>
    <w:rsid w:val="00CE080A"/>
    <w:rsid w:val="00CE3A45"/>
    <w:rsid w:val="00CE3ADC"/>
    <w:rsid w:val="00CE58C0"/>
    <w:rsid w:val="00CF0C27"/>
    <w:rsid w:val="00CF2E7A"/>
    <w:rsid w:val="00CF3717"/>
    <w:rsid w:val="00CF6CC8"/>
    <w:rsid w:val="00CF7235"/>
    <w:rsid w:val="00D00D17"/>
    <w:rsid w:val="00D00D8E"/>
    <w:rsid w:val="00D00DFE"/>
    <w:rsid w:val="00D037A7"/>
    <w:rsid w:val="00D05E63"/>
    <w:rsid w:val="00D062F4"/>
    <w:rsid w:val="00D06778"/>
    <w:rsid w:val="00D07961"/>
    <w:rsid w:val="00D07CF4"/>
    <w:rsid w:val="00D127EC"/>
    <w:rsid w:val="00D1449C"/>
    <w:rsid w:val="00D153AE"/>
    <w:rsid w:val="00D15D0C"/>
    <w:rsid w:val="00D17470"/>
    <w:rsid w:val="00D174B8"/>
    <w:rsid w:val="00D1754B"/>
    <w:rsid w:val="00D1757F"/>
    <w:rsid w:val="00D176DE"/>
    <w:rsid w:val="00D211FE"/>
    <w:rsid w:val="00D222BB"/>
    <w:rsid w:val="00D22D09"/>
    <w:rsid w:val="00D254A4"/>
    <w:rsid w:val="00D25D72"/>
    <w:rsid w:val="00D26935"/>
    <w:rsid w:val="00D26E94"/>
    <w:rsid w:val="00D312C1"/>
    <w:rsid w:val="00D32164"/>
    <w:rsid w:val="00D32DCC"/>
    <w:rsid w:val="00D33B8D"/>
    <w:rsid w:val="00D360D4"/>
    <w:rsid w:val="00D371A6"/>
    <w:rsid w:val="00D375FC"/>
    <w:rsid w:val="00D412DD"/>
    <w:rsid w:val="00D4283D"/>
    <w:rsid w:val="00D42AA5"/>
    <w:rsid w:val="00D4333B"/>
    <w:rsid w:val="00D43758"/>
    <w:rsid w:val="00D43CAC"/>
    <w:rsid w:val="00D46740"/>
    <w:rsid w:val="00D473A6"/>
    <w:rsid w:val="00D5160D"/>
    <w:rsid w:val="00D51C2E"/>
    <w:rsid w:val="00D5368A"/>
    <w:rsid w:val="00D55E98"/>
    <w:rsid w:val="00D56FD0"/>
    <w:rsid w:val="00D60D91"/>
    <w:rsid w:val="00D614E1"/>
    <w:rsid w:val="00D6162A"/>
    <w:rsid w:val="00D61979"/>
    <w:rsid w:val="00D6207E"/>
    <w:rsid w:val="00D64B87"/>
    <w:rsid w:val="00D66272"/>
    <w:rsid w:val="00D67638"/>
    <w:rsid w:val="00D7101D"/>
    <w:rsid w:val="00D72103"/>
    <w:rsid w:val="00D723F8"/>
    <w:rsid w:val="00D73C36"/>
    <w:rsid w:val="00D740E3"/>
    <w:rsid w:val="00D751B2"/>
    <w:rsid w:val="00D77D26"/>
    <w:rsid w:val="00D80926"/>
    <w:rsid w:val="00D810A6"/>
    <w:rsid w:val="00D81C46"/>
    <w:rsid w:val="00D8348D"/>
    <w:rsid w:val="00D8373B"/>
    <w:rsid w:val="00D83763"/>
    <w:rsid w:val="00D90C2B"/>
    <w:rsid w:val="00D913AA"/>
    <w:rsid w:val="00D9171A"/>
    <w:rsid w:val="00D9191A"/>
    <w:rsid w:val="00D931C6"/>
    <w:rsid w:val="00D93E53"/>
    <w:rsid w:val="00D956F1"/>
    <w:rsid w:val="00D97365"/>
    <w:rsid w:val="00D97546"/>
    <w:rsid w:val="00DA053C"/>
    <w:rsid w:val="00DA0BDA"/>
    <w:rsid w:val="00DA1098"/>
    <w:rsid w:val="00DA18B7"/>
    <w:rsid w:val="00DA1D96"/>
    <w:rsid w:val="00DA288E"/>
    <w:rsid w:val="00DA44A0"/>
    <w:rsid w:val="00DA47AA"/>
    <w:rsid w:val="00DA4E80"/>
    <w:rsid w:val="00DA54DE"/>
    <w:rsid w:val="00DA67BE"/>
    <w:rsid w:val="00DA791E"/>
    <w:rsid w:val="00DA7DC7"/>
    <w:rsid w:val="00DB02D2"/>
    <w:rsid w:val="00DB1B98"/>
    <w:rsid w:val="00DB1FA3"/>
    <w:rsid w:val="00DB2D1A"/>
    <w:rsid w:val="00DB3137"/>
    <w:rsid w:val="00DB4A36"/>
    <w:rsid w:val="00DB6BA8"/>
    <w:rsid w:val="00DB7938"/>
    <w:rsid w:val="00DC0746"/>
    <w:rsid w:val="00DC0D80"/>
    <w:rsid w:val="00DC1490"/>
    <w:rsid w:val="00DC34C2"/>
    <w:rsid w:val="00DC358A"/>
    <w:rsid w:val="00DC36F2"/>
    <w:rsid w:val="00DC3842"/>
    <w:rsid w:val="00DC47B0"/>
    <w:rsid w:val="00DC60A6"/>
    <w:rsid w:val="00DC78AF"/>
    <w:rsid w:val="00DC7F23"/>
    <w:rsid w:val="00DD119F"/>
    <w:rsid w:val="00DD4653"/>
    <w:rsid w:val="00DD5369"/>
    <w:rsid w:val="00DD71FA"/>
    <w:rsid w:val="00DE3784"/>
    <w:rsid w:val="00DE3B7F"/>
    <w:rsid w:val="00DE4A96"/>
    <w:rsid w:val="00DE54DE"/>
    <w:rsid w:val="00DE6047"/>
    <w:rsid w:val="00DE7445"/>
    <w:rsid w:val="00DF09AF"/>
    <w:rsid w:val="00DF1CBD"/>
    <w:rsid w:val="00DF204D"/>
    <w:rsid w:val="00DF2FE8"/>
    <w:rsid w:val="00DF3456"/>
    <w:rsid w:val="00DF4759"/>
    <w:rsid w:val="00DF481D"/>
    <w:rsid w:val="00DF7895"/>
    <w:rsid w:val="00E005FD"/>
    <w:rsid w:val="00E01604"/>
    <w:rsid w:val="00E019BD"/>
    <w:rsid w:val="00E02BE5"/>
    <w:rsid w:val="00E03FDA"/>
    <w:rsid w:val="00E06294"/>
    <w:rsid w:val="00E0651B"/>
    <w:rsid w:val="00E068D3"/>
    <w:rsid w:val="00E107B6"/>
    <w:rsid w:val="00E10B62"/>
    <w:rsid w:val="00E11CCA"/>
    <w:rsid w:val="00E11D03"/>
    <w:rsid w:val="00E12133"/>
    <w:rsid w:val="00E12A75"/>
    <w:rsid w:val="00E14641"/>
    <w:rsid w:val="00E14A54"/>
    <w:rsid w:val="00E16C50"/>
    <w:rsid w:val="00E17B0B"/>
    <w:rsid w:val="00E20B9F"/>
    <w:rsid w:val="00E21B62"/>
    <w:rsid w:val="00E228CB"/>
    <w:rsid w:val="00E2349A"/>
    <w:rsid w:val="00E254F7"/>
    <w:rsid w:val="00E26217"/>
    <w:rsid w:val="00E27C91"/>
    <w:rsid w:val="00E27EF7"/>
    <w:rsid w:val="00E3144C"/>
    <w:rsid w:val="00E315F3"/>
    <w:rsid w:val="00E317DD"/>
    <w:rsid w:val="00E317ED"/>
    <w:rsid w:val="00E33ADA"/>
    <w:rsid w:val="00E34A9D"/>
    <w:rsid w:val="00E34D0C"/>
    <w:rsid w:val="00E36082"/>
    <w:rsid w:val="00E4262D"/>
    <w:rsid w:val="00E439AE"/>
    <w:rsid w:val="00E43D11"/>
    <w:rsid w:val="00E43F86"/>
    <w:rsid w:val="00E44B43"/>
    <w:rsid w:val="00E458B7"/>
    <w:rsid w:val="00E46A5F"/>
    <w:rsid w:val="00E46BF8"/>
    <w:rsid w:val="00E47B39"/>
    <w:rsid w:val="00E47CC4"/>
    <w:rsid w:val="00E518D7"/>
    <w:rsid w:val="00E5260C"/>
    <w:rsid w:val="00E52F03"/>
    <w:rsid w:val="00E53C79"/>
    <w:rsid w:val="00E54C84"/>
    <w:rsid w:val="00E55D10"/>
    <w:rsid w:val="00E571BF"/>
    <w:rsid w:val="00E57888"/>
    <w:rsid w:val="00E5788E"/>
    <w:rsid w:val="00E60C21"/>
    <w:rsid w:val="00E60E1E"/>
    <w:rsid w:val="00E61363"/>
    <w:rsid w:val="00E634FA"/>
    <w:rsid w:val="00E6368B"/>
    <w:rsid w:val="00E63C38"/>
    <w:rsid w:val="00E656AE"/>
    <w:rsid w:val="00E66615"/>
    <w:rsid w:val="00E66AA0"/>
    <w:rsid w:val="00E72F84"/>
    <w:rsid w:val="00E740A4"/>
    <w:rsid w:val="00E742BF"/>
    <w:rsid w:val="00E74CE1"/>
    <w:rsid w:val="00E76105"/>
    <w:rsid w:val="00E81098"/>
    <w:rsid w:val="00E816A9"/>
    <w:rsid w:val="00E85F0E"/>
    <w:rsid w:val="00E86536"/>
    <w:rsid w:val="00E9217A"/>
    <w:rsid w:val="00E94F41"/>
    <w:rsid w:val="00E95159"/>
    <w:rsid w:val="00EA02D3"/>
    <w:rsid w:val="00EA4C9F"/>
    <w:rsid w:val="00EB1664"/>
    <w:rsid w:val="00EB254D"/>
    <w:rsid w:val="00EB4A1E"/>
    <w:rsid w:val="00EB4FDD"/>
    <w:rsid w:val="00EB5245"/>
    <w:rsid w:val="00EB6CA6"/>
    <w:rsid w:val="00EB7219"/>
    <w:rsid w:val="00EB796B"/>
    <w:rsid w:val="00EC0330"/>
    <w:rsid w:val="00EC081C"/>
    <w:rsid w:val="00EC0C9D"/>
    <w:rsid w:val="00EC1316"/>
    <w:rsid w:val="00EC2431"/>
    <w:rsid w:val="00EC2BB7"/>
    <w:rsid w:val="00EC441F"/>
    <w:rsid w:val="00EC4910"/>
    <w:rsid w:val="00ED04EB"/>
    <w:rsid w:val="00ED064A"/>
    <w:rsid w:val="00ED07F4"/>
    <w:rsid w:val="00ED3C12"/>
    <w:rsid w:val="00ED3C43"/>
    <w:rsid w:val="00ED5800"/>
    <w:rsid w:val="00ED5A9A"/>
    <w:rsid w:val="00ED63E9"/>
    <w:rsid w:val="00ED6A7B"/>
    <w:rsid w:val="00ED6A7E"/>
    <w:rsid w:val="00ED6AB5"/>
    <w:rsid w:val="00ED7347"/>
    <w:rsid w:val="00EE118C"/>
    <w:rsid w:val="00EE2650"/>
    <w:rsid w:val="00EE2FBB"/>
    <w:rsid w:val="00EE6E42"/>
    <w:rsid w:val="00EE7E69"/>
    <w:rsid w:val="00EF0DAB"/>
    <w:rsid w:val="00EF13B9"/>
    <w:rsid w:val="00EF2120"/>
    <w:rsid w:val="00EF3601"/>
    <w:rsid w:val="00EF3640"/>
    <w:rsid w:val="00EF5B7E"/>
    <w:rsid w:val="00EF73F4"/>
    <w:rsid w:val="00EF7E57"/>
    <w:rsid w:val="00F03781"/>
    <w:rsid w:val="00F049E3"/>
    <w:rsid w:val="00F052DF"/>
    <w:rsid w:val="00F05AED"/>
    <w:rsid w:val="00F06D74"/>
    <w:rsid w:val="00F07AF0"/>
    <w:rsid w:val="00F10069"/>
    <w:rsid w:val="00F100DD"/>
    <w:rsid w:val="00F10D6B"/>
    <w:rsid w:val="00F12CBC"/>
    <w:rsid w:val="00F13EA6"/>
    <w:rsid w:val="00F14666"/>
    <w:rsid w:val="00F14B0F"/>
    <w:rsid w:val="00F14DFD"/>
    <w:rsid w:val="00F15306"/>
    <w:rsid w:val="00F16E95"/>
    <w:rsid w:val="00F2168F"/>
    <w:rsid w:val="00F217F9"/>
    <w:rsid w:val="00F21B46"/>
    <w:rsid w:val="00F2292D"/>
    <w:rsid w:val="00F23444"/>
    <w:rsid w:val="00F25CFB"/>
    <w:rsid w:val="00F2703E"/>
    <w:rsid w:val="00F27A62"/>
    <w:rsid w:val="00F32FF9"/>
    <w:rsid w:val="00F3314E"/>
    <w:rsid w:val="00F35953"/>
    <w:rsid w:val="00F36B71"/>
    <w:rsid w:val="00F37DF4"/>
    <w:rsid w:val="00F40E59"/>
    <w:rsid w:val="00F42247"/>
    <w:rsid w:val="00F438EC"/>
    <w:rsid w:val="00F4424C"/>
    <w:rsid w:val="00F457C8"/>
    <w:rsid w:val="00F475EF"/>
    <w:rsid w:val="00F51DEC"/>
    <w:rsid w:val="00F53859"/>
    <w:rsid w:val="00F55E70"/>
    <w:rsid w:val="00F57998"/>
    <w:rsid w:val="00F57F45"/>
    <w:rsid w:val="00F60C97"/>
    <w:rsid w:val="00F61C9A"/>
    <w:rsid w:val="00F61D28"/>
    <w:rsid w:val="00F648B2"/>
    <w:rsid w:val="00F6670D"/>
    <w:rsid w:val="00F66CEC"/>
    <w:rsid w:val="00F70B90"/>
    <w:rsid w:val="00F7187E"/>
    <w:rsid w:val="00F72EBE"/>
    <w:rsid w:val="00F7304D"/>
    <w:rsid w:val="00F73F1C"/>
    <w:rsid w:val="00F74B74"/>
    <w:rsid w:val="00F74E66"/>
    <w:rsid w:val="00F75D2E"/>
    <w:rsid w:val="00F76ACD"/>
    <w:rsid w:val="00F76CBF"/>
    <w:rsid w:val="00F81C13"/>
    <w:rsid w:val="00F87D26"/>
    <w:rsid w:val="00F87E93"/>
    <w:rsid w:val="00F90013"/>
    <w:rsid w:val="00F9048B"/>
    <w:rsid w:val="00F931E3"/>
    <w:rsid w:val="00F94B4C"/>
    <w:rsid w:val="00F94DF7"/>
    <w:rsid w:val="00F954E4"/>
    <w:rsid w:val="00F95647"/>
    <w:rsid w:val="00F95B8D"/>
    <w:rsid w:val="00FA04D0"/>
    <w:rsid w:val="00FB0AE5"/>
    <w:rsid w:val="00FB2871"/>
    <w:rsid w:val="00FB734F"/>
    <w:rsid w:val="00FB741C"/>
    <w:rsid w:val="00FB7BC5"/>
    <w:rsid w:val="00FC1847"/>
    <w:rsid w:val="00FC1CA2"/>
    <w:rsid w:val="00FC2BBC"/>
    <w:rsid w:val="00FC348B"/>
    <w:rsid w:val="00FC60A9"/>
    <w:rsid w:val="00FC6B51"/>
    <w:rsid w:val="00FD0269"/>
    <w:rsid w:val="00FD048F"/>
    <w:rsid w:val="00FD0567"/>
    <w:rsid w:val="00FD18F1"/>
    <w:rsid w:val="00FD3054"/>
    <w:rsid w:val="00FD38C9"/>
    <w:rsid w:val="00FD3A9C"/>
    <w:rsid w:val="00FD4233"/>
    <w:rsid w:val="00FD4FA6"/>
    <w:rsid w:val="00FD6FE4"/>
    <w:rsid w:val="00FE0F8E"/>
    <w:rsid w:val="00FE1852"/>
    <w:rsid w:val="00FE22EF"/>
    <w:rsid w:val="00FE3E08"/>
    <w:rsid w:val="00FE3F45"/>
    <w:rsid w:val="00FE5387"/>
    <w:rsid w:val="00FF02B9"/>
    <w:rsid w:val="00FF20BE"/>
    <w:rsid w:val="00FF25E1"/>
    <w:rsid w:val="00FF2749"/>
    <w:rsid w:val="00FF3294"/>
    <w:rsid w:val="00FF4366"/>
    <w:rsid w:val="00FF7228"/>
    <w:rsid w:val="00FF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94404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213EA8"/>
    <w:pPr>
      <w:keepNext/>
      <w:numPr>
        <w:numId w:val="4"/>
      </w:numPr>
      <w:overflowPunct w:val="0"/>
      <w:autoSpaceDE w:val="0"/>
      <w:autoSpaceDN w:val="0"/>
      <w:adjustRightInd w:val="0"/>
      <w:spacing w:before="240" w:after="60" w:line="360" w:lineRule="auto"/>
      <w:jc w:val="center"/>
      <w:textAlignment w:val="baseline"/>
      <w:outlineLvl w:val="0"/>
    </w:pPr>
    <w:rPr>
      <w:rFonts w:ascii="Arial" w:eastAsia="Times New Roman" w:hAnsi="Arial"/>
      <w:b/>
      <w:bCs/>
      <w:kern w:val="32"/>
      <w:sz w:val="24"/>
      <w:szCs w:val="32"/>
      <w:lang w:val="es-ES_tradnl" w:eastAsia="es-ES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213EA8"/>
    <w:pPr>
      <w:numPr>
        <w:ilvl w:val="1"/>
      </w:numPr>
      <w:jc w:val="left"/>
      <w:outlineLvl w:val="1"/>
    </w:pPr>
    <w:rPr>
      <w:bCs w:val="0"/>
      <w:iCs/>
      <w:szCs w:val="28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213EA8"/>
    <w:pPr>
      <w:numPr>
        <w:ilvl w:val="2"/>
      </w:numPr>
      <w:outlineLvl w:val="2"/>
    </w:pPr>
    <w:rPr>
      <w:bCs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13EA8"/>
    <w:pPr>
      <w:keepNext/>
      <w:numPr>
        <w:ilvl w:val="3"/>
        <w:numId w:val="4"/>
      </w:numPr>
      <w:overflowPunct w:val="0"/>
      <w:autoSpaceDE w:val="0"/>
      <w:autoSpaceDN w:val="0"/>
      <w:adjustRightInd w:val="0"/>
      <w:spacing w:before="240" w:after="60" w:line="360" w:lineRule="auto"/>
      <w:jc w:val="both"/>
      <w:textAlignment w:val="baseline"/>
      <w:outlineLvl w:val="3"/>
    </w:pPr>
    <w:rPr>
      <w:rFonts w:ascii="Arial" w:eastAsia="Times New Roman" w:hAnsi="Arial"/>
      <w:b/>
      <w:bCs/>
      <w:sz w:val="24"/>
      <w:szCs w:val="28"/>
      <w:u w:val="single"/>
      <w:lang w:val="es-ES_tradnl" w:eastAsia="es-ES"/>
    </w:rPr>
  </w:style>
  <w:style w:type="paragraph" w:styleId="Ttulo5">
    <w:name w:val="heading 5"/>
    <w:basedOn w:val="Ttulo4"/>
    <w:next w:val="Normal"/>
    <w:link w:val="Ttulo5Car"/>
    <w:uiPriority w:val="9"/>
    <w:unhideWhenUsed/>
    <w:qFormat/>
    <w:rsid w:val="00213EA8"/>
    <w:pPr>
      <w:keepLines/>
      <w:numPr>
        <w:ilvl w:val="4"/>
      </w:numPr>
      <w:spacing w:before="200"/>
      <w:outlineLvl w:val="4"/>
    </w:pPr>
    <w:rPr>
      <w:rFonts w:eastAsiaTheme="majorEastAsia" w:cstheme="majorBidi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A0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A0BD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C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58E8"/>
  </w:style>
  <w:style w:type="paragraph" w:styleId="Piedepgina">
    <w:name w:val="footer"/>
    <w:basedOn w:val="Normal"/>
    <w:link w:val="PiedepginaCar"/>
    <w:uiPriority w:val="99"/>
    <w:unhideWhenUsed/>
    <w:rsid w:val="000C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58E8"/>
  </w:style>
  <w:style w:type="paragraph" w:customStyle="1" w:styleId="Listavistosa-nfasis11">
    <w:name w:val="Lista vistosa - Énfasis 11"/>
    <w:basedOn w:val="Normal"/>
    <w:uiPriority w:val="34"/>
    <w:qFormat/>
    <w:rsid w:val="00CE01AC"/>
    <w:pPr>
      <w:ind w:left="720"/>
      <w:contextualSpacing/>
    </w:pPr>
  </w:style>
  <w:style w:type="character" w:styleId="Hipervnculo">
    <w:name w:val="Hyperlink"/>
    <w:uiPriority w:val="99"/>
    <w:unhideWhenUsed/>
    <w:rsid w:val="001B78D3"/>
    <w:rPr>
      <w:color w:val="0000FF"/>
      <w:u w:val="single"/>
    </w:rPr>
  </w:style>
  <w:style w:type="character" w:styleId="Refdecomentario">
    <w:name w:val="annotation reference"/>
    <w:basedOn w:val="Fuentedeprrafopredeter"/>
    <w:rsid w:val="0079233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923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rsid w:val="0079233C"/>
    <w:rPr>
      <w:rFonts w:ascii="Times New Roman" w:eastAsia="Times New Roman" w:hAnsi="Times New Roman"/>
      <w:lang w:val="es-ES_tradnl" w:eastAsia="es-ES"/>
    </w:rPr>
  </w:style>
  <w:style w:type="table" w:styleId="Tablaconcuadrcula">
    <w:name w:val="Table Grid"/>
    <w:basedOn w:val="Tablanormal"/>
    <w:uiPriority w:val="39"/>
    <w:rsid w:val="00761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72"/>
    <w:qFormat/>
    <w:rsid w:val="00C50079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213EA8"/>
    <w:rPr>
      <w:rFonts w:ascii="Arial" w:hAnsi="Arial" w:cs="Arial"/>
      <w:sz w:val="24"/>
      <w:szCs w:val="24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213EA8"/>
    <w:rPr>
      <w:rFonts w:ascii="Arial" w:hAnsi="Arial" w:cs="Arial"/>
      <w:sz w:val="24"/>
      <w:szCs w:val="24"/>
      <w:lang w:val="es-ES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213EA8"/>
    <w:rPr>
      <w:rFonts w:ascii="Arial" w:eastAsia="Times New Roman" w:hAnsi="Arial"/>
      <w:b/>
      <w:bCs/>
      <w:kern w:val="32"/>
      <w:sz w:val="24"/>
      <w:szCs w:val="32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213EA8"/>
    <w:rPr>
      <w:rFonts w:ascii="Arial" w:eastAsia="Times New Roman" w:hAnsi="Arial"/>
      <w:b/>
      <w:iCs/>
      <w:kern w:val="32"/>
      <w:sz w:val="24"/>
      <w:szCs w:val="28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213EA8"/>
    <w:rPr>
      <w:rFonts w:ascii="Arial" w:eastAsia="Times New Roman" w:hAnsi="Arial"/>
      <w:b/>
      <w:bCs/>
      <w:iCs/>
      <w:kern w:val="32"/>
      <w:sz w:val="24"/>
      <w:szCs w:val="26"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213EA8"/>
    <w:rPr>
      <w:rFonts w:ascii="Arial" w:eastAsia="Times New Roman" w:hAnsi="Arial"/>
      <w:b/>
      <w:bCs/>
      <w:sz w:val="24"/>
      <w:szCs w:val="28"/>
      <w:u w:val="single"/>
      <w:lang w:val="es-ES_tradnl"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213EA8"/>
    <w:rPr>
      <w:rFonts w:ascii="Arial" w:eastAsiaTheme="majorEastAsia" w:hAnsi="Arial" w:cstheme="majorBidi"/>
      <w:b/>
      <w:bCs/>
      <w:sz w:val="22"/>
      <w:szCs w:val="28"/>
      <w:u w:val="single"/>
      <w:lang w:val="es-ES_tradnl"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213EA8"/>
    <w:pPr>
      <w:overflowPunct w:val="0"/>
      <w:autoSpaceDE w:val="0"/>
      <w:autoSpaceDN w:val="0"/>
      <w:adjustRightInd w:val="0"/>
      <w:spacing w:after="100" w:line="360" w:lineRule="auto"/>
      <w:jc w:val="both"/>
      <w:textAlignment w:val="baseline"/>
    </w:pPr>
    <w:rPr>
      <w:rFonts w:ascii="Arial" w:eastAsia="Times New Roman" w:hAnsi="Arial"/>
      <w:szCs w:val="20"/>
      <w:lang w:val="es-ES_tradnl" w:eastAsia="es-ES"/>
    </w:rPr>
  </w:style>
  <w:style w:type="paragraph" w:styleId="TDC2">
    <w:name w:val="toc 2"/>
    <w:basedOn w:val="Normal"/>
    <w:next w:val="Normal"/>
    <w:autoRedefine/>
    <w:uiPriority w:val="39"/>
    <w:unhideWhenUsed/>
    <w:rsid w:val="00213EA8"/>
    <w:pPr>
      <w:overflowPunct w:val="0"/>
      <w:autoSpaceDE w:val="0"/>
      <w:autoSpaceDN w:val="0"/>
      <w:adjustRightInd w:val="0"/>
      <w:spacing w:after="100" w:line="360" w:lineRule="auto"/>
      <w:ind w:left="220"/>
      <w:jc w:val="both"/>
      <w:textAlignment w:val="baseline"/>
    </w:pPr>
    <w:rPr>
      <w:rFonts w:ascii="Arial" w:eastAsia="Times New Roman" w:hAnsi="Arial"/>
      <w:szCs w:val="20"/>
      <w:lang w:val="es-ES_tradnl" w:eastAsia="es-ES"/>
    </w:rPr>
  </w:style>
  <w:style w:type="paragraph" w:styleId="Epgrafe">
    <w:name w:val="caption"/>
    <w:basedOn w:val="Normal"/>
    <w:next w:val="Normal"/>
    <w:uiPriority w:val="35"/>
    <w:unhideWhenUsed/>
    <w:qFormat/>
    <w:rsid w:val="00213EA8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Arial" w:eastAsia="Times New Roman" w:hAnsi="Arial"/>
      <w:i/>
      <w:iCs/>
      <w:color w:val="1F497D" w:themeColor="text2"/>
      <w:sz w:val="18"/>
      <w:szCs w:val="18"/>
      <w:lang w:val="es-ES_tradnl"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57E0D"/>
    <w:rPr>
      <w:color w:val="808080"/>
      <w:shd w:val="clear" w:color="auto" w:fill="E6E6E6"/>
    </w:rPr>
  </w:style>
  <w:style w:type="character" w:styleId="Textodelmarcadordeposicin">
    <w:name w:val="Placeholder Text"/>
    <w:basedOn w:val="Fuentedeprrafopredeter"/>
    <w:uiPriority w:val="99"/>
    <w:unhideWhenUsed/>
    <w:rsid w:val="00475966"/>
    <w:rPr>
      <w:color w:val="808080"/>
    </w:rPr>
  </w:style>
  <w:style w:type="table" w:customStyle="1" w:styleId="GridTable4Accent1">
    <w:name w:val="Grid Table 4 Accent 1"/>
    <w:basedOn w:val="Tablanormal"/>
    <w:uiPriority w:val="49"/>
    <w:rsid w:val="00331700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115AFA"/>
    <w:rPr>
      <w:color w:val="800080"/>
      <w:u w:val="single"/>
    </w:rPr>
  </w:style>
  <w:style w:type="paragraph" w:customStyle="1" w:styleId="msonormal0">
    <w:name w:val="msonormal"/>
    <w:basedOn w:val="Normal"/>
    <w:rsid w:val="00115A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66">
    <w:name w:val="xl66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es-CO"/>
    </w:rPr>
  </w:style>
  <w:style w:type="paragraph" w:customStyle="1" w:styleId="xl67">
    <w:name w:val="xl67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es-CO"/>
    </w:rPr>
  </w:style>
  <w:style w:type="paragraph" w:customStyle="1" w:styleId="xl68">
    <w:name w:val="xl68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es-CO"/>
    </w:rPr>
  </w:style>
  <w:style w:type="paragraph" w:customStyle="1" w:styleId="xl69">
    <w:name w:val="xl69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es-CO"/>
    </w:rPr>
  </w:style>
  <w:style w:type="paragraph" w:customStyle="1" w:styleId="xl70">
    <w:name w:val="xl70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71">
    <w:name w:val="xl71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72">
    <w:name w:val="xl72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73">
    <w:name w:val="xl73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74">
    <w:name w:val="xl74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75">
    <w:name w:val="xl75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76">
    <w:name w:val="xl76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77">
    <w:name w:val="xl77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78">
    <w:name w:val="xl78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79">
    <w:name w:val="xl79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80">
    <w:name w:val="xl80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81">
    <w:name w:val="xl81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82">
    <w:name w:val="xl82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83">
    <w:name w:val="xl83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84">
    <w:name w:val="xl84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es-CO"/>
    </w:rPr>
  </w:style>
  <w:style w:type="paragraph" w:customStyle="1" w:styleId="xl85">
    <w:name w:val="xl85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es-CO"/>
    </w:rPr>
  </w:style>
  <w:style w:type="paragraph" w:customStyle="1" w:styleId="xl86">
    <w:name w:val="xl86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es-CO"/>
    </w:rPr>
  </w:style>
  <w:style w:type="paragraph" w:customStyle="1" w:styleId="xl87">
    <w:name w:val="xl87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88">
    <w:name w:val="xl88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A0D70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A0D70"/>
    <w:rPr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AA0D70"/>
    <w:rPr>
      <w:vertAlign w:val="superscript"/>
    </w:rPr>
  </w:style>
  <w:style w:type="table" w:customStyle="1" w:styleId="GridTable5DarkAccent1">
    <w:name w:val="Grid Table 5 Dark Accent 1"/>
    <w:basedOn w:val="Tablanormal"/>
    <w:uiPriority w:val="50"/>
    <w:rsid w:val="007E3A3E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53336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3336E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53336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94404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213EA8"/>
    <w:pPr>
      <w:keepNext/>
      <w:numPr>
        <w:numId w:val="4"/>
      </w:numPr>
      <w:overflowPunct w:val="0"/>
      <w:autoSpaceDE w:val="0"/>
      <w:autoSpaceDN w:val="0"/>
      <w:adjustRightInd w:val="0"/>
      <w:spacing w:before="240" w:after="60" w:line="360" w:lineRule="auto"/>
      <w:jc w:val="center"/>
      <w:textAlignment w:val="baseline"/>
      <w:outlineLvl w:val="0"/>
    </w:pPr>
    <w:rPr>
      <w:rFonts w:ascii="Arial" w:eastAsia="Times New Roman" w:hAnsi="Arial"/>
      <w:b/>
      <w:bCs/>
      <w:kern w:val="32"/>
      <w:sz w:val="24"/>
      <w:szCs w:val="32"/>
      <w:lang w:val="es-ES_tradnl" w:eastAsia="es-ES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213EA8"/>
    <w:pPr>
      <w:numPr>
        <w:ilvl w:val="1"/>
      </w:numPr>
      <w:jc w:val="left"/>
      <w:outlineLvl w:val="1"/>
    </w:pPr>
    <w:rPr>
      <w:bCs w:val="0"/>
      <w:iCs/>
      <w:szCs w:val="28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213EA8"/>
    <w:pPr>
      <w:numPr>
        <w:ilvl w:val="2"/>
      </w:numPr>
      <w:outlineLvl w:val="2"/>
    </w:pPr>
    <w:rPr>
      <w:bCs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13EA8"/>
    <w:pPr>
      <w:keepNext/>
      <w:numPr>
        <w:ilvl w:val="3"/>
        <w:numId w:val="4"/>
      </w:numPr>
      <w:overflowPunct w:val="0"/>
      <w:autoSpaceDE w:val="0"/>
      <w:autoSpaceDN w:val="0"/>
      <w:adjustRightInd w:val="0"/>
      <w:spacing w:before="240" w:after="60" w:line="360" w:lineRule="auto"/>
      <w:jc w:val="both"/>
      <w:textAlignment w:val="baseline"/>
      <w:outlineLvl w:val="3"/>
    </w:pPr>
    <w:rPr>
      <w:rFonts w:ascii="Arial" w:eastAsia="Times New Roman" w:hAnsi="Arial"/>
      <w:b/>
      <w:bCs/>
      <w:sz w:val="24"/>
      <w:szCs w:val="28"/>
      <w:u w:val="single"/>
      <w:lang w:val="es-ES_tradnl" w:eastAsia="es-ES"/>
    </w:rPr>
  </w:style>
  <w:style w:type="paragraph" w:styleId="Ttulo5">
    <w:name w:val="heading 5"/>
    <w:basedOn w:val="Ttulo4"/>
    <w:next w:val="Normal"/>
    <w:link w:val="Ttulo5Car"/>
    <w:uiPriority w:val="9"/>
    <w:unhideWhenUsed/>
    <w:qFormat/>
    <w:rsid w:val="00213EA8"/>
    <w:pPr>
      <w:keepLines/>
      <w:numPr>
        <w:ilvl w:val="4"/>
      </w:numPr>
      <w:spacing w:before="200"/>
      <w:outlineLvl w:val="4"/>
    </w:pPr>
    <w:rPr>
      <w:rFonts w:eastAsiaTheme="majorEastAsia" w:cstheme="majorBidi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A0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A0BD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C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58E8"/>
  </w:style>
  <w:style w:type="paragraph" w:styleId="Piedepgina">
    <w:name w:val="footer"/>
    <w:basedOn w:val="Normal"/>
    <w:link w:val="PiedepginaCar"/>
    <w:uiPriority w:val="99"/>
    <w:unhideWhenUsed/>
    <w:rsid w:val="000C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58E8"/>
  </w:style>
  <w:style w:type="paragraph" w:customStyle="1" w:styleId="Listavistosa-nfasis11">
    <w:name w:val="Lista vistosa - Énfasis 11"/>
    <w:basedOn w:val="Normal"/>
    <w:uiPriority w:val="34"/>
    <w:qFormat/>
    <w:rsid w:val="00CE01AC"/>
    <w:pPr>
      <w:ind w:left="720"/>
      <w:contextualSpacing/>
    </w:pPr>
  </w:style>
  <w:style w:type="character" w:styleId="Hipervnculo">
    <w:name w:val="Hyperlink"/>
    <w:uiPriority w:val="99"/>
    <w:unhideWhenUsed/>
    <w:rsid w:val="001B78D3"/>
    <w:rPr>
      <w:color w:val="0000FF"/>
      <w:u w:val="single"/>
    </w:rPr>
  </w:style>
  <w:style w:type="character" w:styleId="Refdecomentario">
    <w:name w:val="annotation reference"/>
    <w:basedOn w:val="Fuentedeprrafopredeter"/>
    <w:rsid w:val="0079233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923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rsid w:val="0079233C"/>
    <w:rPr>
      <w:rFonts w:ascii="Times New Roman" w:eastAsia="Times New Roman" w:hAnsi="Times New Roman"/>
      <w:lang w:val="es-ES_tradnl" w:eastAsia="es-ES"/>
    </w:rPr>
  </w:style>
  <w:style w:type="table" w:styleId="Tablaconcuadrcula">
    <w:name w:val="Table Grid"/>
    <w:basedOn w:val="Tablanormal"/>
    <w:uiPriority w:val="39"/>
    <w:rsid w:val="00761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72"/>
    <w:qFormat/>
    <w:rsid w:val="00C50079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213EA8"/>
    <w:rPr>
      <w:rFonts w:ascii="Arial" w:hAnsi="Arial" w:cs="Arial"/>
      <w:sz w:val="24"/>
      <w:szCs w:val="24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213EA8"/>
    <w:rPr>
      <w:rFonts w:ascii="Arial" w:hAnsi="Arial" w:cs="Arial"/>
      <w:sz w:val="24"/>
      <w:szCs w:val="24"/>
      <w:lang w:val="es-ES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213EA8"/>
    <w:rPr>
      <w:rFonts w:ascii="Arial" w:eastAsia="Times New Roman" w:hAnsi="Arial"/>
      <w:b/>
      <w:bCs/>
      <w:kern w:val="32"/>
      <w:sz w:val="24"/>
      <w:szCs w:val="32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213EA8"/>
    <w:rPr>
      <w:rFonts w:ascii="Arial" w:eastAsia="Times New Roman" w:hAnsi="Arial"/>
      <w:b/>
      <w:iCs/>
      <w:kern w:val="32"/>
      <w:sz w:val="24"/>
      <w:szCs w:val="28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213EA8"/>
    <w:rPr>
      <w:rFonts w:ascii="Arial" w:eastAsia="Times New Roman" w:hAnsi="Arial"/>
      <w:b/>
      <w:bCs/>
      <w:iCs/>
      <w:kern w:val="32"/>
      <w:sz w:val="24"/>
      <w:szCs w:val="26"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213EA8"/>
    <w:rPr>
      <w:rFonts w:ascii="Arial" w:eastAsia="Times New Roman" w:hAnsi="Arial"/>
      <w:b/>
      <w:bCs/>
      <w:sz w:val="24"/>
      <w:szCs w:val="28"/>
      <w:u w:val="single"/>
      <w:lang w:val="es-ES_tradnl"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213EA8"/>
    <w:rPr>
      <w:rFonts w:ascii="Arial" w:eastAsiaTheme="majorEastAsia" w:hAnsi="Arial" w:cstheme="majorBidi"/>
      <w:b/>
      <w:bCs/>
      <w:sz w:val="22"/>
      <w:szCs w:val="28"/>
      <w:u w:val="single"/>
      <w:lang w:val="es-ES_tradnl"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213EA8"/>
    <w:pPr>
      <w:overflowPunct w:val="0"/>
      <w:autoSpaceDE w:val="0"/>
      <w:autoSpaceDN w:val="0"/>
      <w:adjustRightInd w:val="0"/>
      <w:spacing w:after="100" w:line="360" w:lineRule="auto"/>
      <w:jc w:val="both"/>
      <w:textAlignment w:val="baseline"/>
    </w:pPr>
    <w:rPr>
      <w:rFonts w:ascii="Arial" w:eastAsia="Times New Roman" w:hAnsi="Arial"/>
      <w:szCs w:val="20"/>
      <w:lang w:val="es-ES_tradnl" w:eastAsia="es-ES"/>
    </w:rPr>
  </w:style>
  <w:style w:type="paragraph" w:styleId="TDC2">
    <w:name w:val="toc 2"/>
    <w:basedOn w:val="Normal"/>
    <w:next w:val="Normal"/>
    <w:autoRedefine/>
    <w:uiPriority w:val="39"/>
    <w:unhideWhenUsed/>
    <w:rsid w:val="00213EA8"/>
    <w:pPr>
      <w:overflowPunct w:val="0"/>
      <w:autoSpaceDE w:val="0"/>
      <w:autoSpaceDN w:val="0"/>
      <w:adjustRightInd w:val="0"/>
      <w:spacing w:after="100" w:line="360" w:lineRule="auto"/>
      <w:ind w:left="220"/>
      <w:jc w:val="both"/>
      <w:textAlignment w:val="baseline"/>
    </w:pPr>
    <w:rPr>
      <w:rFonts w:ascii="Arial" w:eastAsia="Times New Roman" w:hAnsi="Arial"/>
      <w:szCs w:val="20"/>
      <w:lang w:val="es-ES_tradnl" w:eastAsia="es-ES"/>
    </w:rPr>
  </w:style>
  <w:style w:type="paragraph" w:styleId="Epgrafe">
    <w:name w:val="caption"/>
    <w:basedOn w:val="Normal"/>
    <w:next w:val="Normal"/>
    <w:uiPriority w:val="35"/>
    <w:unhideWhenUsed/>
    <w:qFormat/>
    <w:rsid w:val="00213EA8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Arial" w:eastAsia="Times New Roman" w:hAnsi="Arial"/>
      <w:i/>
      <w:iCs/>
      <w:color w:val="1F497D" w:themeColor="text2"/>
      <w:sz w:val="18"/>
      <w:szCs w:val="18"/>
      <w:lang w:val="es-ES_tradnl"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57E0D"/>
    <w:rPr>
      <w:color w:val="808080"/>
      <w:shd w:val="clear" w:color="auto" w:fill="E6E6E6"/>
    </w:rPr>
  </w:style>
  <w:style w:type="character" w:styleId="Textodelmarcadordeposicin">
    <w:name w:val="Placeholder Text"/>
    <w:basedOn w:val="Fuentedeprrafopredeter"/>
    <w:uiPriority w:val="99"/>
    <w:unhideWhenUsed/>
    <w:rsid w:val="00475966"/>
    <w:rPr>
      <w:color w:val="808080"/>
    </w:rPr>
  </w:style>
  <w:style w:type="table" w:customStyle="1" w:styleId="GridTable4Accent1">
    <w:name w:val="Grid Table 4 Accent 1"/>
    <w:basedOn w:val="Tablanormal"/>
    <w:uiPriority w:val="49"/>
    <w:rsid w:val="00331700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115AFA"/>
    <w:rPr>
      <w:color w:val="800080"/>
      <w:u w:val="single"/>
    </w:rPr>
  </w:style>
  <w:style w:type="paragraph" w:customStyle="1" w:styleId="msonormal0">
    <w:name w:val="msonormal"/>
    <w:basedOn w:val="Normal"/>
    <w:rsid w:val="00115A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66">
    <w:name w:val="xl66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es-CO"/>
    </w:rPr>
  </w:style>
  <w:style w:type="paragraph" w:customStyle="1" w:styleId="xl67">
    <w:name w:val="xl67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es-CO"/>
    </w:rPr>
  </w:style>
  <w:style w:type="paragraph" w:customStyle="1" w:styleId="xl68">
    <w:name w:val="xl68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es-CO"/>
    </w:rPr>
  </w:style>
  <w:style w:type="paragraph" w:customStyle="1" w:styleId="xl69">
    <w:name w:val="xl69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es-CO"/>
    </w:rPr>
  </w:style>
  <w:style w:type="paragraph" w:customStyle="1" w:styleId="xl70">
    <w:name w:val="xl70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71">
    <w:name w:val="xl71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72">
    <w:name w:val="xl72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73">
    <w:name w:val="xl73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74">
    <w:name w:val="xl74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75">
    <w:name w:val="xl75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76">
    <w:name w:val="xl76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77">
    <w:name w:val="xl77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78">
    <w:name w:val="xl78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79">
    <w:name w:val="xl79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80">
    <w:name w:val="xl80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81">
    <w:name w:val="xl81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82">
    <w:name w:val="xl82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83">
    <w:name w:val="xl83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84">
    <w:name w:val="xl84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es-CO"/>
    </w:rPr>
  </w:style>
  <w:style w:type="paragraph" w:customStyle="1" w:styleId="xl85">
    <w:name w:val="xl85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es-CO"/>
    </w:rPr>
  </w:style>
  <w:style w:type="paragraph" w:customStyle="1" w:styleId="xl86">
    <w:name w:val="xl86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es-CO"/>
    </w:rPr>
  </w:style>
  <w:style w:type="paragraph" w:customStyle="1" w:styleId="xl87">
    <w:name w:val="xl87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88">
    <w:name w:val="xl88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A0D70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A0D70"/>
    <w:rPr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AA0D70"/>
    <w:rPr>
      <w:vertAlign w:val="superscript"/>
    </w:rPr>
  </w:style>
  <w:style w:type="table" w:customStyle="1" w:styleId="GridTable5DarkAccent1">
    <w:name w:val="Grid Table 5 Dark Accent 1"/>
    <w:basedOn w:val="Tablanormal"/>
    <w:uiPriority w:val="50"/>
    <w:rsid w:val="007E3A3E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53336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3336E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5333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0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hyperlink" Target="http://www.bogota.gov.co/sdq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Libro2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arryn%20Calderon%20Truj\Downloads\Oportunidad%20PQRSD\CONSOLIDADO%20PQRS%20CONSOLIDADO%202018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CO" sz="1800" b="1">
                <a:solidFill>
                  <a:schemeClr val="tx1">
                    <a:lumMod val="95000"/>
                    <a:lumOff val="5000"/>
                  </a:schemeClr>
                </a:solidFill>
              </a:rPr>
              <a:t>Grafico No. 1 - Total PQRSD Agosto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3055555555555558E-2"/>
          <c:y val="0.21020705745115195"/>
          <c:w val="0.81388888888888888"/>
          <c:h val="0.57479476523767858"/>
        </c:manualLayout>
      </c:layout>
      <c:pie3DChart>
        <c:varyColors val="1"/>
        <c:ser>
          <c:idx val="0"/>
          <c:order val="0"/>
          <c:explosion val="6"/>
          <c:dPt>
            <c:idx val="0"/>
            <c:bubble3D val="0"/>
            <c:spPr>
              <a:solidFill>
                <a:schemeClr val="accent1">
                  <a:shade val="76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218-419F-BD66-1C64B0BFEFE3}"/>
              </c:ext>
            </c:extLst>
          </c:dPt>
          <c:dPt>
            <c:idx val="1"/>
            <c:bubble3D val="0"/>
            <c:spPr>
              <a:solidFill>
                <a:schemeClr val="accent1">
                  <a:tint val="77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7218-419F-BD66-1C64B0BFEFE3}"/>
              </c:ext>
            </c:extLst>
          </c:dPt>
          <c:dLbls>
            <c:dLbl>
              <c:idx val="0"/>
              <c:numFmt formatCode="0.0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800" b="1" i="0" u="none" strike="noStrike" kern="1200" baseline="0">
                      <a:solidFill>
                        <a:schemeClr val="bg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CO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numFmt formatCode="0.0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800" b="1" i="0" u="none" strike="noStrike" kern="1200" baseline="0">
                      <a:solidFill>
                        <a:schemeClr val="bg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CO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800" b="1" i="0" u="none" strike="noStrike" kern="1200" baseline="0">
                    <a:solidFill>
                      <a:schemeClr val="bg2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Hoja1!$B$3:$B$4</c:f>
              <c:strCache>
                <c:ptCount val="2"/>
                <c:pt idx="0">
                  <c:v>PQRSD a responder en este mes</c:v>
                </c:pt>
                <c:pt idx="1">
                  <c:v>PQRSD a responder en otro(s) mes(es)</c:v>
                </c:pt>
              </c:strCache>
            </c:strRef>
          </c:cat>
          <c:val>
            <c:numRef>
              <c:f>Hoja1!$C$3:$C$4</c:f>
              <c:numCache>
                <c:formatCode>General</c:formatCode>
                <c:ptCount val="2"/>
                <c:pt idx="0">
                  <c:v>94</c:v>
                </c:pt>
                <c:pt idx="1">
                  <c:v>189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7218-419F-BD66-1C64B0BFEFE3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9.7279679707874232E-3"/>
          <c:y val="0.85171795417464713"/>
          <c:w val="0.97452366521894773"/>
          <c:h val="7.812554680664918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tx1">
                  <a:lumMod val="95000"/>
                  <a:lumOff val="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1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s-CO" sz="1600" b="1">
                <a:solidFill>
                  <a:schemeClr val="tx1"/>
                </a:solidFill>
              </a:rPr>
              <a:t>Grafica No. 2 - PORCENTAJE DE DIAS</a:t>
            </a:r>
            <a:r>
              <a:rPr lang="es-CO" sz="1600" b="1" baseline="0">
                <a:solidFill>
                  <a:schemeClr val="tx1"/>
                </a:solidFill>
              </a:rPr>
              <a:t> UTILIZADOS</a:t>
            </a:r>
            <a:endParaRPr lang="es-CO" sz="1600" b="1">
              <a:solidFill>
                <a:schemeClr val="tx1"/>
              </a:solidFill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91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0358124665696415E-2"/>
          <c:y val="0.18050489871972111"/>
          <c:w val="0.95911007882523602"/>
          <c:h val="0.58024923713804077"/>
        </c:manualLayout>
      </c:layout>
      <c:pie3DChart>
        <c:varyColors val="1"/>
        <c:ser>
          <c:idx val="0"/>
          <c:order val="0"/>
          <c:dPt>
            <c:idx val="0"/>
            <c:bubble3D val="0"/>
            <c:explosion val="11"/>
            <c:spPr>
              <a:solidFill>
                <a:schemeClr val="accent1">
                  <a:shade val="76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D28-4C53-BF3E-C320D1697704}"/>
              </c:ext>
            </c:extLst>
          </c:dPt>
          <c:dPt>
            <c:idx val="1"/>
            <c:bubble3D val="0"/>
            <c:spPr>
              <a:solidFill>
                <a:schemeClr val="accent1">
                  <a:tint val="77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D28-4C53-BF3E-C320D1697704}"/>
              </c:ext>
            </c:extLst>
          </c:dPt>
          <c:dLbls>
            <c:dLbl>
              <c:idx val="0"/>
              <c:layout>
                <c:manualLayout>
                  <c:x val="0.17372061069351741"/>
                  <c:y val="-0.19615652859256608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78,75%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D28-4C53-BF3E-C320D1697704}"/>
                </c:ext>
              </c:extLst>
            </c:dLbl>
            <c:dLbl>
              <c:idx val="1"/>
              <c:layout>
                <c:manualLayout>
                  <c:x val="-0.11459836564189606"/>
                  <c:y val="9.77547318780274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21,25%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D28-4C53-BF3E-C320D169770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8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Hoja1!$I$7:$J$7</c:f>
              <c:strCache>
                <c:ptCount val="2"/>
                <c:pt idx="0">
                  <c:v>Promedio Dias Utilizados </c:v>
                </c:pt>
                <c:pt idx="1">
                  <c:v>Ahorro</c:v>
                </c:pt>
              </c:strCache>
            </c:strRef>
          </c:cat>
          <c:val>
            <c:numRef>
              <c:f>Hoja1!$I$8:$J$8</c:f>
              <c:numCache>
                <c:formatCode>0.00%</c:formatCode>
                <c:ptCount val="2"/>
                <c:pt idx="0" formatCode="0%">
                  <c:v>0.73219999999999996</c:v>
                </c:pt>
                <c:pt idx="1">
                  <c:v>0.26779999999999998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1D28-4C53-BF3E-C320D169770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19068834405178026"/>
          <c:y val="0.8373027989821884"/>
          <c:w val="0.62283588958963065"/>
          <c:h val="0.1289294945002103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FC09A1-62FF-42FB-936A-8A9D28D88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2879</Words>
  <Characters>15838</Characters>
  <Application>Microsoft Office Word</Application>
  <DocSecurity>0</DocSecurity>
  <Lines>131</Lines>
  <Paragraphs>37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18680</CharactersWithSpaces>
  <SharedDoc>false</SharedDoc>
  <HLinks>
    <vt:vector size="12" baseType="variant">
      <vt:variant>
        <vt:i4>7274500</vt:i4>
      </vt:variant>
      <vt:variant>
        <vt:i4>2126</vt:i4>
      </vt:variant>
      <vt:variant>
        <vt:i4>1026</vt:i4>
      </vt:variant>
      <vt:variant>
        <vt:i4>1</vt:i4>
      </vt:variant>
      <vt:variant>
        <vt:lpwstr>top</vt:lpwstr>
      </vt:variant>
      <vt:variant>
        <vt:lpwstr/>
      </vt:variant>
      <vt:variant>
        <vt:i4>3866736</vt:i4>
      </vt:variant>
      <vt:variant>
        <vt:i4>2420</vt:i4>
      </vt:variant>
      <vt:variant>
        <vt:i4>1025</vt:i4>
      </vt:variant>
      <vt:variant>
        <vt:i4>1</vt:i4>
      </vt:variant>
      <vt:variant>
        <vt:lpwstr>NewFooter2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dv5</dc:creator>
  <cp:lastModifiedBy>Roberto Carlos Narvaez Cortes</cp:lastModifiedBy>
  <cp:revision>2</cp:revision>
  <cp:lastPrinted>2018-09-26T12:28:00Z</cp:lastPrinted>
  <dcterms:created xsi:type="dcterms:W3CDTF">2018-09-26T15:28:00Z</dcterms:created>
  <dcterms:modified xsi:type="dcterms:W3CDTF">2018-09-26T15:28:00Z</dcterms:modified>
</cp:coreProperties>
</file>