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center" w:tblpY="2881"/>
        <w:tblW w:w="4000" w:type="pct"/>
        <w:tblBorders>
          <w:left w:val="single" w:sz="18" w:space="0" w:color="4F81BD"/>
        </w:tblBorders>
        <w:tblLook w:val="00A0" w:firstRow="1" w:lastRow="0" w:firstColumn="1" w:lastColumn="0" w:noHBand="0" w:noVBand="0"/>
      </w:tblPr>
      <w:tblGrid>
        <w:gridCol w:w="7239"/>
      </w:tblGrid>
      <w:tr w:rsidR="006D693C" w:rsidRPr="009A3481">
        <w:tc>
          <w:tcPr>
            <w:tcW w:w="7672" w:type="dxa"/>
            <w:tcMar>
              <w:top w:w="216" w:type="dxa"/>
              <w:left w:w="115" w:type="dxa"/>
              <w:bottom w:w="216" w:type="dxa"/>
              <w:right w:w="115" w:type="dxa"/>
            </w:tcMar>
          </w:tcPr>
          <w:p w:rsidR="006D693C" w:rsidRPr="00A24F58" w:rsidRDefault="006D693C" w:rsidP="00A24F58">
            <w:pPr>
              <w:pStyle w:val="Sinespaciado"/>
              <w:ind w:left="1416" w:hanging="1416"/>
              <w:jc w:val="both"/>
              <w:rPr>
                <w:rFonts w:ascii="Arial" w:hAnsi="Arial" w:cs="Arial"/>
                <w:sz w:val="40"/>
                <w:lang w:val="es-ES"/>
              </w:rPr>
            </w:pPr>
            <w:r w:rsidRPr="00A24F58">
              <w:rPr>
                <w:rFonts w:ascii="Arial" w:hAnsi="Arial" w:cs="Arial"/>
                <w:sz w:val="40"/>
                <w:lang w:val="es-ES"/>
              </w:rPr>
              <w:t>Caja de la Vivienda Popular</w:t>
            </w:r>
          </w:p>
        </w:tc>
      </w:tr>
      <w:tr w:rsidR="006D693C" w:rsidRPr="009A3481">
        <w:tc>
          <w:tcPr>
            <w:tcW w:w="7672" w:type="dxa"/>
          </w:tcPr>
          <w:p w:rsidR="006D693C" w:rsidRPr="00A24F58" w:rsidRDefault="006D693C" w:rsidP="00A24F58">
            <w:pPr>
              <w:pStyle w:val="Sinespaciado"/>
              <w:jc w:val="both"/>
              <w:rPr>
                <w:rFonts w:ascii="Arial" w:hAnsi="Arial" w:cs="Arial"/>
                <w:color w:val="548DD4"/>
                <w:sz w:val="40"/>
                <w:lang w:val="es-ES"/>
              </w:rPr>
            </w:pPr>
            <w:r w:rsidRPr="00A24F58">
              <w:rPr>
                <w:rFonts w:ascii="Arial" w:hAnsi="Arial" w:cs="Arial"/>
                <w:b/>
                <w:color w:val="548DD4"/>
                <w:sz w:val="72"/>
                <w:lang w:val="es-ES"/>
              </w:rPr>
              <w:t xml:space="preserve">PLAN INSTITUCIONAL DE GESTIÓN AMBIENTAL </w:t>
            </w:r>
          </w:p>
        </w:tc>
      </w:tr>
      <w:tr w:rsidR="006D693C" w:rsidRPr="00A24F58">
        <w:tc>
          <w:tcPr>
            <w:tcW w:w="7672" w:type="dxa"/>
            <w:tcMar>
              <w:top w:w="216" w:type="dxa"/>
              <w:left w:w="115" w:type="dxa"/>
              <w:bottom w:w="216" w:type="dxa"/>
              <w:right w:w="115" w:type="dxa"/>
            </w:tcMar>
          </w:tcPr>
          <w:p w:rsidR="006D693C" w:rsidRPr="00A24F58" w:rsidRDefault="00BF4CBE" w:rsidP="00A24F58">
            <w:pPr>
              <w:pStyle w:val="Sinespaciado"/>
              <w:jc w:val="both"/>
              <w:rPr>
                <w:rFonts w:ascii="Arial" w:hAnsi="Arial" w:cs="Arial"/>
                <w:sz w:val="40"/>
                <w:lang w:val="es-ES"/>
              </w:rPr>
            </w:pPr>
            <w:r w:rsidRPr="00A24F58">
              <w:rPr>
                <w:rFonts w:ascii="Arial" w:hAnsi="Arial" w:cs="Arial"/>
                <w:sz w:val="40"/>
              </w:rPr>
              <w:t>PIGA 2016 -2020</w:t>
            </w:r>
          </w:p>
        </w:tc>
      </w:tr>
    </w:tbl>
    <w:p w:rsidR="006D693C" w:rsidRPr="00A24F58" w:rsidRDefault="006D693C" w:rsidP="00A24F58">
      <w:pPr>
        <w:jc w:val="both"/>
        <w:rPr>
          <w:rFonts w:cs="Arial"/>
          <w:lang w:val="es-ES"/>
        </w:rPr>
      </w:pPr>
    </w:p>
    <w:p w:rsidR="006D693C" w:rsidRPr="00A24F58" w:rsidRDefault="006D693C" w:rsidP="00A24F58">
      <w:pPr>
        <w:jc w:val="both"/>
        <w:rPr>
          <w:rFonts w:cs="Arial"/>
          <w:lang w:val="es-ES"/>
        </w:rPr>
      </w:pPr>
    </w:p>
    <w:tbl>
      <w:tblPr>
        <w:tblpPr w:leftFromText="187" w:rightFromText="187" w:horzAnchor="margin" w:tblpXSpec="center" w:tblpYSpec="bottom"/>
        <w:tblW w:w="4903" w:type="pct"/>
        <w:tblLook w:val="00A0" w:firstRow="1" w:lastRow="0" w:firstColumn="1" w:lastColumn="0" w:noHBand="0" w:noVBand="0"/>
      </w:tblPr>
      <w:tblGrid>
        <w:gridCol w:w="8896"/>
      </w:tblGrid>
      <w:tr w:rsidR="006D693C" w:rsidRPr="00A24F58" w:rsidTr="00D01358">
        <w:trPr>
          <w:trHeight w:val="1349"/>
        </w:trPr>
        <w:tc>
          <w:tcPr>
            <w:tcW w:w="8564" w:type="dxa"/>
            <w:tcMar>
              <w:top w:w="216" w:type="dxa"/>
              <w:left w:w="115" w:type="dxa"/>
              <w:bottom w:w="216" w:type="dxa"/>
              <w:right w:w="115" w:type="dxa"/>
            </w:tcMar>
          </w:tcPr>
          <w:p w:rsidR="006D693C" w:rsidRPr="00A24F58" w:rsidRDefault="006D693C" w:rsidP="00A24F58">
            <w:pPr>
              <w:pStyle w:val="Sinespaciado"/>
              <w:jc w:val="both"/>
              <w:rPr>
                <w:rFonts w:ascii="Arial" w:hAnsi="Arial" w:cs="Arial"/>
                <w:color w:val="4F81BD"/>
              </w:rPr>
            </w:pPr>
          </w:p>
        </w:tc>
      </w:tr>
    </w:tbl>
    <w:p w:rsidR="002A13CA" w:rsidRPr="00A24F58" w:rsidRDefault="002A13CA" w:rsidP="00A24F58">
      <w:pPr>
        <w:jc w:val="both"/>
        <w:rPr>
          <w:rFonts w:cs="Arial"/>
          <w:lang w:val="es-CO"/>
        </w:rPr>
      </w:pPr>
    </w:p>
    <w:sdt>
      <w:sdtPr>
        <w:rPr>
          <w:rFonts w:ascii="Arial" w:hAnsi="Arial" w:cs="Arial"/>
          <w:b w:val="0"/>
          <w:bCs w:val="0"/>
          <w:color w:val="auto"/>
          <w:sz w:val="22"/>
          <w:szCs w:val="22"/>
          <w:lang w:val="es-ES"/>
        </w:rPr>
        <w:id w:val="1721640561"/>
        <w:docPartObj>
          <w:docPartGallery w:val="Table of Contents"/>
          <w:docPartUnique/>
        </w:docPartObj>
      </w:sdtPr>
      <w:sdtContent>
        <w:p w:rsidR="002A13CA" w:rsidRPr="00A24F58" w:rsidRDefault="00304A0B" w:rsidP="00A24F58">
          <w:pPr>
            <w:pStyle w:val="TtuloTDC"/>
            <w:tabs>
              <w:tab w:val="left" w:pos="3014"/>
            </w:tabs>
            <w:jc w:val="both"/>
            <w:rPr>
              <w:rFonts w:ascii="Arial" w:hAnsi="Arial" w:cs="Arial"/>
              <w:lang w:val="es-ES"/>
            </w:rPr>
          </w:pPr>
          <w:r w:rsidRPr="00A24F58">
            <w:rPr>
              <w:rFonts w:ascii="Arial" w:hAnsi="Arial" w:cs="Arial"/>
              <w:lang w:val="es-ES"/>
            </w:rPr>
            <w:t>CONTENIDO</w:t>
          </w:r>
          <w:r w:rsidR="00983805" w:rsidRPr="00A24F58">
            <w:rPr>
              <w:rFonts w:ascii="Arial" w:hAnsi="Arial" w:cs="Arial"/>
              <w:lang w:val="es-ES"/>
            </w:rPr>
            <w:tab/>
          </w:r>
        </w:p>
        <w:p w:rsidR="00304A0B" w:rsidRPr="00A24F58" w:rsidRDefault="00304A0B" w:rsidP="00A24F58">
          <w:pPr>
            <w:jc w:val="both"/>
            <w:rPr>
              <w:rFonts w:cs="Arial"/>
              <w:lang w:val="es-ES"/>
            </w:rPr>
          </w:pPr>
        </w:p>
        <w:p w:rsidR="003A2D7C" w:rsidRPr="00A24F58" w:rsidRDefault="002A13CA" w:rsidP="00A24F58">
          <w:pPr>
            <w:pStyle w:val="TDC2"/>
            <w:jc w:val="both"/>
            <w:rPr>
              <w:rFonts w:eastAsiaTheme="minorEastAsia" w:cs="Arial"/>
              <w:noProof/>
              <w:lang w:val="es-ES" w:eastAsia="es-ES"/>
            </w:rPr>
          </w:pPr>
          <w:r w:rsidRPr="00A24F58">
            <w:rPr>
              <w:rFonts w:cs="Arial"/>
            </w:rPr>
            <w:fldChar w:fldCharType="begin"/>
          </w:r>
          <w:r w:rsidRPr="00A24F58">
            <w:rPr>
              <w:rFonts w:cs="Arial"/>
            </w:rPr>
            <w:instrText xml:space="preserve"> TOC \o "1-3" \h \z \u </w:instrText>
          </w:r>
          <w:r w:rsidRPr="00A24F58">
            <w:rPr>
              <w:rFonts w:cs="Arial"/>
            </w:rPr>
            <w:fldChar w:fldCharType="separate"/>
          </w:r>
          <w:hyperlink w:anchor="_Toc483575793" w:history="1">
            <w:r w:rsidR="003A2D7C" w:rsidRPr="00A24F58">
              <w:rPr>
                <w:rStyle w:val="Hipervnculo"/>
                <w:rFonts w:cs="Arial"/>
                <w:noProof/>
                <w:lang w:val="es-ES"/>
              </w:rPr>
              <w:t>INTRODUCCIÓN</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_Toc483575793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4</w:t>
            </w:r>
            <w:r w:rsidR="003A2D7C" w:rsidRPr="00A24F58">
              <w:rPr>
                <w:rFonts w:cs="Arial"/>
                <w:noProof/>
                <w:webHidden/>
              </w:rPr>
              <w:fldChar w:fldCharType="end"/>
            </w:r>
          </w:hyperlink>
        </w:p>
        <w:p w:rsidR="003A2D7C" w:rsidRPr="00A24F58" w:rsidRDefault="0015006C" w:rsidP="00A24F58">
          <w:pPr>
            <w:pStyle w:val="TDC2"/>
            <w:jc w:val="both"/>
            <w:rPr>
              <w:rFonts w:eastAsiaTheme="minorEastAsia" w:cs="Arial"/>
              <w:noProof/>
              <w:lang w:val="es-ES" w:eastAsia="es-ES"/>
            </w:rPr>
          </w:pPr>
          <w:hyperlink w:anchor="_Toc483575794" w:history="1">
            <w:r w:rsidR="003A2D7C" w:rsidRPr="00A24F58">
              <w:rPr>
                <w:rStyle w:val="Hipervnculo"/>
                <w:rFonts w:cs="Arial"/>
                <w:noProof/>
                <w:lang w:val="es-CO"/>
              </w:rPr>
              <w:t>COMPONENTE LEGAL</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_Toc483575794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4</w:t>
            </w:r>
            <w:r w:rsidR="003A2D7C" w:rsidRPr="00A24F58">
              <w:rPr>
                <w:rFonts w:cs="Arial"/>
                <w:noProof/>
                <w:webHidden/>
              </w:rPr>
              <w:fldChar w:fldCharType="end"/>
            </w:r>
          </w:hyperlink>
        </w:p>
        <w:p w:rsidR="003A2D7C" w:rsidRPr="00A24F58" w:rsidRDefault="0015006C" w:rsidP="00A24F58">
          <w:pPr>
            <w:pStyle w:val="TDC2"/>
            <w:jc w:val="both"/>
            <w:rPr>
              <w:rFonts w:eastAsiaTheme="minorEastAsia" w:cs="Arial"/>
              <w:noProof/>
              <w:lang w:val="es-ES" w:eastAsia="es-ES"/>
            </w:rPr>
          </w:pPr>
          <w:hyperlink w:anchor="_Toc483575795" w:history="1">
            <w:r w:rsidR="003A2D7C" w:rsidRPr="00A24F58">
              <w:rPr>
                <w:rStyle w:val="Hipervnculo"/>
                <w:rFonts w:cs="Arial"/>
                <w:noProof/>
                <w:lang w:val="es-CO"/>
              </w:rPr>
              <w:t>1.</w:t>
            </w:r>
            <w:r w:rsidR="003A2D7C" w:rsidRPr="00A24F58">
              <w:rPr>
                <w:rFonts w:eastAsiaTheme="minorEastAsia" w:cs="Arial"/>
                <w:noProof/>
                <w:lang w:val="es-ES" w:eastAsia="es-ES"/>
              </w:rPr>
              <w:t xml:space="preserve"> </w:t>
            </w:r>
            <w:r w:rsidR="003A2D7C" w:rsidRPr="00A24F58">
              <w:rPr>
                <w:rStyle w:val="Hipervnculo"/>
                <w:rFonts w:cs="Arial"/>
                <w:noProof/>
                <w:lang w:val="es-CO"/>
              </w:rPr>
              <w:t>DESCRIPCIÓN INSTITUCIONAL</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_Toc483575795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5</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796" w:history="1">
            <w:r w:rsidR="003A2D7C" w:rsidRPr="00A24F58">
              <w:rPr>
                <w:rStyle w:val="Hipervnculo"/>
                <w:rFonts w:cs="Arial"/>
                <w:noProof/>
                <w:lang w:val="es-ES_tradnl"/>
              </w:rPr>
              <w:t>1.1 MISIÓN</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_Toc483575796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5</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797" w:history="1">
            <w:r w:rsidR="003A2D7C" w:rsidRPr="00A24F58">
              <w:rPr>
                <w:rStyle w:val="Hipervnculo"/>
                <w:rFonts w:cs="Arial"/>
                <w:noProof/>
                <w:lang w:val="es-ES_tradnl"/>
              </w:rPr>
              <w:t>1.2 VISIÓN</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_Toc483575797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6</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798" w:history="1">
            <w:r w:rsidR="003A2D7C" w:rsidRPr="00A24F58">
              <w:rPr>
                <w:rStyle w:val="Hipervnculo"/>
                <w:rFonts w:cs="Arial"/>
                <w:noProof/>
                <w:lang w:val="es-ES_tradnl"/>
              </w:rPr>
              <w:t>1.3 FUNCIONES</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_Toc483575798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6</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799" w:history="1">
            <w:r w:rsidR="003A2D7C" w:rsidRPr="00A24F58">
              <w:rPr>
                <w:rStyle w:val="Hipervnculo"/>
                <w:rFonts w:cs="Arial"/>
                <w:noProof/>
                <w:lang w:val="es-ES_tradnl"/>
              </w:rPr>
              <w:t>1.4 SERVICIOS</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_Toc483575799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7</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00" w:history="1">
            <w:r w:rsidR="003A2D7C" w:rsidRPr="00A24F58">
              <w:rPr>
                <w:rStyle w:val="Hipervnculo"/>
                <w:rFonts w:cs="Arial"/>
                <w:noProof/>
                <w:lang w:val="es-ES_tradnl"/>
              </w:rPr>
              <w:t>1.5 SEDES</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_Toc483575800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7</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01" w:history="1">
            <w:r w:rsidR="003A2D7C" w:rsidRPr="00A24F58">
              <w:rPr>
                <w:rStyle w:val="Hipervnculo"/>
                <w:rFonts w:cs="Arial"/>
                <w:noProof/>
                <w:lang w:val="es-ES_tradnl"/>
              </w:rPr>
              <w:t>1.6 HORARIO DE ATENCIÓN AL PÚBLICO</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_Toc483575801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8</w:t>
            </w:r>
            <w:r w:rsidR="003A2D7C" w:rsidRPr="00A24F58">
              <w:rPr>
                <w:rFonts w:cs="Arial"/>
                <w:noProof/>
                <w:webHidden/>
              </w:rPr>
              <w:fldChar w:fldCharType="end"/>
            </w:r>
          </w:hyperlink>
        </w:p>
        <w:p w:rsidR="003A2D7C" w:rsidRPr="00A24F58" w:rsidRDefault="0015006C" w:rsidP="00A24F58">
          <w:pPr>
            <w:pStyle w:val="TDC2"/>
            <w:jc w:val="both"/>
            <w:rPr>
              <w:rFonts w:eastAsiaTheme="minorEastAsia" w:cs="Arial"/>
              <w:noProof/>
              <w:lang w:val="es-ES" w:eastAsia="es-ES"/>
            </w:rPr>
          </w:pPr>
          <w:hyperlink w:anchor="_Toc483575802" w:history="1">
            <w:r w:rsidR="003A2D7C" w:rsidRPr="00A24F58">
              <w:rPr>
                <w:rStyle w:val="Hipervnculo"/>
                <w:rFonts w:cs="Arial"/>
                <w:noProof/>
                <w:lang w:val="es-CO"/>
              </w:rPr>
              <w:t>1.7 SISTEMA INTEGRADO DE GESTIÓN</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_Toc483575802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8</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03" w:history="1">
            <w:r w:rsidR="003A2D7C" w:rsidRPr="00A24F58">
              <w:rPr>
                <w:rStyle w:val="Hipervnculo"/>
                <w:rFonts w:cs="Arial"/>
                <w:noProof/>
                <w:lang w:val="es-ES_tradnl"/>
              </w:rPr>
              <w:t>1.8 RELACIÓN DE RECURSO HUMANO</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_Toc483575803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8</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04" w:history="1">
            <w:r w:rsidR="003A2D7C" w:rsidRPr="00A24F58">
              <w:rPr>
                <w:rStyle w:val="Hipervnculo"/>
                <w:rFonts w:cs="Arial"/>
                <w:noProof/>
                <w:lang w:val="es-ES_tradnl"/>
              </w:rPr>
              <w:t>1.9 PARQUE AUTOMOTOR</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_Toc483575804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9</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06" w:history="1">
            <w:r w:rsidR="003A2D7C" w:rsidRPr="00A24F58">
              <w:rPr>
                <w:rStyle w:val="Hipervnculo"/>
                <w:rFonts w:cs="Arial"/>
                <w:noProof/>
                <w:lang w:val="es-ES_tradnl"/>
              </w:rPr>
              <w:t>1.10 ESTRUCTURA ORGANIZACIONAL</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_Toc483575806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10</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07" w:history="1">
            <w:r w:rsidR="003A2D7C" w:rsidRPr="00A24F58">
              <w:rPr>
                <w:rStyle w:val="Hipervnculo"/>
                <w:rFonts w:cs="Arial"/>
                <w:noProof/>
                <w:lang w:val="es-ES_tradnl"/>
              </w:rPr>
              <w:t>1.11 MAPA DE PROCESOS</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_Toc483575807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10</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08" w:history="1">
            <w:r w:rsidR="003A2D7C" w:rsidRPr="00A24F58">
              <w:rPr>
                <w:rStyle w:val="Hipervnculo"/>
                <w:rFonts w:cs="Arial"/>
                <w:noProof/>
                <w:lang w:val="es-ES_tradnl"/>
              </w:rPr>
              <w:t>1.12 MISIONALIDAD</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_Toc483575808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11</w:t>
            </w:r>
            <w:r w:rsidR="003A2D7C" w:rsidRPr="00A24F58">
              <w:rPr>
                <w:rFonts w:cs="Arial"/>
                <w:noProof/>
                <w:webHidden/>
              </w:rPr>
              <w:fldChar w:fldCharType="end"/>
            </w:r>
          </w:hyperlink>
        </w:p>
        <w:p w:rsidR="003A2D7C" w:rsidRPr="00A24F58" w:rsidRDefault="0015006C" w:rsidP="00A24F58">
          <w:pPr>
            <w:pStyle w:val="TDC2"/>
            <w:jc w:val="both"/>
            <w:rPr>
              <w:rFonts w:eastAsiaTheme="minorEastAsia" w:cs="Arial"/>
              <w:noProof/>
              <w:lang w:val="es-ES" w:eastAsia="es-ES"/>
            </w:rPr>
          </w:pPr>
          <w:hyperlink w:anchor="_Toc483575809" w:history="1">
            <w:r w:rsidR="003A2D7C" w:rsidRPr="00A24F58">
              <w:rPr>
                <w:rStyle w:val="Hipervnculo"/>
                <w:rFonts w:cs="Arial"/>
                <w:noProof/>
                <w:lang w:val="es-CO"/>
              </w:rPr>
              <w:t>2. POLÍTICA AMBIENTAL del SIG</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_Toc483575809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11</w:t>
            </w:r>
            <w:r w:rsidR="003A2D7C" w:rsidRPr="00A24F58">
              <w:rPr>
                <w:rFonts w:cs="Arial"/>
                <w:noProof/>
                <w:webHidden/>
              </w:rPr>
              <w:fldChar w:fldCharType="end"/>
            </w:r>
          </w:hyperlink>
        </w:p>
        <w:p w:rsidR="003A2D7C" w:rsidRPr="00A24F58" w:rsidRDefault="0015006C" w:rsidP="00A24F58">
          <w:pPr>
            <w:pStyle w:val="TDC2"/>
            <w:jc w:val="both"/>
            <w:rPr>
              <w:rFonts w:eastAsiaTheme="minorEastAsia" w:cs="Arial"/>
              <w:noProof/>
              <w:lang w:val="es-ES" w:eastAsia="es-ES"/>
            </w:rPr>
          </w:pPr>
          <w:hyperlink w:anchor="_Toc483575811" w:history="1">
            <w:r w:rsidR="003A2D7C" w:rsidRPr="00A24F58">
              <w:rPr>
                <w:rStyle w:val="Hipervnculo"/>
                <w:rFonts w:cs="Arial"/>
                <w:noProof/>
                <w:lang w:val="es-CO"/>
              </w:rPr>
              <w:t>3. PLANIFICACIÓN</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_Toc483575811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11</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12" w:history="1">
            <w:r w:rsidR="003A2D7C" w:rsidRPr="00A24F58">
              <w:rPr>
                <w:rStyle w:val="Hipervnculo"/>
                <w:rFonts w:cs="Arial"/>
                <w:noProof/>
                <w:lang w:val="es-ES"/>
              </w:rPr>
              <w:t>3.1. IDENTIFICACIÓN DE ASPECTOS E IMPACTOS AMBIENTALES</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_Toc483575812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11</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13" w:history="1">
            <w:r w:rsidR="003A2D7C" w:rsidRPr="00A24F58">
              <w:rPr>
                <w:rStyle w:val="Hipervnculo"/>
                <w:rFonts w:cs="Arial"/>
                <w:noProof/>
                <w:lang w:val="es-CO"/>
              </w:rPr>
              <w:t>3.2 CONDICIÓN AMBIENTAL DEL ENTORNO</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_Toc483575813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17</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17" w:history="1">
            <w:r w:rsidR="003A2D7C" w:rsidRPr="00A24F58">
              <w:rPr>
                <w:rStyle w:val="Hipervnculo"/>
                <w:rFonts w:cs="Arial"/>
                <w:noProof/>
                <w:lang w:val="es-CO"/>
              </w:rPr>
              <w:t>3.3 CONDICIONES AMBIENTALES INSTITUCIONALES</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_Toc483575817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21</w:t>
            </w:r>
            <w:r w:rsidR="003A2D7C" w:rsidRPr="00A24F58">
              <w:rPr>
                <w:rFonts w:cs="Arial"/>
                <w:noProof/>
                <w:webHidden/>
              </w:rPr>
              <w:fldChar w:fldCharType="end"/>
            </w:r>
          </w:hyperlink>
        </w:p>
        <w:p w:rsidR="003A2D7C" w:rsidRPr="00A24F58" w:rsidRDefault="0015006C" w:rsidP="00A24F58">
          <w:pPr>
            <w:pStyle w:val="TDC3"/>
            <w:tabs>
              <w:tab w:val="right" w:leader="dot" w:pos="9062"/>
            </w:tabs>
            <w:jc w:val="both"/>
            <w:rPr>
              <w:rFonts w:eastAsiaTheme="minorEastAsia" w:cs="Arial"/>
              <w:noProof/>
              <w:lang w:val="es-ES" w:eastAsia="es-ES"/>
            </w:rPr>
          </w:pPr>
          <w:hyperlink w:anchor="_Toc483575818" w:history="1">
            <w:r w:rsidR="003A2D7C" w:rsidRPr="00A24F58">
              <w:rPr>
                <w:rStyle w:val="Hipervnculo"/>
                <w:rFonts w:cs="Arial"/>
                <w:noProof/>
                <w:lang w:val="es-CO"/>
              </w:rPr>
              <w:t>3.3.1 Residuos</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_Toc483575818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22</w:t>
            </w:r>
            <w:r w:rsidR="003A2D7C" w:rsidRPr="00A24F58">
              <w:rPr>
                <w:rFonts w:cs="Arial"/>
                <w:noProof/>
                <w:webHidden/>
              </w:rPr>
              <w:fldChar w:fldCharType="end"/>
            </w:r>
          </w:hyperlink>
        </w:p>
        <w:p w:rsidR="003A2D7C" w:rsidRPr="00A24F58" w:rsidRDefault="0015006C" w:rsidP="00A24F58">
          <w:pPr>
            <w:pStyle w:val="TDC3"/>
            <w:tabs>
              <w:tab w:val="right" w:leader="dot" w:pos="9062"/>
            </w:tabs>
            <w:jc w:val="both"/>
            <w:rPr>
              <w:rFonts w:eastAsiaTheme="minorEastAsia" w:cs="Arial"/>
              <w:noProof/>
              <w:lang w:val="es-ES" w:eastAsia="es-ES"/>
            </w:rPr>
          </w:pPr>
          <w:hyperlink w:anchor="_Toc483575819" w:history="1">
            <w:r w:rsidR="003A2D7C" w:rsidRPr="00A24F58">
              <w:rPr>
                <w:rStyle w:val="Hipervnculo"/>
                <w:rFonts w:cs="Arial"/>
                <w:noProof/>
                <w:lang w:val="es-CO"/>
              </w:rPr>
              <w:t>3.3.2 Aire</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_Toc483575819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23</w:t>
            </w:r>
            <w:r w:rsidR="003A2D7C" w:rsidRPr="00A24F58">
              <w:rPr>
                <w:rFonts w:cs="Arial"/>
                <w:noProof/>
                <w:webHidden/>
              </w:rPr>
              <w:fldChar w:fldCharType="end"/>
            </w:r>
          </w:hyperlink>
        </w:p>
        <w:p w:rsidR="003A2D7C" w:rsidRPr="00A24F58" w:rsidRDefault="0015006C" w:rsidP="00A24F58">
          <w:pPr>
            <w:pStyle w:val="TDC3"/>
            <w:tabs>
              <w:tab w:val="right" w:leader="dot" w:pos="9062"/>
            </w:tabs>
            <w:jc w:val="both"/>
            <w:rPr>
              <w:rFonts w:eastAsiaTheme="minorEastAsia" w:cs="Arial"/>
              <w:noProof/>
              <w:lang w:val="es-ES" w:eastAsia="es-ES"/>
            </w:rPr>
          </w:pPr>
          <w:hyperlink w:anchor="_Toc483575820" w:history="1">
            <w:r w:rsidR="003A2D7C" w:rsidRPr="00A24F58">
              <w:rPr>
                <w:rStyle w:val="Hipervnculo"/>
                <w:rFonts w:cs="Arial"/>
                <w:noProof/>
                <w:lang w:val="es-CO"/>
              </w:rPr>
              <w:t>3.3.3 Agua</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_Toc483575820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23</w:t>
            </w:r>
            <w:r w:rsidR="003A2D7C" w:rsidRPr="00A24F58">
              <w:rPr>
                <w:rFonts w:cs="Arial"/>
                <w:noProof/>
                <w:webHidden/>
              </w:rPr>
              <w:fldChar w:fldCharType="end"/>
            </w:r>
          </w:hyperlink>
        </w:p>
        <w:p w:rsidR="003A2D7C" w:rsidRPr="00A24F58" w:rsidRDefault="0015006C" w:rsidP="00A24F58">
          <w:pPr>
            <w:pStyle w:val="TDC3"/>
            <w:tabs>
              <w:tab w:val="right" w:leader="dot" w:pos="9062"/>
            </w:tabs>
            <w:jc w:val="both"/>
            <w:rPr>
              <w:rFonts w:eastAsiaTheme="minorEastAsia" w:cs="Arial"/>
              <w:noProof/>
              <w:lang w:val="es-ES" w:eastAsia="es-ES"/>
            </w:rPr>
          </w:pPr>
          <w:hyperlink w:anchor="_Toc483575821" w:history="1">
            <w:r w:rsidR="003A2D7C" w:rsidRPr="00A24F58">
              <w:rPr>
                <w:rStyle w:val="Hipervnculo"/>
                <w:rFonts w:cs="Arial"/>
                <w:noProof/>
                <w:lang w:val="es-CO"/>
              </w:rPr>
              <w:t>3.3.4 Luminosidad</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_Toc483575821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23</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23" w:history="1">
            <w:r w:rsidR="003A2D7C" w:rsidRPr="00A24F58">
              <w:rPr>
                <w:rStyle w:val="Hipervnculo"/>
                <w:rFonts w:cs="Arial"/>
                <w:noProof/>
                <w:lang w:val="es-CO"/>
              </w:rPr>
              <w:t>3.4 ANÁLISIS DE GESTIÓN AMBIENTAL</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_Toc483575823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23</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26" w:history="1">
            <w:r w:rsidR="003A2D7C" w:rsidRPr="00A24F58">
              <w:rPr>
                <w:rStyle w:val="Hipervnculo"/>
                <w:rFonts w:cs="Arial"/>
                <w:noProof/>
                <w:lang w:val="es-ES"/>
              </w:rPr>
              <w:t>3.5 NORMATIVIDAD AMBIENTAL ESPECÍFICA</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_Toc483575826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28</w:t>
            </w:r>
            <w:r w:rsidR="003A2D7C" w:rsidRPr="00A24F58">
              <w:rPr>
                <w:rFonts w:cs="Arial"/>
                <w:noProof/>
                <w:webHidden/>
              </w:rPr>
              <w:fldChar w:fldCharType="end"/>
            </w:r>
          </w:hyperlink>
        </w:p>
        <w:p w:rsidR="003A2D7C" w:rsidRPr="00A24F58" w:rsidRDefault="0015006C" w:rsidP="00A24F58">
          <w:pPr>
            <w:pStyle w:val="TDC2"/>
            <w:jc w:val="both"/>
            <w:rPr>
              <w:rFonts w:eastAsiaTheme="minorEastAsia" w:cs="Arial"/>
              <w:noProof/>
              <w:lang w:val="es-ES" w:eastAsia="es-ES"/>
            </w:rPr>
          </w:pPr>
          <w:hyperlink w:anchor="_Toc483575827" w:history="1">
            <w:r w:rsidR="003A2D7C" w:rsidRPr="00A24F58">
              <w:rPr>
                <w:rStyle w:val="Hipervnculo"/>
                <w:rFonts w:cs="Arial"/>
                <w:noProof/>
                <w:lang w:val="es-CO"/>
              </w:rPr>
              <w:t>4.</w:t>
            </w:r>
            <w:r w:rsidR="003A2D7C" w:rsidRPr="00A24F58">
              <w:rPr>
                <w:rFonts w:eastAsiaTheme="minorEastAsia" w:cs="Arial"/>
                <w:noProof/>
                <w:lang w:val="es-ES" w:eastAsia="es-ES"/>
              </w:rPr>
              <w:t xml:space="preserve"> </w:t>
            </w:r>
            <w:r w:rsidR="003A2D7C" w:rsidRPr="00A24F58">
              <w:rPr>
                <w:rStyle w:val="Hipervnculo"/>
                <w:rFonts w:cs="Arial"/>
                <w:noProof/>
                <w:lang w:val="es-CO"/>
              </w:rPr>
              <w:t>OBJETIVOS AMBIENTALES</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_Toc483575827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34</w:t>
            </w:r>
            <w:r w:rsidR="003A2D7C" w:rsidRPr="00A24F58">
              <w:rPr>
                <w:rFonts w:cs="Arial"/>
                <w:noProof/>
                <w:webHidden/>
              </w:rPr>
              <w:fldChar w:fldCharType="end"/>
            </w:r>
          </w:hyperlink>
        </w:p>
        <w:p w:rsidR="003A2D7C" w:rsidRPr="00A24F58" w:rsidRDefault="0015006C" w:rsidP="00A24F58">
          <w:pPr>
            <w:pStyle w:val="TDC2"/>
            <w:jc w:val="both"/>
            <w:rPr>
              <w:rFonts w:eastAsiaTheme="minorEastAsia" w:cs="Arial"/>
              <w:noProof/>
              <w:lang w:val="es-ES" w:eastAsia="es-ES"/>
            </w:rPr>
          </w:pPr>
          <w:hyperlink w:anchor="_Toc483575828" w:history="1">
            <w:r w:rsidR="003A2D7C" w:rsidRPr="00A24F58">
              <w:rPr>
                <w:rStyle w:val="Hipervnculo"/>
                <w:rFonts w:cs="Arial"/>
                <w:noProof/>
              </w:rPr>
              <w:t>5. PROGRAMAS DE GESTIÓN AMBIENTAL</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_Toc483575828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35</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29" w:history="1">
            <w:r w:rsidR="003A2D7C" w:rsidRPr="00A24F58">
              <w:rPr>
                <w:rStyle w:val="Hipervnculo"/>
                <w:rFonts w:cs="Arial"/>
                <w:noProof/>
                <w:lang w:val="es-ES"/>
              </w:rPr>
              <w:t>5.1 PROGRAMA DE USO EFICIENTE DEL AGUA.</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_Toc483575829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37</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30" w:history="1">
            <w:r w:rsidR="003A2D7C" w:rsidRPr="00A24F58">
              <w:rPr>
                <w:rStyle w:val="Hipervnculo"/>
                <w:rFonts w:cs="Arial"/>
                <w:noProof/>
                <w:lang w:val="es-ES"/>
              </w:rPr>
              <w:t>5.2 PROGRAMA DE USO EFICIENTE DE LA ENERGÍA.</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_Toc483575830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38</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32" w:history="1">
            <w:r w:rsidR="003A2D7C" w:rsidRPr="00A24F58">
              <w:rPr>
                <w:rStyle w:val="Hipervnculo"/>
                <w:rFonts w:cs="Arial"/>
                <w:noProof/>
                <w:lang w:val="es-ES"/>
              </w:rPr>
              <w:t>5.3 PROGRAMA PARA LA GESTIÓN INTEGRAL DE RESIDUOS.</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_Toc483575832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40</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33" w:history="1">
            <w:r w:rsidR="003A2D7C" w:rsidRPr="00A24F58">
              <w:rPr>
                <w:rStyle w:val="Hipervnculo"/>
                <w:rFonts w:cs="Arial"/>
                <w:noProof/>
                <w:lang w:val="es-ES"/>
              </w:rPr>
              <w:t>5.4 PROGRAMA CONSUMO SOSTENIBLE.</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_Toc483575833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41</w:t>
            </w:r>
            <w:r w:rsidR="003A2D7C" w:rsidRPr="00A24F58">
              <w:rPr>
                <w:rFonts w:cs="Arial"/>
                <w:noProof/>
                <w:webHidden/>
              </w:rPr>
              <w:fldChar w:fldCharType="end"/>
            </w:r>
          </w:hyperlink>
        </w:p>
        <w:p w:rsidR="003A2D7C" w:rsidRPr="00A24F58" w:rsidRDefault="0015006C" w:rsidP="00A24F58">
          <w:pPr>
            <w:pStyle w:val="TDC1"/>
            <w:tabs>
              <w:tab w:val="right" w:leader="dot" w:pos="9062"/>
            </w:tabs>
            <w:jc w:val="both"/>
            <w:rPr>
              <w:rFonts w:eastAsiaTheme="minorEastAsia" w:cs="Arial"/>
              <w:noProof/>
              <w:lang w:val="es-ES" w:eastAsia="es-ES"/>
            </w:rPr>
          </w:pPr>
          <w:hyperlink w:anchor="_Toc483575834" w:history="1">
            <w:r w:rsidR="003A2D7C" w:rsidRPr="00A24F58">
              <w:rPr>
                <w:rStyle w:val="Hipervnculo"/>
                <w:rFonts w:cs="Arial"/>
                <w:noProof/>
                <w:lang w:val="es-ES"/>
              </w:rPr>
              <w:t>5.5 PROGRAMA DE IMPLEMENTACIÓN DE PRÁCTICAS SOSTENIBLES</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_Toc483575834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44</w:t>
            </w:r>
            <w:r w:rsidR="003A2D7C" w:rsidRPr="00A24F58">
              <w:rPr>
                <w:rFonts w:cs="Arial"/>
                <w:noProof/>
                <w:webHidden/>
              </w:rPr>
              <w:fldChar w:fldCharType="end"/>
            </w:r>
          </w:hyperlink>
        </w:p>
        <w:p w:rsidR="003A2D7C" w:rsidRPr="00A24F58" w:rsidRDefault="0015006C" w:rsidP="00A24F58">
          <w:pPr>
            <w:pStyle w:val="TDC2"/>
            <w:jc w:val="both"/>
            <w:rPr>
              <w:rFonts w:eastAsiaTheme="minorEastAsia" w:cs="Arial"/>
              <w:noProof/>
              <w:lang w:val="es-ES" w:eastAsia="es-ES"/>
            </w:rPr>
          </w:pPr>
          <w:hyperlink w:anchor="_Toc483575836" w:history="1">
            <w:r w:rsidR="003A2D7C" w:rsidRPr="00A24F58">
              <w:rPr>
                <w:rStyle w:val="Hipervnculo"/>
                <w:rFonts w:cs="Arial"/>
                <w:noProof/>
                <w:lang w:val="es-ES"/>
              </w:rPr>
              <w:t>6. PLAN DE ACCIÓN ANUAL</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_Toc483575836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45</w:t>
            </w:r>
            <w:r w:rsidR="003A2D7C" w:rsidRPr="00A24F58">
              <w:rPr>
                <w:rFonts w:cs="Arial"/>
                <w:noProof/>
                <w:webHidden/>
              </w:rPr>
              <w:fldChar w:fldCharType="end"/>
            </w:r>
          </w:hyperlink>
        </w:p>
        <w:p w:rsidR="003A2D7C" w:rsidRPr="00A24F58" w:rsidRDefault="0015006C" w:rsidP="00A24F58">
          <w:pPr>
            <w:pStyle w:val="TDC2"/>
            <w:jc w:val="both"/>
            <w:rPr>
              <w:rFonts w:eastAsiaTheme="minorEastAsia" w:cs="Arial"/>
              <w:noProof/>
              <w:lang w:val="es-ES" w:eastAsia="es-ES"/>
            </w:rPr>
          </w:pPr>
          <w:hyperlink w:anchor="_Toc483575837" w:history="1">
            <w:r w:rsidR="003A2D7C" w:rsidRPr="00A24F58">
              <w:rPr>
                <w:rStyle w:val="Hipervnculo"/>
                <w:rFonts w:cs="Arial"/>
                <w:noProof/>
                <w:lang w:val="es-CO"/>
              </w:rPr>
              <w:t>7. COMPATIBILIDAD CON EL PLAN DE GESTION AMBIENTAL</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_Toc483575837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46</w:t>
            </w:r>
            <w:r w:rsidR="003A2D7C" w:rsidRPr="00A24F58">
              <w:rPr>
                <w:rFonts w:cs="Arial"/>
                <w:noProof/>
                <w:webHidden/>
              </w:rPr>
              <w:fldChar w:fldCharType="end"/>
            </w:r>
          </w:hyperlink>
        </w:p>
        <w:p w:rsidR="003A2D7C" w:rsidRPr="00A24F58" w:rsidRDefault="0015006C" w:rsidP="00A24F58">
          <w:pPr>
            <w:pStyle w:val="TDC2"/>
            <w:jc w:val="both"/>
            <w:rPr>
              <w:rFonts w:eastAsiaTheme="minorEastAsia" w:cs="Arial"/>
              <w:noProof/>
              <w:lang w:val="es-ES" w:eastAsia="es-ES"/>
            </w:rPr>
          </w:pPr>
          <w:hyperlink w:anchor="_Toc483575839" w:history="1">
            <w:r w:rsidR="003A2D7C" w:rsidRPr="00A24F58">
              <w:rPr>
                <w:rStyle w:val="Hipervnculo"/>
                <w:rFonts w:eastAsiaTheme="majorEastAsia" w:cs="Arial"/>
                <w:noProof/>
              </w:rPr>
              <w:t>8. TEMAS DE INTERÉS AMBIENTAL</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_Toc483575839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47</w:t>
            </w:r>
            <w:r w:rsidR="003A2D7C" w:rsidRPr="00A24F58">
              <w:rPr>
                <w:rFonts w:cs="Arial"/>
                <w:noProof/>
                <w:webHidden/>
              </w:rPr>
              <w:fldChar w:fldCharType="end"/>
            </w:r>
          </w:hyperlink>
        </w:p>
        <w:p w:rsidR="003A2D7C" w:rsidRPr="00A24F58" w:rsidRDefault="0015006C" w:rsidP="00A24F58">
          <w:pPr>
            <w:pStyle w:val="TDC2"/>
            <w:jc w:val="both"/>
            <w:rPr>
              <w:rFonts w:eastAsiaTheme="minorEastAsia" w:cs="Arial"/>
              <w:noProof/>
              <w:lang w:val="es-ES" w:eastAsia="es-ES"/>
            </w:rPr>
          </w:pPr>
          <w:hyperlink w:anchor="_Toc483575840" w:history="1">
            <w:r w:rsidR="003A2D7C" w:rsidRPr="00A24F58">
              <w:rPr>
                <w:rStyle w:val="Hipervnculo"/>
                <w:rFonts w:cs="Arial"/>
                <w:noProof/>
              </w:rPr>
              <w:t>9. IMPLEMENTACIÓN</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_Toc483575840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47</w:t>
            </w:r>
            <w:r w:rsidR="003A2D7C" w:rsidRPr="00A24F58">
              <w:rPr>
                <w:rFonts w:cs="Arial"/>
                <w:noProof/>
                <w:webHidden/>
              </w:rPr>
              <w:fldChar w:fldCharType="end"/>
            </w:r>
          </w:hyperlink>
        </w:p>
        <w:p w:rsidR="003A2D7C" w:rsidRPr="00A24F58" w:rsidRDefault="0015006C" w:rsidP="00A24F58">
          <w:pPr>
            <w:pStyle w:val="TDC2"/>
            <w:jc w:val="both"/>
            <w:rPr>
              <w:rFonts w:eastAsiaTheme="minorEastAsia" w:cs="Arial"/>
              <w:noProof/>
              <w:lang w:val="es-ES" w:eastAsia="es-ES"/>
            </w:rPr>
          </w:pPr>
          <w:hyperlink w:anchor="_Toc483575841" w:history="1">
            <w:r w:rsidR="003A2D7C" w:rsidRPr="00A24F58">
              <w:rPr>
                <w:rStyle w:val="Hipervnculo"/>
                <w:rFonts w:cs="Arial"/>
                <w:noProof/>
              </w:rPr>
              <w:t>10. VERIFICACIÓN</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_Toc483575841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48</w:t>
            </w:r>
            <w:r w:rsidR="003A2D7C" w:rsidRPr="00A24F58">
              <w:rPr>
                <w:rFonts w:cs="Arial"/>
                <w:noProof/>
                <w:webHidden/>
              </w:rPr>
              <w:fldChar w:fldCharType="end"/>
            </w:r>
          </w:hyperlink>
        </w:p>
        <w:p w:rsidR="003A2D7C" w:rsidRDefault="0015006C" w:rsidP="00A24F58">
          <w:pPr>
            <w:pStyle w:val="TDC2"/>
            <w:jc w:val="both"/>
            <w:rPr>
              <w:rFonts w:cs="Arial"/>
              <w:noProof/>
            </w:rPr>
          </w:pPr>
          <w:hyperlink w:anchor="_Toc483575842" w:history="1">
            <w:r w:rsidR="003A2D7C" w:rsidRPr="00A24F58">
              <w:rPr>
                <w:rStyle w:val="Hipervnculo"/>
                <w:rFonts w:cs="Arial"/>
                <w:noProof/>
                <w:lang w:val="es-CO"/>
              </w:rPr>
              <w:t>11. INFORMES DE SEGUIMIENTO Y CONTROL</w:t>
            </w:r>
            <w:r w:rsidR="003A2D7C" w:rsidRPr="00A24F58">
              <w:rPr>
                <w:rFonts w:cs="Arial"/>
                <w:noProof/>
                <w:webHidden/>
              </w:rPr>
              <w:tab/>
            </w:r>
            <w:r w:rsidR="003A2D7C" w:rsidRPr="00A24F58">
              <w:rPr>
                <w:rFonts w:cs="Arial"/>
                <w:noProof/>
                <w:webHidden/>
              </w:rPr>
              <w:fldChar w:fldCharType="begin"/>
            </w:r>
            <w:r w:rsidR="003A2D7C" w:rsidRPr="00A24F58">
              <w:rPr>
                <w:rFonts w:cs="Arial"/>
                <w:noProof/>
                <w:webHidden/>
              </w:rPr>
              <w:instrText xml:space="preserve"> PAGEREF _Toc483575842 \h </w:instrText>
            </w:r>
            <w:r w:rsidR="003A2D7C" w:rsidRPr="00A24F58">
              <w:rPr>
                <w:rFonts w:cs="Arial"/>
                <w:noProof/>
                <w:webHidden/>
              </w:rPr>
            </w:r>
            <w:r w:rsidR="003A2D7C" w:rsidRPr="00A24F58">
              <w:rPr>
                <w:rFonts w:cs="Arial"/>
                <w:noProof/>
                <w:webHidden/>
              </w:rPr>
              <w:fldChar w:fldCharType="separate"/>
            </w:r>
            <w:r w:rsidR="00EF62B2">
              <w:rPr>
                <w:rFonts w:cs="Arial"/>
                <w:noProof/>
                <w:webHidden/>
              </w:rPr>
              <w:t>48</w:t>
            </w:r>
            <w:r w:rsidR="003A2D7C" w:rsidRPr="00A24F58">
              <w:rPr>
                <w:rFonts w:cs="Arial"/>
                <w:noProof/>
                <w:webHidden/>
              </w:rPr>
              <w:fldChar w:fldCharType="end"/>
            </w:r>
          </w:hyperlink>
        </w:p>
        <w:p w:rsidR="002A13CA" w:rsidRPr="00A24F58" w:rsidRDefault="006D7AF4" w:rsidP="006D7AF4">
          <w:pPr>
            <w:rPr>
              <w:rFonts w:cs="Arial"/>
            </w:rPr>
          </w:pPr>
          <w:r>
            <w:rPr>
              <w:rFonts w:eastAsiaTheme="minorEastAsia"/>
              <w:noProof/>
            </w:rPr>
            <w:t>12. CONTROL DE CAMBIOS………………………………………………………………………49</w:t>
          </w:r>
          <w:r w:rsidR="002A13CA" w:rsidRPr="00A24F58">
            <w:rPr>
              <w:rFonts w:cs="Arial"/>
              <w:b/>
              <w:bCs/>
              <w:lang w:val="es-ES"/>
            </w:rPr>
            <w:fldChar w:fldCharType="end"/>
          </w:r>
        </w:p>
      </w:sdtContent>
    </w:sdt>
    <w:p w:rsidR="006D693C" w:rsidRPr="00A24F58" w:rsidRDefault="006D693C" w:rsidP="00A24F58">
      <w:pPr>
        <w:jc w:val="both"/>
        <w:rPr>
          <w:rFonts w:cs="Arial"/>
          <w:lang w:val="es-CO"/>
        </w:rPr>
      </w:pPr>
    </w:p>
    <w:p w:rsidR="006D693C" w:rsidRPr="00A24F58" w:rsidRDefault="006D693C" w:rsidP="00A24F58">
      <w:pPr>
        <w:jc w:val="both"/>
        <w:rPr>
          <w:rFonts w:cs="Arial"/>
          <w:lang w:val="es-CO"/>
        </w:rPr>
      </w:pPr>
    </w:p>
    <w:p w:rsidR="006D693C" w:rsidRPr="00A24F58" w:rsidRDefault="006D693C" w:rsidP="00A24F58">
      <w:pPr>
        <w:jc w:val="both"/>
        <w:rPr>
          <w:rFonts w:cs="Arial"/>
          <w:lang w:val="es-CO"/>
        </w:rPr>
      </w:pPr>
    </w:p>
    <w:p w:rsidR="006D693C" w:rsidRPr="00A24F58" w:rsidRDefault="006D693C" w:rsidP="00A24F58">
      <w:pPr>
        <w:jc w:val="both"/>
        <w:rPr>
          <w:rFonts w:cs="Arial"/>
          <w:lang w:val="es-CO"/>
        </w:rPr>
      </w:pPr>
    </w:p>
    <w:p w:rsidR="006D693C" w:rsidRPr="00A24F58" w:rsidRDefault="006D693C" w:rsidP="00A24F58">
      <w:pPr>
        <w:jc w:val="both"/>
        <w:rPr>
          <w:rFonts w:cs="Arial"/>
          <w:lang w:val="es-CO"/>
        </w:rPr>
      </w:pPr>
    </w:p>
    <w:p w:rsidR="006D693C" w:rsidRPr="00A24F58" w:rsidRDefault="006D693C" w:rsidP="00A24F58">
      <w:pPr>
        <w:jc w:val="both"/>
        <w:rPr>
          <w:rFonts w:cs="Arial"/>
          <w:lang w:val="es-CO"/>
        </w:rPr>
      </w:pPr>
    </w:p>
    <w:p w:rsidR="006D693C" w:rsidRPr="00A24F58" w:rsidRDefault="006D7AF4" w:rsidP="006D7AF4">
      <w:pPr>
        <w:tabs>
          <w:tab w:val="left" w:pos="8205"/>
        </w:tabs>
        <w:jc w:val="both"/>
        <w:rPr>
          <w:rFonts w:cs="Arial"/>
          <w:lang w:val="es-CO"/>
        </w:rPr>
      </w:pPr>
      <w:r>
        <w:rPr>
          <w:rFonts w:cs="Arial"/>
          <w:lang w:val="es-CO"/>
        </w:rPr>
        <w:tab/>
      </w:r>
      <w:bookmarkStart w:id="0" w:name="_GoBack"/>
      <w:bookmarkEnd w:id="0"/>
    </w:p>
    <w:p w:rsidR="006D693C" w:rsidRPr="00A24F58" w:rsidRDefault="006D693C" w:rsidP="00A24F58">
      <w:pPr>
        <w:tabs>
          <w:tab w:val="left" w:pos="2790"/>
        </w:tabs>
        <w:jc w:val="both"/>
        <w:rPr>
          <w:rFonts w:cs="Arial"/>
          <w:lang w:val="es-CO"/>
        </w:rPr>
      </w:pPr>
      <w:r w:rsidRPr="00A24F58">
        <w:rPr>
          <w:rFonts w:cs="Arial"/>
          <w:lang w:val="es-CO"/>
        </w:rPr>
        <w:tab/>
      </w:r>
    </w:p>
    <w:p w:rsidR="006D693C" w:rsidRPr="00A24F58" w:rsidRDefault="006D693C" w:rsidP="00A24F58">
      <w:pPr>
        <w:pStyle w:val="Ttulo2"/>
        <w:jc w:val="both"/>
        <w:rPr>
          <w:rFonts w:ascii="Arial" w:hAnsi="Arial" w:cs="Arial"/>
          <w:lang w:val="es-ES"/>
        </w:rPr>
      </w:pPr>
      <w:r w:rsidRPr="00A24F58">
        <w:rPr>
          <w:rFonts w:ascii="Arial" w:hAnsi="Arial" w:cs="Arial"/>
          <w:lang w:val="es-CO"/>
        </w:rPr>
        <w:br w:type="page"/>
      </w:r>
      <w:bookmarkStart w:id="1" w:name="_Toc257625197"/>
      <w:bookmarkStart w:id="2" w:name="_Toc257628205"/>
      <w:bookmarkStart w:id="3" w:name="_Toc274555028"/>
      <w:bookmarkStart w:id="4" w:name="_Toc328475796"/>
      <w:bookmarkStart w:id="5" w:name="_Toc483575793"/>
      <w:r w:rsidRPr="00A24F58">
        <w:rPr>
          <w:rFonts w:ascii="Arial" w:hAnsi="Arial" w:cs="Arial"/>
          <w:lang w:val="es-ES"/>
        </w:rPr>
        <w:t>INTRODUCCIÓN</w:t>
      </w:r>
      <w:bookmarkEnd w:id="1"/>
      <w:bookmarkEnd w:id="2"/>
      <w:bookmarkEnd w:id="3"/>
      <w:bookmarkEnd w:id="4"/>
      <w:bookmarkEnd w:id="5"/>
    </w:p>
    <w:p w:rsidR="006D693C" w:rsidRPr="00A24F58" w:rsidRDefault="006D693C" w:rsidP="00A24F58">
      <w:pPr>
        <w:jc w:val="both"/>
        <w:rPr>
          <w:rFonts w:cs="Arial"/>
          <w:lang w:val="es-ES"/>
        </w:rPr>
      </w:pPr>
    </w:p>
    <w:p w:rsidR="00122A07" w:rsidRPr="00A24F58" w:rsidRDefault="006D693C" w:rsidP="00A24F58">
      <w:pPr>
        <w:jc w:val="both"/>
        <w:rPr>
          <w:rFonts w:cs="Arial"/>
          <w:lang w:val="es-ES"/>
        </w:rPr>
      </w:pPr>
      <w:r w:rsidRPr="00A24F58">
        <w:rPr>
          <w:rFonts w:cs="Arial"/>
          <w:lang w:val="es-ES"/>
        </w:rPr>
        <w:t xml:space="preserve">LA CAJA DE LA VIVIENDA POPULAR en busca de la protección de los bienes y servicios ambientales de los cuales obtiene beneficio para la ejecución de cada uno de sus proyectos, establece lineamientos </w:t>
      </w:r>
      <w:r w:rsidR="00005B5C" w:rsidRPr="00A24F58">
        <w:rPr>
          <w:rFonts w:cs="Arial"/>
          <w:lang w:val="es-ES"/>
        </w:rPr>
        <w:t>para</w:t>
      </w:r>
      <w:r w:rsidRPr="00A24F58">
        <w:rPr>
          <w:rFonts w:cs="Arial"/>
          <w:lang w:val="es-ES"/>
        </w:rPr>
        <w:t xml:space="preserve"> lograr una Gestión Ambiental efectiva capaz de mantenerse en el transcurso del tiempo sin impactar</w:t>
      </w:r>
      <w:r w:rsidR="00122A07" w:rsidRPr="00A24F58">
        <w:rPr>
          <w:rFonts w:cs="Arial"/>
          <w:lang w:val="es-ES"/>
        </w:rPr>
        <w:t xml:space="preserve"> negativamente</w:t>
      </w:r>
      <w:r w:rsidRPr="00A24F58">
        <w:rPr>
          <w:rFonts w:cs="Arial"/>
          <w:lang w:val="es-ES"/>
        </w:rPr>
        <w:t xml:space="preserve"> a grandes niveles los componentes ambientales de los cuales hace parte.      </w:t>
      </w:r>
    </w:p>
    <w:p w:rsidR="006D693C" w:rsidRPr="00A24F58" w:rsidRDefault="006D693C" w:rsidP="00A24F58">
      <w:pPr>
        <w:jc w:val="both"/>
        <w:rPr>
          <w:rFonts w:cs="Arial"/>
          <w:lang w:val="es-ES"/>
        </w:rPr>
      </w:pPr>
      <w:r w:rsidRPr="00A24F58">
        <w:rPr>
          <w:rFonts w:cs="Arial"/>
          <w:lang w:val="es-ES"/>
        </w:rPr>
        <w:t xml:space="preserve">                                                                                 </w:t>
      </w:r>
    </w:p>
    <w:p w:rsidR="006D693C" w:rsidRPr="00A24F58" w:rsidRDefault="006D693C" w:rsidP="00A24F58">
      <w:pPr>
        <w:jc w:val="both"/>
        <w:rPr>
          <w:rFonts w:cs="Arial"/>
          <w:lang w:val="es-ES"/>
        </w:rPr>
      </w:pPr>
      <w:r w:rsidRPr="00A24F58">
        <w:rPr>
          <w:rFonts w:cs="Arial"/>
          <w:lang w:val="es-ES"/>
        </w:rPr>
        <w:t>Teniendo en cuenta que el Plan Instituci</w:t>
      </w:r>
      <w:r w:rsidR="0073035B" w:rsidRPr="00A24F58">
        <w:rPr>
          <w:rFonts w:cs="Arial"/>
          <w:lang w:val="es-ES"/>
        </w:rPr>
        <w:t>onal de Gestión ambiental -PIGA-</w:t>
      </w:r>
      <w:r w:rsidRPr="00A24F58">
        <w:rPr>
          <w:rFonts w:cs="Arial"/>
          <w:lang w:val="es-ES"/>
        </w:rPr>
        <w:t xml:space="preserve"> es un instrumento de planeación que parte del análisis descriptivo e interpretativo de la situación ambiental de la entidad, la </w:t>
      </w:r>
      <w:r w:rsidR="00C52E53" w:rsidRPr="00A24F58">
        <w:rPr>
          <w:rFonts w:cs="Arial"/>
          <w:lang w:val="es-ES"/>
        </w:rPr>
        <w:t>CVP</w:t>
      </w:r>
      <w:r w:rsidRPr="00A24F58">
        <w:rPr>
          <w:rFonts w:cs="Arial"/>
          <w:lang w:val="es-ES"/>
        </w:rPr>
        <w:t xml:space="preserve"> direcciona la política </w:t>
      </w:r>
      <w:r w:rsidR="00122A07" w:rsidRPr="00A24F58">
        <w:rPr>
          <w:rFonts w:cs="Arial"/>
          <w:lang w:val="es-ES"/>
        </w:rPr>
        <w:t>del Sistema Integrado de Gestión</w:t>
      </w:r>
      <w:r w:rsidR="00C52E53" w:rsidRPr="00A24F58">
        <w:rPr>
          <w:rFonts w:cs="Arial"/>
          <w:lang w:val="es-ES"/>
        </w:rPr>
        <w:t xml:space="preserve"> SIG</w:t>
      </w:r>
      <w:r w:rsidR="00122A07" w:rsidRPr="00A24F58">
        <w:rPr>
          <w:rFonts w:cs="Arial"/>
          <w:lang w:val="es-ES"/>
        </w:rPr>
        <w:t xml:space="preserve"> </w:t>
      </w:r>
      <w:r w:rsidRPr="00A24F58">
        <w:rPr>
          <w:rFonts w:cs="Arial"/>
          <w:lang w:val="es-ES"/>
        </w:rPr>
        <w:t>con el fin  de aportar al cumplimiento de los objetivos de eco</w:t>
      </w:r>
      <w:r w:rsidR="00BF6C81" w:rsidRPr="00A24F58">
        <w:rPr>
          <w:rFonts w:cs="Arial"/>
          <w:lang w:val="es-ES"/>
        </w:rPr>
        <w:t xml:space="preserve"> </w:t>
      </w:r>
      <w:r w:rsidRPr="00A24F58">
        <w:rPr>
          <w:rFonts w:cs="Arial"/>
          <w:lang w:val="es-ES"/>
        </w:rPr>
        <w:t xml:space="preserve">eficiencia del Distrito, de acuerdo con la misión y funciones encomendadas; para ello  plantea programas relacionados con el uso eficiente del agua y de la energía, de la gestión integral de residuos </w:t>
      </w:r>
      <w:r w:rsidR="00005B5C" w:rsidRPr="00A24F58">
        <w:rPr>
          <w:rFonts w:cs="Arial"/>
          <w:lang w:val="es-ES"/>
        </w:rPr>
        <w:t xml:space="preserve">sólidos aprovechables, </w:t>
      </w:r>
      <w:r w:rsidR="00342038" w:rsidRPr="00A24F58">
        <w:rPr>
          <w:rFonts w:cs="Arial"/>
          <w:lang w:val="es-ES"/>
        </w:rPr>
        <w:t xml:space="preserve">no aprovechables, </w:t>
      </w:r>
      <w:r w:rsidR="00005B5C" w:rsidRPr="00A24F58">
        <w:rPr>
          <w:rFonts w:cs="Arial"/>
          <w:lang w:val="es-ES"/>
        </w:rPr>
        <w:t>especiales y peligrosos</w:t>
      </w:r>
      <w:r w:rsidR="00122A07" w:rsidRPr="00A24F58">
        <w:rPr>
          <w:rFonts w:cs="Arial"/>
          <w:lang w:val="es-ES"/>
        </w:rPr>
        <w:t>,</w:t>
      </w:r>
      <w:r w:rsidRPr="00A24F58">
        <w:rPr>
          <w:rFonts w:cs="Arial"/>
          <w:lang w:val="es-ES"/>
        </w:rPr>
        <w:t xml:space="preserve"> de la mejora de condiciones ambientales internas, adicionalmente establece criterios ambientales </w:t>
      </w:r>
      <w:r w:rsidR="00122A07" w:rsidRPr="00A24F58">
        <w:rPr>
          <w:rFonts w:cs="Arial"/>
          <w:lang w:val="es-ES"/>
        </w:rPr>
        <w:t>para promover el consumo sostenible</w:t>
      </w:r>
      <w:r w:rsidR="00780208" w:rsidRPr="00A24F58">
        <w:rPr>
          <w:rFonts w:cs="Arial"/>
          <w:lang w:val="es-ES"/>
        </w:rPr>
        <w:t xml:space="preserve"> y promueve</w:t>
      </w:r>
      <w:r w:rsidR="00122A07" w:rsidRPr="00A24F58">
        <w:rPr>
          <w:rFonts w:cs="Arial"/>
          <w:lang w:val="es-ES"/>
        </w:rPr>
        <w:t xml:space="preserve"> la implementación de prácticas sostenibles, que  </w:t>
      </w:r>
      <w:r w:rsidRPr="00A24F58">
        <w:rPr>
          <w:rFonts w:cs="Arial"/>
          <w:lang w:val="es-ES"/>
        </w:rPr>
        <w:t xml:space="preserve">tanto dentro como fuera de la </w:t>
      </w:r>
      <w:r w:rsidR="00780208" w:rsidRPr="00A24F58">
        <w:rPr>
          <w:rFonts w:cs="Arial"/>
          <w:lang w:val="es-ES"/>
        </w:rPr>
        <w:t>E</w:t>
      </w:r>
      <w:r w:rsidRPr="00A24F58">
        <w:rPr>
          <w:rFonts w:cs="Arial"/>
          <w:lang w:val="es-ES"/>
        </w:rPr>
        <w:t>ntidad.</w:t>
      </w:r>
    </w:p>
    <w:p w:rsidR="006D693C" w:rsidRPr="00A24F58" w:rsidRDefault="006D693C" w:rsidP="00A24F58">
      <w:pPr>
        <w:jc w:val="both"/>
        <w:rPr>
          <w:rFonts w:cs="Arial"/>
          <w:lang w:val="es-ES"/>
        </w:rPr>
      </w:pPr>
    </w:p>
    <w:p w:rsidR="006D693C" w:rsidRPr="00A24F58" w:rsidRDefault="006D693C" w:rsidP="00A24F58">
      <w:pPr>
        <w:jc w:val="both"/>
        <w:rPr>
          <w:rFonts w:cs="Arial"/>
          <w:lang w:val="es-ES"/>
        </w:rPr>
      </w:pPr>
      <w:r w:rsidRPr="00A24F58">
        <w:rPr>
          <w:rFonts w:cs="Arial"/>
          <w:lang w:val="es-ES"/>
        </w:rPr>
        <w:t xml:space="preserve">Por otra </w:t>
      </w:r>
      <w:r w:rsidR="009D03A7" w:rsidRPr="00A24F58">
        <w:rPr>
          <w:rFonts w:cs="Arial"/>
          <w:lang w:val="es-ES"/>
        </w:rPr>
        <w:t>parte,</w:t>
      </w:r>
      <w:r w:rsidRPr="00A24F58">
        <w:rPr>
          <w:rFonts w:cs="Arial"/>
          <w:lang w:val="es-ES"/>
        </w:rPr>
        <w:t xml:space="preserve"> y dado que cada persona desde su puesto de trabajo tiene responsabilidad directa o indirecta sobre los bienes y servicios ambientales, este documento define herramientas que vinculan a todos y cada uno de los</w:t>
      </w:r>
      <w:r w:rsidR="00C52E53" w:rsidRPr="00A24F58">
        <w:rPr>
          <w:rFonts w:cs="Arial"/>
          <w:lang w:val="es-ES"/>
        </w:rPr>
        <w:t>(as) servidores(as)</w:t>
      </w:r>
      <w:r w:rsidRPr="00A24F58">
        <w:rPr>
          <w:rFonts w:cs="Arial"/>
          <w:lang w:val="es-ES"/>
        </w:rPr>
        <w:t xml:space="preserve"> de la entidad</w:t>
      </w:r>
      <w:r w:rsidR="00C52E53" w:rsidRPr="00A24F58">
        <w:rPr>
          <w:rFonts w:cs="Arial"/>
          <w:lang w:val="es-ES"/>
        </w:rPr>
        <w:t>,</w:t>
      </w:r>
      <w:r w:rsidRPr="00A24F58">
        <w:rPr>
          <w:rFonts w:cs="Arial"/>
          <w:lang w:val="es-ES"/>
        </w:rPr>
        <w:t xml:space="preserve"> en el proceso de mejora continua. </w:t>
      </w:r>
    </w:p>
    <w:p w:rsidR="003F078F" w:rsidRPr="00A24F58" w:rsidRDefault="003F078F" w:rsidP="00A24F58">
      <w:pPr>
        <w:jc w:val="both"/>
        <w:rPr>
          <w:rFonts w:cs="Arial"/>
          <w:lang w:val="es-ES"/>
        </w:rPr>
      </w:pPr>
    </w:p>
    <w:p w:rsidR="004562EE" w:rsidRPr="00A24F58" w:rsidRDefault="009D03A7" w:rsidP="00152000">
      <w:pPr>
        <w:jc w:val="both"/>
        <w:rPr>
          <w:rFonts w:cs="Arial"/>
          <w:lang w:val="es-ES"/>
        </w:rPr>
      </w:pPr>
      <w:r w:rsidRPr="00A24F58">
        <w:rPr>
          <w:rFonts w:cs="Arial"/>
          <w:lang w:val="es-ES"/>
        </w:rPr>
        <w:t>Finalmente,</w:t>
      </w:r>
      <w:r w:rsidR="003F078F" w:rsidRPr="00A24F58">
        <w:rPr>
          <w:rFonts w:cs="Arial"/>
          <w:lang w:val="es-ES"/>
        </w:rPr>
        <w:t xml:space="preserve"> conforme con el terc</w:t>
      </w:r>
      <w:r w:rsidR="009A6F30" w:rsidRPr="00A24F58">
        <w:rPr>
          <w:rFonts w:cs="Arial"/>
          <w:lang w:val="es-ES"/>
        </w:rPr>
        <w:t>er eje transversal del P</w:t>
      </w:r>
      <w:r w:rsidR="006F3B69" w:rsidRPr="00A24F58">
        <w:rPr>
          <w:rFonts w:cs="Arial"/>
          <w:lang w:val="es-ES"/>
        </w:rPr>
        <w:t>lan de D</w:t>
      </w:r>
      <w:r w:rsidR="003F078F" w:rsidRPr="00A24F58">
        <w:rPr>
          <w:rFonts w:cs="Arial"/>
          <w:lang w:val="es-ES"/>
        </w:rPr>
        <w:t>esarrollo</w:t>
      </w:r>
      <w:r w:rsidR="006F3B69" w:rsidRPr="00A24F58">
        <w:rPr>
          <w:rFonts w:cs="Arial"/>
          <w:lang w:val="es-ES"/>
        </w:rPr>
        <w:t xml:space="preserve"> Distrital “</w:t>
      </w:r>
      <w:r w:rsidR="009A6F30" w:rsidRPr="00A24F58">
        <w:rPr>
          <w:rFonts w:cs="Arial"/>
          <w:lang w:val="es-ES"/>
        </w:rPr>
        <w:t>Bogotá</w:t>
      </w:r>
      <w:r w:rsidR="006F3B69" w:rsidRPr="00A24F58">
        <w:rPr>
          <w:rFonts w:cs="Arial"/>
          <w:lang w:val="es-ES"/>
        </w:rPr>
        <w:t xml:space="preserve"> Mejor Para Todos</w:t>
      </w:r>
      <w:r w:rsidR="003F078F" w:rsidRPr="00A24F58">
        <w:rPr>
          <w:rFonts w:cs="Arial"/>
          <w:lang w:val="es-ES"/>
        </w:rPr>
        <w:t xml:space="preserve"> 2016 – 2020</w:t>
      </w:r>
      <w:r w:rsidR="006F3B69" w:rsidRPr="00A24F58">
        <w:rPr>
          <w:rFonts w:cs="Arial"/>
          <w:lang w:val="es-ES"/>
        </w:rPr>
        <w:t>”</w:t>
      </w:r>
      <w:r w:rsidR="003F078F" w:rsidRPr="00A24F58">
        <w:rPr>
          <w:rFonts w:cs="Arial"/>
          <w:lang w:val="es-ES"/>
        </w:rPr>
        <w:t xml:space="preserve"> </w:t>
      </w:r>
      <w:r w:rsidR="006F0162" w:rsidRPr="00A24F58">
        <w:rPr>
          <w:rFonts w:cs="Arial"/>
          <w:lang w:val="es-ES"/>
        </w:rPr>
        <w:t>“Sostenibilidad</w:t>
      </w:r>
      <w:r w:rsidR="00DB434A" w:rsidRPr="00A24F58">
        <w:rPr>
          <w:rFonts w:cs="Arial"/>
          <w:lang w:val="es-ES"/>
        </w:rPr>
        <w:t xml:space="preserve"> ambiental basada en eficiencia energética”</w:t>
      </w:r>
      <w:r w:rsidR="006F3B69" w:rsidRPr="00A24F58">
        <w:rPr>
          <w:rFonts w:cs="Arial"/>
          <w:lang w:val="es-ES"/>
        </w:rPr>
        <w:t>. la CVP encaminará</w:t>
      </w:r>
      <w:r w:rsidR="00DB434A" w:rsidRPr="00A24F58">
        <w:rPr>
          <w:rFonts w:cs="Arial"/>
          <w:lang w:val="es-ES"/>
        </w:rPr>
        <w:t xml:space="preserve"> sus esfuerzos a implementar en sus proyectos </w:t>
      </w:r>
      <w:r w:rsidR="006F3B69" w:rsidRPr="00A24F58">
        <w:rPr>
          <w:rFonts w:cs="Arial"/>
          <w:lang w:val="es-ES"/>
        </w:rPr>
        <w:t xml:space="preserve">de inversión y en sus instalaciones </w:t>
      </w:r>
      <w:r w:rsidR="00DB434A" w:rsidRPr="00A24F58">
        <w:rPr>
          <w:rFonts w:cs="Arial"/>
          <w:lang w:val="es-ES"/>
        </w:rPr>
        <w:t>el componente de ahorro energético</w:t>
      </w:r>
      <w:r w:rsidR="006F3B69" w:rsidRPr="00A24F58">
        <w:rPr>
          <w:rFonts w:cs="Arial"/>
          <w:lang w:val="es-ES"/>
        </w:rPr>
        <w:t>.</w:t>
      </w:r>
    </w:p>
    <w:p w:rsidR="004562EE" w:rsidRPr="00A24F58" w:rsidRDefault="004562EE" w:rsidP="00A24F58">
      <w:pPr>
        <w:jc w:val="both"/>
        <w:rPr>
          <w:rFonts w:cs="Arial"/>
          <w:lang w:val="es-ES"/>
        </w:rPr>
      </w:pPr>
    </w:p>
    <w:p w:rsidR="006D693C" w:rsidRPr="00A24F58" w:rsidRDefault="006D693C" w:rsidP="00A24F58">
      <w:pPr>
        <w:pStyle w:val="Ttulo2"/>
        <w:jc w:val="both"/>
        <w:rPr>
          <w:rFonts w:ascii="Arial" w:hAnsi="Arial" w:cs="Arial"/>
          <w:lang w:val="es-CO"/>
        </w:rPr>
      </w:pPr>
      <w:bookmarkStart w:id="6" w:name="_Toc483575794"/>
      <w:r w:rsidRPr="00A24F58">
        <w:rPr>
          <w:rFonts w:ascii="Arial" w:hAnsi="Arial" w:cs="Arial"/>
          <w:lang w:val="es-CO"/>
        </w:rPr>
        <w:t>COMPONENTE LEGAL</w:t>
      </w:r>
      <w:bookmarkEnd w:id="6"/>
    </w:p>
    <w:p w:rsidR="00D517DD" w:rsidRPr="00A24F58" w:rsidRDefault="00D517DD" w:rsidP="00A24F58">
      <w:pPr>
        <w:jc w:val="both"/>
        <w:rPr>
          <w:rFonts w:cs="Arial"/>
          <w:lang w:val="es-CO"/>
        </w:rPr>
      </w:pPr>
    </w:p>
    <w:p w:rsidR="006D693C" w:rsidRPr="00A24F58" w:rsidRDefault="006D693C" w:rsidP="00A24F58">
      <w:pPr>
        <w:jc w:val="both"/>
        <w:rPr>
          <w:rFonts w:cs="Arial"/>
          <w:lang w:val="es-ES"/>
        </w:rPr>
      </w:pPr>
    </w:p>
    <w:p w:rsidR="006D693C" w:rsidRPr="00A24F58" w:rsidRDefault="006D693C" w:rsidP="00A24F58">
      <w:pPr>
        <w:jc w:val="both"/>
        <w:rPr>
          <w:rFonts w:cs="Arial"/>
          <w:lang w:val="es-ES"/>
        </w:rPr>
      </w:pPr>
      <w:r w:rsidRPr="00A24F58">
        <w:rPr>
          <w:rFonts w:cs="Arial"/>
          <w:lang w:val="es-ES"/>
        </w:rPr>
        <w:t>Desde la creación del código de Recursos Naturales Renovables Decreto ley 2811 de 1974, se han establecido una serie de directrices enfocadas al cuidado de los bienes y servicios ambientales del país, dando especial importancia a los mismos en la Constitución de 1991 desde donde se deja en claro que todas las personas tienen derecho a gozar de un ambiente sano; es así como se ve reflejada la necesidad de realizar la reorganización de las entidades a nivel nacional encargadas de la gestión ambiental del territorio, dando origen a la Ley 99 de 1993 la cual en su artículo 65 hace referencia a la correspondencia de los municipios y Distritos en elaborar y adoptar planes, programas, y proyectos ambientales y dictar normas para el control, la preservación y defensa del patrimonio ecológico.</w:t>
      </w:r>
      <w:r w:rsidR="00BF6C81" w:rsidRPr="00A24F58">
        <w:rPr>
          <w:rFonts w:cs="Arial"/>
          <w:lang w:val="es-ES"/>
        </w:rPr>
        <w:t xml:space="preserve"> </w:t>
      </w:r>
    </w:p>
    <w:p w:rsidR="00BF6C81" w:rsidRPr="00A24F58" w:rsidRDefault="00BF6C81" w:rsidP="00A24F58">
      <w:pPr>
        <w:pStyle w:val="Ttulo2"/>
        <w:jc w:val="both"/>
        <w:rPr>
          <w:rFonts w:ascii="Arial" w:hAnsi="Arial" w:cs="Arial"/>
          <w:lang w:val="es-ES"/>
        </w:rPr>
      </w:pPr>
    </w:p>
    <w:p w:rsidR="00A0348E" w:rsidRPr="00A24F58" w:rsidRDefault="006F0162" w:rsidP="00A24F58">
      <w:pPr>
        <w:jc w:val="both"/>
        <w:rPr>
          <w:rFonts w:cs="Arial"/>
          <w:lang w:val="es-ES"/>
        </w:rPr>
      </w:pPr>
      <w:r w:rsidRPr="00A24F58">
        <w:rPr>
          <w:rFonts w:cs="Arial"/>
          <w:lang w:val="es-ES"/>
        </w:rPr>
        <w:t>A partir</w:t>
      </w:r>
      <w:r w:rsidR="006D693C" w:rsidRPr="00A24F58">
        <w:rPr>
          <w:rFonts w:cs="Arial"/>
          <w:lang w:val="es-ES"/>
        </w:rPr>
        <w:t xml:space="preserve"> de la creación de dichas normas</w:t>
      </w:r>
      <w:r w:rsidRPr="00A24F58">
        <w:rPr>
          <w:rFonts w:cs="Arial"/>
          <w:lang w:val="es-ES"/>
        </w:rPr>
        <w:t>, es necesario</w:t>
      </w:r>
      <w:r w:rsidR="006D693C" w:rsidRPr="00A24F58">
        <w:rPr>
          <w:rFonts w:cs="Arial"/>
          <w:lang w:val="es-ES"/>
        </w:rPr>
        <w:t xml:space="preserve"> plantear estrategias capaces de reducir los niveles de contaminación en el Distrito Capital, desde esta visión </w:t>
      </w:r>
      <w:r w:rsidRPr="00A24F58">
        <w:rPr>
          <w:rFonts w:cs="Arial"/>
          <w:lang w:val="es-ES"/>
        </w:rPr>
        <w:t>es</w:t>
      </w:r>
      <w:r w:rsidR="006D693C" w:rsidRPr="00A24F58">
        <w:rPr>
          <w:rFonts w:cs="Arial"/>
          <w:lang w:val="es-ES"/>
        </w:rPr>
        <w:t xml:space="preserve"> necesario el diseño de nuevas políticas que </w:t>
      </w:r>
      <w:r w:rsidRPr="00A24F58">
        <w:rPr>
          <w:rFonts w:cs="Arial"/>
          <w:lang w:val="es-ES"/>
        </w:rPr>
        <w:t xml:space="preserve">gradualmente </w:t>
      </w:r>
      <w:r w:rsidR="006D693C" w:rsidRPr="00A24F58">
        <w:rPr>
          <w:rFonts w:cs="Arial"/>
          <w:lang w:val="es-ES"/>
        </w:rPr>
        <w:t>permitan establecer estrategias dinamizadoras frente a los comportamientos ant</w:t>
      </w:r>
      <w:r w:rsidRPr="00A24F58">
        <w:rPr>
          <w:rFonts w:cs="Arial"/>
          <w:lang w:val="es-ES"/>
        </w:rPr>
        <w:t>rópicos agresivos y consumistas</w:t>
      </w:r>
      <w:r w:rsidR="006D693C" w:rsidRPr="00A24F58">
        <w:rPr>
          <w:rFonts w:cs="Arial"/>
          <w:lang w:val="es-ES"/>
        </w:rPr>
        <w:t>; Dando origen entre otros al Decreto Distrital 456 de 2008 el cual reformuló el Plan de Gestión Ambi</w:t>
      </w:r>
      <w:r w:rsidR="000555CA" w:rsidRPr="00A24F58">
        <w:rPr>
          <w:rFonts w:cs="Arial"/>
          <w:lang w:val="es-ES"/>
        </w:rPr>
        <w:t>ental – PGA del Distrito, a partir del cual se formulan</w:t>
      </w:r>
      <w:r w:rsidR="006D693C" w:rsidRPr="00A24F58">
        <w:rPr>
          <w:rFonts w:cs="Arial"/>
          <w:lang w:val="es-ES"/>
        </w:rPr>
        <w:t xml:space="preserve"> los diferentes instrumentos de planeación  ambiental como son el Plan de Acción Ambiental Cuatrienal – PACA, los Planes Ambientales Locales – PAL y los Planes Institucionales de Gestión Ambiental – PIGA, que entre otros permiten hacer operativo el PGA; es así como a través de</w:t>
      </w:r>
      <w:r w:rsidR="00A0348E" w:rsidRPr="00A24F58">
        <w:rPr>
          <w:rFonts w:cs="Arial"/>
          <w:lang w:val="es-ES"/>
        </w:rPr>
        <w:t xml:space="preserve"> la Resolución N° 6146 de 2011 s</w:t>
      </w:r>
      <w:r w:rsidR="006D693C" w:rsidRPr="00A24F58">
        <w:rPr>
          <w:rFonts w:cs="Arial"/>
          <w:lang w:val="es-ES"/>
        </w:rPr>
        <w:t>e establecen los lineamientos para la formulación, concertación, implementación, evaluación, control y seguimiento ambiental de los Planes Institucional de Gestión Ambiental –PIGA- en el Distrito Capital</w:t>
      </w:r>
      <w:r w:rsidR="00122A07" w:rsidRPr="00A24F58">
        <w:rPr>
          <w:rFonts w:cs="Arial"/>
          <w:lang w:val="es-ES"/>
        </w:rPr>
        <w:t xml:space="preserve">. </w:t>
      </w:r>
    </w:p>
    <w:p w:rsidR="00BF6C81" w:rsidRPr="00A24F58" w:rsidRDefault="00BF6C81" w:rsidP="00A24F58">
      <w:pPr>
        <w:pStyle w:val="Ttulo2"/>
        <w:jc w:val="both"/>
        <w:rPr>
          <w:rFonts w:ascii="Arial" w:hAnsi="Arial" w:cs="Arial"/>
          <w:lang w:val="es-ES"/>
        </w:rPr>
      </w:pPr>
    </w:p>
    <w:p w:rsidR="00A0348E" w:rsidRPr="00A24F58" w:rsidRDefault="00122A07" w:rsidP="00A24F58">
      <w:pPr>
        <w:jc w:val="both"/>
        <w:rPr>
          <w:rFonts w:cs="Arial"/>
          <w:b/>
          <w:lang w:val="es-ES"/>
        </w:rPr>
      </w:pPr>
      <w:r w:rsidRPr="00A24F58">
        <w:rPr>
          <w:rFonts w:cs="Arial"/>
          <w:lang w:val="es-ES"/>
        </w:rPr>
        <w:t xml:space="preserve">Posteriormente </w:t>
      </w:r>
      <w:r w:rsidR="00A0348E" w:rsidRPr="00A24F58">
        <w:rPr>
          <w:rFonts w:cs="Arial"/>
          <w:lang w:val="es-ES"/>
        </w:rPr>
        <w:t xml:space="preserve">y en aras de mejorar la Gestión Ambiental desarrollada por las entidades distritales se expide la </w:t>
      </w:r>
      <w:r w:rsidRPr="00A24F58">
        <w:rPr>
          <w:rFonts w:cs="Arial"/>
          <w:lang w:val="es-ES"/>
        </w:rPr>
        <w:t xml:space="preserve">Resolución 0242 de </w:t>
      </w:r>
      <w:r w:rsidR="003C10B1" w:rsidRPr="00A24F58">
        <w:rPr>
          <w:rFonts w:cs="Arial"/>
          <w:lang w:val="es-ES"/>
        </w:rPr>
        <w:t>2014” por</w:t>
      </w:r>
      <w:r w:rsidRPr="00A24F58">
        <w:rPr>
          <w:rFonts w:cs="Arial"/>
          <w:lang w:val="es-ES"/>
        </w:rPr>
        <w:t xml:space="preserve"> la cual se adoptan los lineamientos para la </w:t>
      </w:r>
      <w:r w:rsidR="003C10B1" w:rsidRPr="00A24F58">
        <w:rPr>
          <w:rFonts w:cs="Arial"/>
          <w:lang w:val="es-ES"/>
        </w:rPr>
        <w:t>formulación,</w:t>
      </w:r>
      <w:r w:rsidRPr="00A24F58">
        <w:rPr>
          <w:rFonts w:cs="Arial"/>
          <w:lang w:val="es-ES"/>
        </w:rPr>
        <w:t xml:space="preserve"> concertación, implementación, evaluación, control y seguimiento del Plan Institucional de Gestión Ambiental – PIGA”</w:t>
      </w:r>
      <w:r w:rsidR="00A0348E" w:rsidRPr="00A24F58">
        <w:rPr>
          <w:rFonts w:cs="Arial"/>
          <w:lang w:val="es-ES"/>
        </w:rPr>
        <w:t xml:space="preserve"> derogando </w:t>
      </w:r>
      <w:r w:rsidRPr="00A24F58">
        <w:rPr>
          <w:rFonts w:cs="Arial"/>
          <w:lang w:val="es-ES"/>
        </w:rPr>
        <w:t>la Resolución N° 6416 de 2011</w:t>
      </w:r>
      <w:r w:rsidR="00A0348E" w:rsidRPr="00A24F58">
        <w:rPr>
          <w:rFonts w:cs="Arial"/>
          <w:lang w:val="es-ES"/>
        </w:rPr>
        <w:t>.</w:t>
      </w:r>
    </w:p>
    <w:p w:rsidR="006D693C" w:rsidRPr="00A24F58" w:rsidRDefault="00A0348E" w:rsidP="00A24F58">
      <w:pPr>
        <w:jc w:val="both"/>
        <w:rPr>
          <w:rFonts w:cs="Arial"/>
          <w:lang w:val="es-ES"/>
        </w:rPr>
      </w:pPr>
      <w:r w:rsidRPr="00A24F58">
        <w:rPr>
          <w:rFonts w:cs="Arial"/>
          <w:lang w:val="es-ES"/>
        </w:rPr>
        <w:t xml:space="preserve">Es entonces, </w:t>
      </w:r>
      <w:r w:rsidR="00751A44" w:rsidRPr="00A24F58">
        <w:rPr>
          <w:rFonts w:cs="Arial"/>
          <w:lang w:val="es-ES"/>
        </w:rPr>
        <w:t>que,</w:t>
      </w:r>
      <w:r w:rsidRPr="00A24F58">
        <w:rPr>
          <w:rFonts w:cs="Arial"/>
          <w:lang w:val="es-ES"/>
        </w:rPr>
        <w:t xml:space="preserve"> a partir de los nuevos lineamientos de gestión ambiental, contenidos en la Resolución 0242 de 2014, se revisa y actualiza el Plan Institucional de Gestión Ambiental PIGA de la Caja de la Vivienda Popular, buscando mejorar la gestión ambiental institucional en coherencia con los objetivos de eco</w:t>
      </w:r>
      <w:r w:rsidR="00BF6C81" w:rsidRPr="00A24F58">
        <w:rPr>
          <w:rFonts w:cs="Arial"/>
          <w:lang w:val="es-ES"/>
        </w:rPr>
        <w:t xml:space="preserve"> </w:t>
      </w:r>
      <w:r w:rsidRPr="00A24F58">
        <w:rPr>
          <w:rFonts w:cs="Arial"/>
          <w:lang w:val="es-ES"/>
        </w:rPr>
        <w:t>eficiencia del distrito.</w:t>
      </w:r>
    </w:p>
    <w:p w:rsidR="00BF6C81" w:rsidRPr="00A24F58" w:rsidRDefault="00BF6C81" w:rsidP="00A24F58">
      <w:pPr>
        <w:pStyle w:val="Ttulo2"/>
        <w:jc w:val="both"/>
        <w:rPr>
          <w:rFonts w:ascii="Arial" w:hAnsi="Arial" w:cs="Arial"/>
          <w:lang w:val="es-ES"/>
        </w:rPr>
      </w:pPr>
    </w:p>
    <w:p w:rsidR="005A1A08" w:rsidRPr="00A24F58" w:rsidRDefault="006D693C" w:rsidP="00A24F58">
      <w:pPr>
        <w:pStyle w:val="Ttulo2"/>
        <w:numPr>
          <w:ilvl w:val="0"/>
          <w:numId w:val="31"/>
        </w:numPr>
        <w:jc w:val="both"/>
        <w:rPr>
          <w:rFonts w:ascii="Arial" w:hAnsi="Arial" w:cs="Arial"/>
          <w:lang w:val="es-CO"/>
        </w:rPr>
      </w:pPr>
      <w:bookmarkStart w:id="7" w:name="_Toc257625198"/>
      <w:bookmarkStart w:id="8" w:name="_Toc257628206"/>
      <w:bookmarkStart w:id="9" w:name="_Toc274555029"/>
      <w:bookmarkStart w:id="10" w:name="_Toc328475797"/>
      <w:bookmarkStart w:id="11" w:name="_Toc328643828"/>
      <w:bookmarkStart w:id="12" w:name="_Toc483575795"/>
      <w:r w:rsidRPr="00A24F58">
        <w:rPr>
          <w:rFonts w:ascii="Arial" w:hAnsi="Arial" w:cs="Arial"/>
          <w:lang w:val="es-CO"/>
        </w:rPr>
        <w:t>DESCRIPCIÓN INSTITUCIONAL</w:t>
      </w:r>
      <w:bookmarkEnd w:id="7"/>
      <w:bookmarkEnd w:id="8"/>
      <w:bookmarkEnd w:id="9"/>
      <w:bookmarkEnd w:id="10"/>
      <w:bookmarkEnd w:id="11"/>
      <w:bookmarkEnd w:id="12"/>
    </w:p>
    <w:p w:rsidR="000D1AF3" w:rsidRPr="00A24F58" w:rsidRDefault="000D1AF3" w:rsidP="00A24F58">
      <w:pPr>
        <w:jc w:val="both"/>
        <w:rPr>
          <w:rFonts w:cs="Arial"/>
          <w:b/>
          <w:bCs/>
          <w:color w:val="4F81BD"/>
          <w:sz w:val="26"/>
          <w:szCs w:val="26"/>
          <w:lang w:val="es-CO"/>
        </w:rPr>
      </w:pPr>
    </w:p>
    <w:p w:rsidR="00BF6C81" w:rsidRPr="00A24F58" w:rsidRDefault="005A1A08" w:rsidP="00A24F58">
      <w:pPr>
        <w:jc w:val="both"/>
        <w:rPr>
          <w:rFonts w:cs="Arial"/>
          <w:lang w:val="es-CO"/>
        </w:rPr>
      </w:pPr>
      <w:r w:rsidRPr="00A24F58">
        <w:rPr>
          <w:rFonts w:cs="Arial"/>
          <w:lang w:val="es-CO"/>
        </w:rPr>
        <w:t>La Caja de la Vivienda Popular es una Entidad Distrital</w:t>
      </w:r>
      <w:r w:rsidR="00E35B76" w:rsidRPr="00A24F58">
        <w:rPr>
          <w:rFonts w:cs="Arial"/>
          <w:lang w:val="es-CO"/>
        </w:rPr>
        <w:t xml:space="preserve"> adscrita al sector hábitat,</w:t>
      </w:r>
      <w:r w:rsidRPr="00A24F58">
        <w:rPr>
          <w:rFonts w:cs="Arial"/>
          <w:lang w:val="es-CO"/>
        </w:rPr>
        <w:t xml:space="preserve"> creada </w:t>
      </w:r>
      <w:r w:rsidR="00E35B76" w:rsidRPr="00A24F58">
        <w:rPr>
          <w:rFonts w:cs="Arial"/>
          <w:lang w:val="es-CO"/>
        </w:rPr>
        <w:t>por el</w:t>
      </w:r>
      <w:r w:rsidRPr="00A24F58">
        <w:rPr>
          <w:rFonts w:cs="Arial"/>
          <w:lang w:val="es-CO"/>
        </w:rPr>
        <w:t xml:space="preserve"> acuerdo 20 del 13 de marzo de 1942, </w:t>
      </w:r>
      <w:r w:rsidR="00780208" w:rsidRPr="00A24F58">
        <w:rPr>
          <w:rFonts w:cs="Arial"/>
          <w:lang w:val="es-CO"/>
        </w:rPr>
        <w:t>con el paso del tiempo</w:t>
      </w:r>
      <w:r w:rsidRPr="00A24F58">
        <w:rPr>
          <w:rFonts w:cs="Arial"/>
          <w:lang w:val="es-CO"/>
        </w:rPr>
        <w:t xml:space="preserve"> ha sufrido d</w:t>
      </w:r>
      <w:r w:rsidR="00BF1B3E" w:rsidRPr="00A24F58">
        <w:rPr>
          <w:rFonts w:cs="Arial"/>
          <w:lang w:val="es-CO"/>
        </w:rPr>
        <w:t>iversos cambios en lo referente</w:t>
      </w:r>
      <w:r w:rsidRPr="00A24F58">
        <w:rPr>
          <w:rFonts w:cs="Arial"/>
          <w:lang w:val="es-CO"/>
        </w:rPr>
        <w:t xml:space="preserve"> al desarrollo del hábitat en la Ciudad, hasta convertirse en lo que </w:t>
      </w:r>
      <w:r w:rsidR="00BF1B3E" w:rsidRPr="00A24F58">
        <w:rPr>
          <w:rFonts w:cs="Arial"/>
          <w:lang w:val="es-CO"/>
        </w:rPr>
        <w:t>es hoy en día</w:t>
      </w:r>
      <w:r w:rsidRPr="00A24F58">
        <w:rPr>
          <w:rFonts w:cs="Arial"/>
          <w:lang w:val="es-CO"/>
        </w:rPr>
        <w:t>, una Entidad encargada de promover el mejoramiento de</w:t>
      </w:r>
      <w:r w:rsidR="00BF1B3E" w:rsidRPr="00A24F58">
        <w:rPr>
          <w:rFonts w:cs="Arial"/>
          <w:lang w:val="es-CO"/>
        </w:rPr>
        <w:t>l hábitat a través de los programas de Mejoramiento de Barrios, Mejoramiento de Vivienda</w:t>
      </w:r>
      <w:r w:rsidRPr="00A24F58">
        <w:rPr>
          <w:rFonts w:cs="Arial"/>
          <w:lang w:val="es-CO"/>
        </w:rPr>
        <w:t>,</w:t>
      </w:r>
      <w:r w:rsidR="00BF1B3E" w:rsidRPr="00A24F58">
        <w:rPr>
          <w:rFonts w:cs="Arial"/>
          <w:lang w:val="es-CO"/>
        </w:rPr>
        <w:t xml:space="preserve"> Urbanizaciones y Titulación, y Reasentamiento, este último busc</w:t>
      </w:r>
      <w:r w:rsidR="00774653" w:rsidRPr="00A24F58">
        <w:rPr>
          <w:rFonts w:cs="Arial"/>
          <w:lang w:val="es-CO"/>
        </w:rPr>
        <w:t>ando salvaguardar la</w:t>
      </w:r>
      <w:r w:rsidR="00BF1B3E" w:rsidRPr="00A24F58">
        <w:rPr>
          <w:rFonts w:cs="Arial"/>
          <w:lang w:val="es-CO"/>
        </w:rPr>
        <w:t xml:space="preserve"> vida de las familias que</w:t>
      </w:r>
      <w:r w:rsidR="00535855" w:rsidRPr="00A24F58">
        <w:rPr>
          <w:rFonts w:cs="Arial"/>
          <w:lang w:val="es-CO"/>
        </w:rPr>
        <w:t xml:space="preserve"> </w:t>
      </w:r>
      <w:r w:rsidR="00E35B76" w:rsidRPr="00A24F58">
        <w:rPr>
          <w:rFonts w:cs="Arial"/>
          <w:lang w:val="es-CO"/>
        </w:rPr>
        <w:t>habitan en zonas de alto riesgo de la ciudad.</w:t>
      </w:r>
    </w:p>
    <w:p w:rsidR="00BF6C81" w:rsidRPr="00A24F58" w:rsidRDefault="00BF6C81" w:rsidP="00A24F58">
      <w:pPr>
        <w:pStyle w:val="Ttulo2"/>
        <w:jc w:val="both"/>
        <w:rPr>
          <w:rFonts w:ascii="Arial" w:hAnsi="Arial" w:cs="Arial"/>
          <w:lang w:val="es-CO"/>
        </w:rPr>
      </w:pPr>
    </w:p>
    <w:p w:rsidR="005A1A08" w:rsidRPr="00A24F58" w:rsidRDefault="00BF1B3E" w:rsidP="00A24F58">
      <w:pPr>
        <w:jc w:val="both"/>
        <w:rPr>
          <w:rFonts w:cs="Arial"/>
          <w:lang w:val="es-CO"/>
        </w:rPr>
      </w:pPr>
      <w:r w:rsidRPr="00A24F58">
        <w:rPr>
          <w:rFonts w:cs="Arial"/>
          <w:lang w:val="es-CO"/>
        </w:rPr>
        <w:t>L</w:t>
      </w:r>
      <w:r w:rsidR="000549BB" w:rsidRPr="00A24F58">
        <w:rPr>
          <w:rFonts w:cs="Arial"/>
          <w:lang w:val="es-CO"/>
        </w:rPr>
        <w:t>a CVP, en la actualidad posee la</w:t>
      </w:r>
      <w:r w:rsidRPr="00A24F58">
        <w:rPr>
          <w:rFonts w:cs="Arial"/>
          <w:lang w:val="es-CO"/>
        </w:rPr>
        <w:t>s siguientes</w:t>
      </w:r>
      <w:r w:rsidR="00811D13" w:rsidRPr="00A24F58">
        <w:rPr>
          <w:rFonts w:cs="Arial"/>
          <w:lang w:val="es-CO"/>
        </w:rPr>
        <w:t xml:space="preserve"> características institucionales:</w:t>
      </w:r>
      <w:r w:rsidRPr="00A24F58">
        <w:rPr>
          <w:rFonts w:cs="Arial"/>
          <w:lang w:val="es-CO"/>
        </w:rPr>
        <w:t xml:space="preserve"> </w:t>
      </w:r>
    </w:p>
    <w:p w:rsidR="006D693C" w:rsidRPr="00A24F58" w:rsidRDefault="000D1AF3" w:rsidP="00A24F58">
      <w:pPr>
        <w:pStyle w:val="Ttulo1"/>
        <w:jc w:val="both"/>
        <w:rPr>
          <w:rFonts w:ascii="Arial" w:hAnsi="Arial" w:cs="Arial"/>
          <w:sz w:val="26"/>
          <w:szCs w:val="26"/>
          <w:lang w:val="es-CO"/>
        </w:rPr>
      </w:pPr>
      <w:bookmarkStart w:id="13" w:name="_Toc483575796"/>
      <w:r w:rsidRPr="00A24F58">
        <w:rPr>
          <w:rFonts w:ascii="Arial" w:hAnsi="Arial" w:cs="Arial"/>
          <w:sz w:val="26"/>
          <w:szCs w:val="26"/>
          <w:lang w:val="es-ES_tradnl"/>
        </w:rPr>
        <w:t>1.1 MISIÓN</w:t>
      </w:r>
      <w:bookmarkEnd w:id="13"/>
    </w:p>
    <w:p w:rsidR="006D693C" w:rsidRPr="00A24F58" w:rsidRDefault="006D693C" w:rsidP="00A24F58">
      <w:pPr>
        <w:jc w:val="both"/>
        <w:rPr>
          <w:rFonts w:cs="Arial"/>
          <w:lang w:val="es-CO"/>
        </w:rPr>
      </w:pPr>
    </w:p>
    <w:p w:rsidR="006D693C" w:rsidRPr="00A24F58" w:rsidRDefault="006D693C" w:rsidP="00A24F58">
      <w:pPr>
        <w:jc w:val="both"/>
        <w:rPr>
          <w:rFonts w:cs="Arial"/>
          <w:lang w:val="es-ES"/>
        </w:rPr>
      </w:pPr>
      <w:r w:rsidRPr="00A24F58">
        <w:rPr>
          <w:rFonts w:cs="Arial"/>
          <w:lang w:val="es-ES"/>
        </w:rPr>
        <w:t xml:space="preserve">Ejecutar las políticas de la Secretaría del Hábitat en los programas </w:t>
      </w:r>
      <w:r w:rsidRPr="00A24F58">
        <w:rPr>
          <w:rFonts w:cs="Arial"/>
          <w:b/>
          <w:lang w:val="es-ES"/>
        </w:rPr>
        <w:t>de</w:t>
      </w:r>
      <w:r w:rsidR="00A000F4" w:rsidRPr="00A24F58">
        <w:rPr>
          <w:rFonts w:cs="Arial"/>
          <w:b/>
          <w:lang w:val="es-ES"/>
        </w:rPr>
        <w:t xml:space="preserve"> Titulación de Predios, Mejoramiento de la Vivienda, Mejoramiento de Barrios y Reasentamientos Humanos</w:t>
      </w:r>
      <w:r w:rsidR="00A000F4" w:rsidRPr="00A24F58">
        <w:rPr>
          <w:rFonts w:cs="Arial"/>
          <w:lang w:val="es-ES"/>
        </w:rPr>
        <w:t xml:space="preserve">, </w:t>
      </w:r>
      <w:r w:rsidRPr="00A24F58">
        <w:rPr>
          <w:rFonts w:cs="Arial"/>
          <w:lang w:val="es-ES"/>
        </w:rPr>
        <w:t>mediante la aplicación de los instrumentos técnicos, jurídicos</w:t>
      </w:r>
      <w:r w:rsidR="00A000F4" w:rsidRPr="00A24F58">
        <w:rPr>
          <w:rFonts w:cs="Arial"/>
          <w:lang w:val="es-ES"/>
        </w:rPr>
        <w:t>, financieros</w:t>
      </w:r>
      <w:r w:rsidRPr="00A24F58">
        <w:rPr>
          <w:rFonts w:cs="Arial"/>
          <w:lang w:val="es-ES"/>
        </w:rPr>
        <w:t xml:space="preserve"> y sociales con el propósito de elevar la calidad de vida de la población de estratos 1 y 2 que habita en barrios </w:t>
      </w:r>
      <w:r w:rsidR="00A000F4" w:rsidRPr="00A24F58">
        <w:rPr>
          <w:rFonts w:cs="Arial"/>
          <w:lang w:val="es-ES"/>
        </w:rPr>
        <w:t>de origen informal o en zonas de riesgo</w:t>
      </w:r>
    </w:p>
    <w:p w:rsidR="006D693C" w:rsidRPr="00A24F58" w:rsidRDefault="000D1AF3" w:rsidP="00A24F58">
      <w:pPr>
        <w:pStyle w:val="Ttulo1"/>
        <w:jc w:val="both"/>
        <w:rPr>
          <w:rFonts w:ascii="Arial" w:hAnsi="Arial" w:cs="Arial"/>
          <w:sz w:val="26"/>
          <w:szCs w:val="26"/>
          <w:lang w:val="es-ES_tradnl"/>
        </w:rPr>
      </w:pPr>
      <w:bookmarkStart w:id="14" w:name="_Toc235596196"/>
      <w:bookmarkStart w:id="15" w:name="_Toc483575797"/>
      <w:r w:rsidRPr="00A24F58">
        <w:rPr>
          <w:rFonts w:ascii="Arial" w:hAnsi="Arial" w:cs="Arial"/>
          <w:sz w:val="26"/>
          <w:szCs w:val="26"/>
          <w:lang w:val="es-ES_tradnl"/>
        </w:rPr>
        <w:t>1.2 VISIÓN</w:t>
      </w:r>
      <w:bookmarkEnd w:id="14"/>
      <w:bookmarkEnd w:id="15"/>
    </w:p>
    <w:p w:rsidR="006D693C" w:rsidRPr="00A24F58" w:rsidRDefault="006D693C" w:rsidP="00A24F58">
      <w:pPr>
        <w:jc w:val="both"/>
        <w:rPr>
          <w:rFonts w:cs="Arial"/>
          <w:lang w:val="es-ES_tradnl"/>
        </w:rPr>
      </w:pPr>
    </w:p>
    <w:p w:rsidR="006D693C" w:rsidRPr="00A24F58" w:rsidRDefault="006D693C" w:rsidP="00A24F58">
      <w:pPr>
        <w:jc w:val="both"/>
        <w:rPr>
          <w:rFonts w:cs="Arial"/>
          <w:lang w:val="es-ES"/>
        </w:rPr>
      </w:pPr>
      <w:r w:rsidRPr="00A24F58">
        <w:rPr>
          <w:rFonts w:cs="Arial"/>
          <w:lang w:val="es-ES"/>
        </w:rPr>
        <w:t xml:space="preserve">Ser </w:t>
      </w:r>
      <w:r w:rsidR="003C10B1" w:rsidRPr="00A24F58">
        <w:rPr>
          <w:rFonts w:cs="Arial"/>
          <w:lang w:val="es-ES"/>
        </w:rPr>
        <w:t>reconocida para</w:t>
      </w:r>
      <w:r w:rsidR="00C911B2" w:rsidRPr="00A24F58">
        <w:rPr>
          <w:rFonts w:cs="Arial"/>
          <w:lang w:val="es-ES"/>
        </w:rPr>
        <w:t xml:space="preserve"> el 2020 </w:t>
      </w:r>
      <w:r w:rsidRPr="00A24F58">
        <w:rPr>
          <w:rFonts w:cs="Arial"/>
          <w:lang w:val="es-ES"/>
        </w:rPr>
        <w:t xml:space="preserve">como la entidad </w:t>
      </w:r>
      <w:r w:rsidRPr="00A24F58">
        <w:rPr>
          <w:rFonts w:cs="Arial"/>
          <w:b/>
          <w:lang w:val="es-ES"/>
        </w:rPr>
        <w:t>pública líder en la ejecución de la política de hábitat a través de los programas de acompañamiento integral a la población</w:t>
      </w:r>
      <w:r w:rsidRPr="00A24F58">
        <w:rPr>
          <w:rFonts w:cs="Arial"/>
          <w:lang w:val="es-ES"/>
        </w:rPr>
        <w:t xml:space="preserve"> de estratos 1 y </w:t>
      </w:r>
      <w:r w:rsidR="003C10B1" w:rsidRPr="00A24F58">
        <w:rPr>
          <w:rFonts w:cs="Arial"/>
          <w:lang w:val="es-ES"/>
        </w:rPr>
        <w:t>2 que</w:t>
      </w:r>
      <w:r w:rsidRPr="00A24F58">
        <w:rPr>
          <w:rFonts w:cs="Arial"/>
          <w:lang w:val="es-ES"/>
        </w:rPr>
        <w:t xml:space="preserve"> habitan en barrios de origen inf</w:t>
      </w:r>
      <w:r w:rsidR="00C911B2" w:rsidRPr="00A24F58">
        <w:rPr>
          <w:rFonts w:cs="Arial"/>
          <w:lang w:val="es-ES"/>
        </w:rPr>
        <w:t>ormal o en zonas de alto riesgo.</w:t>
      </w:r>
      <w:bookmarkStart w:id="16" w:name="_Toc235596198"/>
    </w:p>
    <w:p w:rsidR="006D693C" w:rsidRPr="00A24F58" w:rsidRDefault="000D1AF3" w:rsidP="00A24F58">
      <w:pPr>
        <w:pStyle w:val="Ttulo1"/>
        <w:jc w:val="both"/>
        <w:rPr>
          <w:rFonts w:ascii="Arial" w:hAnsi="Arial" w:cs="Arial"/>
          <w:sz w:val="26"/>
          <w:szCs w:val="26"/>
          <w:lang w:val="es-ES_tradnl"/>
        </w:rPr>
      </w:pPr>
      <w:bookmarkStart w:id="17" w:name="_Toc483575798"/>
      <w:r w:rsidRPr="00A24F58">
        <w:rPr>
          <w:rFonts w:ascii="Arial" w:hAnsi="Arial" w:cs="Arial"/>
          <w:sz w:val="26"/>
          <w:szCs w:val="26"/>
          <w:lang w:val="es-ES_tradnl"/>
        </w:rPr>
        <w:t>1.3 FUNCIONES</w:t>
      </w:r>
      <w:bookmarkEnd w:id="16"/>
      <w:bookmarkEnd w:id="17"/>
      <w:r w:rsidRPr="00A24F58">
        <w:rPr>
          <w:rFonts w:ascii="Arial" w:hAnsi="Arial" w:cs="Arial"/>
          <w:sz w:val="26"/>
          <w:szCs w:val="26"/>
          <w:lang w:val="es-ES_tradnl"/>
        </w:rPr>
        <w:t xml:space="preserve"> </w:t>
      </w:r>
    </w:p>
    <w:p w:rsidR="006D693C" w:rsidRPr="00A24F58" w:rsidRDefault="006D693C" w:rsidP="00A24F58">
      <w:pPr>
        <w:jc w:val="both"/>
        <w:rPr>
          <w:rFonts w:cs="Arial"/>
          <w:lang w:val="es-ES_tradnl"/>
        </w:rPr>
      </w:pPr>
    </w:p>
    <w:p w:rsidR="006D693C" w:rsidRPr="00A24F58" w:rsidRDefault="006D693C" w:rsidP="00A24F58">
      <w:pPr>
        <w:jc w:val="both"/>
        <w:rPr>
          <w:rFonts w:cs="Arial"/>
          <w:lang w:val="es-ES"/>
        </w:rPr>
      </w:pPr>
      <w:r w:rsidRPr="00A24F58">
        <w:rPr>
          <w:rFonts w:cs="Arial"/>
          <w:lang w:val="es-ES"/>
        </w:rPr>
        <w:t xml:space="preserve">La CAJA DE LA VIVIENDA POPULAR tiene a su cargo las siguientes funciones: </w:t>
      </w:r>
    </w:p>
    <w:p w:rsidR="00811D13" w:rsidRPr="00A24F58" w:rsidRDefault="00811D13" w:rsidP="00A24F58">
      <w:pPr>
        <w:pStyle w:val="Ttulo2"/>
        <w:jc w:val="both"/>
        <w:rPr>
          <w:rFonts w:ascii="Arial" w:hAnsi="Arial" w:cs="Arial"/>
          <w:lang w:val="es-ES"/>
        </w:rPr>
      </w:pPr>
    </w:p>
    <w:p w:rsidR="006D693C" w:rsidRPr="00A24F58" w:rsidRDefault="006D693C" w:rsidP="00A24F58">
      <w:pPr>
        <w:numPr>
          <w:ilvl w:val="0"/>
          <w:numId w:val="1"/>
        </w:numPr>
        <w:jc w:val="both"/>
        <w:rPr>
          <w:rFonts w:cs="Arial"/>
          <w:lang w:val="es-ES"/>
        </w:rPr>
      </w:pPr>
      <w:r w:rsidRPr="00A24F58">
        <w:rPr>
          <w:rFonts w:cs="Arial"/>
          <w:lang w:val="es-ES"/>
        </w:rPr>
        <w:t xml:space="preserve">Reasentar a las familias que se encuentren en Alto Riesgo No Mitigable en concordancia con la política de hábitat del Distrito y la priorización de beneficiarios establecida por la Dirección de Prevención y Atención de Emergencias de la Secretaría de Gobierno. </w:t>
      </w:r>
    </w:p>
    <w:p w:rsidR="006D693C" w:rsidRPr="00A24F58" w:rsidRDefault="006D693C" w:rsidP="00A24F58">
      <w:pPr>
        <w:numPr>
          <w:ilvl w:val="0"/>
          <w:numId w:val="1"/>
        </w:numPr>
        <w:jc w:val="both"/>
        <w:rPr>
          <w:rFonts w:cs="Arial"/>
          <w:lang w:val="es-ES"/>
        </w:rPr>
      </w:pPr>
      <w:r w:rsidRPr="00A24F58">
        <w:rPr>
          <w:rFonts w:cs="Arial"/>
          <w:lang w:val="es-ES"/>
        </w:rPr>
        <w:t xml:space="preserve">Realizar el acompañamiento técnico, social y jurídico a las familias que priorice la Secretaria Distrital de Hábitat dentro del programa de Mejoramiento de vivienda. </w:t>
      </w:r>
    </w:p>
    <w:p w:rsidR="006D693C" w:rsidRPr="00A24F58" w:rsidRDefault="006D693C" w:rsidP="00A24F58">
      <w:pPr>
        <w:numPr>
          <w:ilvl w:val="0"/>
          <w:numId w:val="1"/>
        </w:numPr>
        <w:jc w:val="both"/>
        <w:rPr>
          <w:rFonts w:cs="Arial"/>
          <w:lang w:val="es-ES"/>
        </w:rPr>
      </w:pPr>
      <w:r w:rsidRPr="00A24F58">
        <w:rPr>
          <w:rFonts w:cs="Arial"/>
          <w:lang w:val="es-ES"/>
        </w:rPr>
        <w:t xml:space="preserve">Desarrollar estrategias que faciliten el acompañamiento social, técnico, jurídico y financiero a las familias objeto de atención del programa de Urbanizaciones y Titulación. </w:t>
      </w:r>
    </w:p>
    <w:p w:rsidR="006D693C" w:rsidRPr="00A24F58" w:rsidRDefault="006D693C" w:rsidP="00A24F58">
      <w:pPr>
        <w:numPr>
          <w:ilvl w:val="0"/>
          <w:numId w:val="1"/>
        </w:numPr>
        <w:jc w:val="both"/>
        <w:rPr>
          <w:rFonts w:cs="Arial"/>
          <w:lang w:val="es-ES"/>
        </w:rPr>
      </w:pPr>
      <w:r w:rsidRPr="00A24F58">
        <w:rPr>
          <w:rFonts w:cs="Arial"/>
          <w:lang w:val="es-ES"/>
        </w:rPr>
        <w:t xml:space="preserve">Ejecutar las </w:t>
      </w:r>
      <w:r w:rsidR="003C10B1" w:rsidRPr="00A24F58">
        <w:rPr>
          <w:rFonts w:cs="Arial"/>
          <w:lang w:val="es-ES"/>
        </w:rPr>
        <w:t>obras de</w:t>
      </w:r>
      <w:r w:rsidRPr="00A24F58">
        <w:rPr>
          <w:rFonts w:cs="Arial"/>
          <w:lang w:val="es-ES"/>
        </w:rPr>
        <w:t xml:space="preserve"> intervención física a escala barrial que han sido priorizados por la Secretaría Distrital de Hábitat en el marco del programa de Mejoramiento Integral de Barrios. </w:t>
      </w:r>
    </w:p>
    <w:p w:rsidR="006D693C" w:rsidRPr="00A24F58" w:rsidRDefault="006D693C" w:rsidP="00A24F58">
      <w:pPr>
        <w:numPr>
          <w:ilvl w:val="0"/>
          <w:numId w:val="1"/>
        </w:numPr>
        <w:jc w:val="both"/>
        <w:rPr>
          <w:rFonts w:cs="Arial"/>
          <w:lang w:val="es-ES"/>
        </w:rPr>
      </w:pPr>
      <w:r w:rsidRPr="00A24F58">
        <w:rPr>
          <w:rFonts w:cs="Arial"/>
          <w:lang w:val="es-ES"/>
        </w:rPr>
        <w:t xml:space="preserve">Desarrollar sus programas buscando la coordinación y complementación con otras instituciones públicas o privadas. </w:t>
      </w:r>
    </w:p>
    <w:p w:rsidR="006D693C" w:rsidRPr="00A24F58" w:rsidRDefault="006D693C" w:rsidP="00A24F58">
      <w:pPr>
        <w:numPr>
          <w:ilvl w:val="0"/>
          <w:numId w:val="1"/>
        </w:numPr>
        <w:jc w:val="both"/>
        <w:rPr>
          <w:rFonts w:cs="Arial"/>
          <w:lang w:val="es-ES"/>
        </w:rPr>
      </w:pPr>
      <w:r w:rsidRPr="00A24F58">
        <w:rPr>
          <w:rFonts w:cs="Arial"/>
          <w:lang w:val="es-ES"/>
        </w:rPr>
        <w:t xml:space="preserve">Coordinar con la Secretaría Distrital de Hábitat la financiación de los planes y proyectos que desarrolla.  </w:t>
      </w:r>
    </w:p>
    <w:p w:rsidR="006D693C" w:rsidRPr="00A24F58" w:rsidRDefault="006D693C" w:rsidP="00A24F58">
      <w:pPr>
        <w:numPr>
          <w:ilvl w:val="0"/>
          <w:numId w:val="1"/>
        </w:numPr>
        <w:jc w:val="both"/>
        <w:rPr>
          <w:rFonts w:cs="Arial"/>
          <w:lang w:val="es-ES"/>
        </w:rPr>
      </w:pPr>
      <w:r w:rsidRPr="00A24F58">
        <w:rPr>
          <w:rFonts w:cs="Arial"/>
          <w:lang w:val="es-ES"/>
        </w:rPr>
        <w:t xml:space="preserve">Promover o contratar la construcción de viviendas de tipo individual o colectivo para el cumplimiento de los programas a su cargo. </w:t>
      </w:r>
    </w:p>
    <w:p w:rsidR="006D693C" w:rsidRPr="00A24F58" w:rsidRDefault="006D693C" w:rsidP="00A24F58">
      <w:pPr>
        <w:numPr>
          <w:ilvl w:val="0"/>
          <w:numId w:val="1"/>
        </w:numPr>
        <w:jc w:val="both"/>
        <w:rPr>
          <w:rFonts w:cs="Arial"/>
          <w:lang w:val="es-ES"/>
        </w:rPr>
      </w:pPr>
      <w:r w:rsidRPr="00A24F58">
        <w:rPr>
          <w:rFonts w:cs="Arial"/>
          <w:lang w:val="es-ES"/>
        </w:rPr>
        <w:t xml:space="preserve">Adelantar la compra de los inmuebles que se requieran para la construcción de viviendas en desarrollo de los programas institucionales asignados a la entidad. </w:t>
      </w:r>
    </w:p>
    <w:p w:rsidR="006D693C" w:rsidRPr="00A24F58" w:rsidRDefault="006D693C" w:rsidP="00A24F58">
      <w:pPr>
        <w:numPr>
          <w:ilvl w:val="0"/>
          <w:numId w:val="1"/>
        </w:numPr>
        <w:jc w:val="both"/>
        <w:rPr>
          <w:rFonts w:cs="Arial"/>
          <w:lang w:val="es-ES"/>
        </w:rPr>
      </w:pPr>
      <w:r w:rsidRPr="00A24F58">
        <w:rPr>
          <w:rFonts w:cs="Arial"/>
          <w:lang w:val="es-ES"/>
        </w:rPr>
        <w:t xml:space="preserve">Realizar gestiones de carácter social con el fin de facilitar el acceso de los usuarios a los programas que adelante la entidad. </w:t>
      </w:r>
    </w:p>
    <w:p w:rsidR="006D693C" w:rsidRPr="00A24F58" w:rsidRDefault="006D693C" w:rsidP="00A24F58">
      <w:pPr>
        <w:numPr>
          <w:ilvl w:val="0"/>
          <w:numId w:val="1"/>
        </w:numPr>
        <w:jc w:val="both"/>
        <w:rPr>
          <w:rFonts w:cs="Arial"/>
          <w:lang w:val="es-ES"/>
        </w:rPr>
      </w:pPr>
      <w:r w:rsidRPr="00A24F58">
        <w:rPr>
          <w:rFonts w:cs="Arial"/>
          <w:lang w:val="es-ES"/>
        </w:rPr>
        <w:t>Ejecutar en coordinación con las entidades públicas del orden nacional y Distrital la implementación de los instrumentos técnicos y financieros definidos en la política de Vivienda de Interés Social.</w:t>
      </w:r>
    </w:p>
    <w:p w:rsidR="006D693C" w:rsidRPr="00A24F58" w:rsidRDefault="006D693C" w:rsidP="00A24F58">
      <w:pPr>
        <w:numPr>
          <w:ilvl w:val="0"/>
          <w:numId w:val="1"/>
        </w:numPr>
        <w:jc w:val="both"/>
        <w:rPr>
          <w:rFonts w:cs="Arial"/>
          <w:lang w:val="es-ES"/>
        </w:rPr>
      </w:pPr>
      <w:r w:rsidRPr="00A24F58">
        <w:rPr>
          <w:rFonts w:cs="Arial"/>
          <w:lang w:val="es-ES"/>
        </w:rPr>
        <w:t>Colaborar con la Secretaría de Hábitat en la formulación de políticas y la adopción de planes, programas y proyectos referentes a la vivienda de interés social en particular lo relativo al Reasentamiento por Alto Riesgo No Mitigable, la Titulación Predial, el Mejoramiento de Vivienda y el Mejoramiento Integral de Barrios.</w:t>
      </w:r>
    </w:p>
    <w:p w:rsidR="006D693C" w:rsidRPr="00A24F58" w:rsidRDefault="00655F67" w:rsidP="00A24F58">
      <w:pPr>
        <w:pStyle w:val="Ttulo1"/>
        <w:jc w:val="both"/>
        <w:rPr>
          <w:rFonts w:ascii="Arial" w:hAnsi="Arial" w:cs="Arial"/>
          <w:sz w:val="26"/>
          <w:szCs w:val="26"/>
          <w:lang w:val="es-ES_tradnl"/>
        </w:rPr>
      </w:pPr>
      <w:bookmarkStart w:id="18" w:name="_Toc483575799"/>
      <w:r w:rsidRPr="00A24F58">
        <w:rPr>
          <w:rFonts w:ascii="Arial" w:hAnsi="Arial" w:cs="Arial"/>
          <w:sz w:val="26"/>
          <w:szCs w:val="26"/>
          <w:lang w:val="es-ES_tradnl"/>
        </w:rPr>
        <w:t>1.4 SERVICIOS</w:t>
      </w:r>
      <w:bookmarkEnd w:id="18"/>
    </w:p>
    <w:p w:rsidR="006D693C" w:rsidRPr="00A24F58" w:rsidRDefault="006D693C" w:rsidP="00A24F58">
      <w:pPr>
        <w:pStyle w:val="Ttulo2"/>
        <w:jc w:val="both"/>
        <w:rPr>
          <w:rFonts w:ascii="Arial" w:hAnsi="Arial" w:cs="Arial"/>
          <w:sz w:val="22"/>
          <w:szCs w:val="22"/>
          <w:lang w:val="es-ES_tradnl"/>
        </w:rPr>
      </w:pPr>
    </w:p>
    <w:p w:rsidR="006D693C" w:rsidRPr="00A24F58" w:rsidRDefault="006D693C" w:rsidP="00A24F58">
      <w:pPr>
        <w:jc w:val="both"/>
        <w:rPr>
          <w:rFonts w:cs="Arial"/>
          <w:lang w:val="es-CO"/>
        </w:rPr>
      </w:pPr>
      <w:r w:rsidRPr="00A24F58">
        <w:rPr>
          <w:rFonts w:cs="Arial"/>
          <w:lang w:val="es-CO"/>
        </w:rPr>
        <w:t>Son servicios de la Caja de la Vivienda Popular:</w:t>
      </w:r>
    </w:p>
    <w:p w:rsidR="006D693C" w:rsidRPr="00A24F58" w:rsidRDefault="006D693C" w:rsidP="00A24F58">
      <w:pPr>
        <w:pStyle w:val="Ttulo2"/>
        <w:jc w:val="both"/>
        <w:rPr>
          <w:rFonts w:ascii="Arial" w:hAnsi="Arial" w:cs="Arial"/>
          <w:sz w:val="22"/>
          <w:szCs w:val="22"/>
          <w:lang w:val="es-CO"/>
        </w:rPr>
      </w:pPr>
    </w:p>
    <w:p w:rsidR="006D693C" w:rsidRPr="00A24F58" w:rsidRDefault="006D693C" w:rsidP="00A24F58">
      <w:pPr>
        <w:pStyle w:val="Prrafodelista"/>
        <w:numPr>
          <w:ilvl w:val="0"/>
          <w:numId w:val="8"/>
        </w:numPr>
        <w:jc w:val="both"/>
        <w:rPr>
          <w:rFonts w:cs="Arial"/>
          <w:lang w:val="es-ES" w:eastAsia="es-ES"/>
        </w:rPr>
      </w:pPr>
      <w:r w:rsidRPr="00A24F58">
        <w:rPr>
          <w:rFonts w:cs="Arial"/>
          <w:lang w:val="es-ES" w:eastAsia="es-ES"/>
        </w:rPr>
        <w:t>Asistencia Técnica para construcción de vivienda estratos 1 y 2 en zona de mejoramiento integral en Bogotá</w:t>
      </w:r>
    </w:p>
    <w:p w:rsidR="006D693C" w:rsidRPr="00A24F58" w:rsidRDefault="006D693C" w:rsidP="00A24F58">
      <w:pPr>
        <w:pStyle w:val="Prrafodelista"/>
        <w:numPr>
          <w:ilvl w:val="0"/>
          <w:numId w:val="8"/>
        </w:numPr>
        <w:jc w:val="both"/>
        <w:rPr>
          <w:rFonts w:cs="Arial"/>
          <w:lang w:val="es-ES" w:eastAsia="es-ES"/>
        </w:rPr>
      </w:pPr>
      <w:r w:rsidRPr="00A24F58">
        <w:rPr>
          <w:rFonts w:cs="Arial"/>
          <w:lang w:val="es-ES" w:eastAsia="es-ES"/>
        </w:rPr>
        <w:t>Supervisión técnica en la ejecución de las obras exigidas en el acto de reconocimiento y durante su vigencia en Bogotá</w:t>
      </w:r>
    </w:p>
    <w:p w:rsidR="006D693C" w:rsidRPr="00A24F58" w:rsidRDefault="006D693C" w:rsidP="00A24F58">
      <w:pPr>
        <w:pStyle w:val="Prrafodelista"/>
        <w:numPr>
          <w:ilvl w:val="0"/>
          <w:numId w:val="8"/>
        </w:numPr>
        <w:jc w:val="both"/>
        <w:rPr>
          <w:rFonts w:cs="Arial"/>
          <w:lang w:val="es-ES" w:eastAsia="es-ES"/>
        </w:rPr>
      </w:pPr>
      <w:r w:rsidRPr="00A24F58">
        <w:rPr>
          <w:rFonts w:cs="Arial"/>
          <w:lang w:val="es-ES" w:eastAsia="es-ES"/>
        </w:rPr>
        <w:t>Reasentamiento de familias localizadas en zonas de alto riesgo no Mitigable en Bogotá</w:t>
      </w:r>
    </w:p>
    <w:p w:rsidR="006D693C" w:rsidRPr="00A24F58" w:rsidRDefault="006D693C" w:rsidP="00A24F58">
      <w:pPr>
        <w:pStyle w:val="Prrafodelista"/>
        <w:numPr>
          <w:ilvl w:val="0"/>
          <w:numId w:val="8"/>
        </w:numPr>
        <w:jc w:val="both"/>
        <w:rPr>
          <w:rFonts w:cs="Arial"/>
          <w:lang w:val="es-ES" w:eastAsia="es-ES"/>
        </w:rPr>
      </w:pPr>
      <w:r w:rsidRPr="00A24F58">
        <w:rPr>
          <w:rFonts w:cs="Arial"/>
          <w:lang w:val="es-ES" w:eastAsia="es-ES"/>
        </w:rPr>
        <w:t>Relocalización transitoria de</w:t>
      </w:r>
      <w:r w:rsidR="002C1AA1" w:rsidRPr="00A24F58">
        <w:rPr>
          <w:rFonts w:cs="Arial"/>
          <w:lang w:val="es-ES" w:eastAsia="es-ES"/>
        </w:rPr>
        <w:t xml:space="preserve"> familias evacuadas por el IDIGER.</w:t>
      </w:r>
    </w:p>
    <w:p w:rsidR="006D693C" w:rsidRPr="00A24F58" w:rsidRDefault="006D693C" w:rsidP="00A24F58">
      <w:pPr>
        <w:pStyle w:val="Prrafodelista"/>
        <w:numPr>
          <w:ilvl w:val="0"/>
          <w:numId w:val="8"/>
        </w:numPr>
        <w:jc w:val="both"/>
        <w:rPr>
          <w:rFonts w:cs="Arial"/>
          <w:lang w:val="es-ES" w:eastAsia="es-ES"/>
        </w:rPr>
      </w:pPr>
      <w:r w:rsidRPr="00A24F58">
        <w:rPr>
          <w:rFonts w:cs="Arial"/>
          <w:lang w:val="es-ES" w:eastAsia="es-ES"/>
        </w:rPr>
        <w:t>Titulación predial a través del mecanismo de cesión a título gratuito en Bogotá</w:t>
      </w:r>
    </w:p>
    <w:p w:rsidR="006D693C" w:rsidRPr="00A24F58" w:rsidRDefault="006D693C" w:rsidP="00A24F58">
      <w:pPr>
        <w:pStyle w:val="Prrafodelista"/>
        <w:numPr>
          <w:ilvl w:val="0"/>
          <w:numId w:val="8"/>
        </w:numPr>
        <w:jc w:val="both"/>
        <w:rPr>
          <w:rFonts w:cs="Arial"/>
          <w:lang w:val="es-ES" w:eastAsia="es-ES"/>
        </w:rPr>
      </w:pPr>
      <w:r w:rsidRPr="00A24F58">
        <w:rPr>
          <w:rFonts w:cs="Arial"/>
          <w:lang w:val="es-ES" w:eastAsia="es-ES"/>
        </w:rPr>
        <w:t>Titulación predial a través del mecanismo abreviado de pertenencia en Bogotá</w:t>
      </w:r>
    </w:p>
    <w:p w:rsidR="006D693C" w:rsidRPr="00A24F58" w:rsidRDefault="006D693C" w:rsidP="00A24F58">
      <w:pPr>
        <w:pStyle w:val="Prrafodelista"/>
        <w:numPr>
          <w:ilvl w:val="0"/>
          <w:numId w:val="8"/>
        </w:numPr>
        <w:jc w:val="both"/>
        <w:rPr>
          <w:rFonts w:cs="Arial"/>
          <w:lang w:val="es-ES" w:eastAsia="es-ES"/>
        </w:rPr>
      </w:pPr>
      <w:r w:rsidRPr="00A24F58">
        <w:rPr>
          <w:rFonts w:cs="Arial"/>
          <w:lang w:val="es-ES" w:eastAsia="es-ES"/>
        </w:rPr>
        <w:t>Titulación predial por el mecanismo de Enajenación directa a través de la mediación en Bogotá</w:t>
      </w:r>
    </w:p>
    <w:p w:rsidR="006D693C" w:rsidRPr="00A24F58" w:rsidRDefault="00655F67" w:rsidP="00A24F58">
      <w:pPr>
        <w:pStyle w:val="Ttulo1"/>
        <w:jc w:val="both"/>
        <w:rPr>
          <w:rFonts w:ascii="Arial" w:hAnsi="Arial" w:cs="Arial"/>
          <w:sz w:val="26"/>
          <w:szCs w:val="26"/>
          <w:lang w:val="es-ES_tradnl"/>
        </w:rPr>
      </w:pPr>
      <w:bookmarkStart w:id="19" w:name="_Toc483575800"/>
      <w:r w:rsidRPr="00A24F58">
        <w:rPr>
          <w:rFonts w:ascii="Arial" w:hAnsi="Arial" w:cs="Arial"/>
          <w:sz w:val="26"/>
          <w:szCs w:val="26"/>
          <w:lang w:val="es-ES_tradnl"/>
        </w:rPr>
        <w:t>1.5 SEDES</w:t>
      </w:r>
      <w:bookmarkEnd w:id="19"/>
    </w:p>
    <w:p w:rsidR="00655F67" w:rsidRPr="00A24F58" w:rsidRDefault="00655F67" w:rsidP="00A24F58">
      <w:pPr>
        <w:jc w:val="both"/>
        <w:rPr>
          <w:rFonts w:cs="Arial"/>
          <w:lang w:val="es-ES_tradnl"/>
        </w:rPr>
      </w:pPr>
    </w:p>
    <w:p w:rsidR="00655F67" w:rsidRDefault="006D693C" w:rsidP="00A24F58">
      <w:pPr>
        <w:jc w:val="both"/>
        <w:rPr>
          <w:rFonts w:cs="Arial"/>
          <w:lang w:val="es-CO"/>
        </w:rPr>
      </w:pPr>
      <w:r w:rsidRPr="00A24F58">
        <w:rPr>
          <w:rFonts w:cs="Arial"/>
          <w:lang w:val="es-CO"/>
        </w:rPr>
        <w:t>La CAJA DE LA VIVIENDA POPULAR cuenta con una sede</w:t>
      </w:r>
      <w:r w:rsidR="00811D13" w:rsidRPr="00A24F58">
        <w:rPr>
          <w:rFonts w:cs="Arial"/>
          <w:lang w:val="es-CO"/>
        </w:rPr>
        <w:t xml:space="preserve"> administrativa (principal)</w:t>
      </w:r>
      <w:r w:rsidR="00AB2FA0" w:rsidRPr="00A24F58">
        <w:rPr>
          <w:rFonts w:cs="Arial"/>
          <w:lang w:val="es-CO"/>
        </w:rPr>
        <w:t xml:space="preserve"> con un local complementario</w:t>
      </w:r>
      <w:r w:rsidR="00811D13" w:rsidRPr="00A24F58">
        <w:rPr>
          <w:rFonts w:cs="Arial"/>
          <w:lang w:val="es-CO"/>
        </w:rPr>
        <w:t xml:space="preserve"> y una sede en arriendo (archivo),</w:t>
      </w:r>
      <w:r w:rsidRPr="00A24F58">
        <w:rPr>
          <w:rFonts w:cs="Arial"/>
          <w:lang w:val="es-CO"/>
        </w:rPr>
        <w:t xml:space="preserve"> la</w:t>
      </w:r>
      <w:r w:rsidR="00811D13" w:rsidRPr="00A24F58">
        <w:rPr>
          <w:rFonts w:cs="Arial"/>
          <w:lang w:val="es-CO"/>
        </w:rPr>
        <w:t>s</w:t>
      </w:r>
      <w:r w:rsidRPr="00A24F58">
        <w:rPr>
          <w:rFonts w:cs="Arial"/>
          <w:lang w:val="es-CO"/>
        </w:rPr>
        <w:t xml:space="preserve"> cual</w:t>
      </w:r>
      <w:r w:rsidR="00811D13" w:rsidRPr="00A24F58">
        <w:rPr>
          <w:rFonts w:cs="Arial"/>
          <w:lang w:val="es-CO"/>
        </w:rPr>
        <w:t>es</w:t>
      </w:r>
      <w:r w:rsidRPr="00A24F58">
        <w:rPr>
          <w:rFonts w:cs="Arial"/>
          <w:lang w:val="es-CO"/>
        </w:rPr>
        <w:t xml:space="preserve"> tiene</w:t>
      </w:r>
      <w:r w:rsidR="00811D13" w:rsidRPr="00A24F58">
        <w:rPr>
          <w:rFonts w:cs="Arial"/>
          <w:lang w:val="es-CO"/>
        </w:rPr>
        <w:t>n</w:t>
      </w:r>
      <w:r w:rsidRPr="00A24F58">
        <w:rPr>
          <w:rFonts w:cs="Arial"/>
          <w:lang w:val="es-CO"/>
        </w:rPr>
        <w:t xml:space="preserve"> las siguientes características de ubicación y operación:</w:t>
      </w:r>
    </w:p>
    <w:p w:rsidR="00323CA8" w:rsidRPr="00323CA8" w:rsidRDefault="00323CA8" w:rsidP="00323CA8">
      <w:pPr>
        <w:pStyle w:val="Ttulo2"/>
        <w:rPr>
          <w:lang w:val="es-CO"/>
        </w:rPr>
      </w:pPr>
    </w:p>
    <w:p w:rsidR="00655F67" w:rsidRPr="00A24F58" w:rsidRDefault="00655F67" w:rsidP="00A24F58">
      <w:pPr>
        <w:jc w:val="both"/>
        <w:rPr>
          <w:rFonts w:cs="Arial"/>
          <w:lang w:val="es-CO"/>
        </w:rPr>
      </w:pPr>
    </w:p>
    <w:tbl>
      <w:tblPr>
        <w:tblW w:w="0" w:type="auto"/>
        <w:tblInd w:w="69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2551"/>
        <w:gridCol w:w="5385"/>
      </w:tblGrid>
      <w:tr w:rsidR="006D693C" w:rsidRPr="00A24F58" w:rsidTr="00371439">
        <w:trPr>
          <w:trHeight w:val="315"/>
        </w:trPr>
        <w:tc>
          <w:tcPr>
            <w:tcW w:w="2551" w:type="dxa"/>
            <w:tcBorders>
              <w:bottom w:val="single" w:sz="4" w:space="0" w:color="auto"/>
              <w:right w:val="single" w:sz="6" w:space="0" w:color="4F81BD"/>
            </w:tcBorders>
            <w:shd w:val="clear" w:color="auto" w:fill="A7BFDE"/>
          </w:tcPr>
          <w:p w:rsidR="006D693C" w:rsidRPr="00A24F58" w:rsidRDefault="003C23C6" w:rsidP="00A24F58">
            <w:pPr>
              <w:jc w:val="both"/>
              <w:rPr>
                <w:rFonts w:cs="Arial"/>
                <w:b/>
                <w:lang w:val="es-CO"/>
              </w:rPr>
            </w:pPr>
            <w:r w:rsidRPr="00A24F58">
              <w:rPr>
                <w:rFonts w:cs="Arial"/>
                <w:b/>
                <w:lang w:val="es-CO"/>
              </w:rPr>
              <w:t>SEDE</w:t>
            </w:r>
          </w:p>
        </w:tc>
        <w:tc>
          <w:tcPr>
            <w:tcW w:w="5385" w:type="dxa"/>
            <w:tcBorders>
              <w:left w:val="single" w:sz="6" w:space="0" w:color="4F81BD"/>
              <w:bottom w:val="single" w:sz="4" w:space="0" w:color="auto"/>
            </w:tcBorders>
            <w:shd w:val="clear" w:color="auto" w:fill="A7BFDE"/>
          </w:tcPr>
          <w:p w:rsidR="006D693C" w:rsidRPr="00A24F58" w:rsidRDefault="003C23C6" w:rsidP="00A24F58">
            <w:pPr>
              <w:jc w:val="both"/>
              <w:rPr>
                <w:rFonts w:cs="Arial"/>
                <w:lang w:val="es-CO"/>
              </w:rPr>
            </w:pPr>
            <w:r w:rsidRPr="00A24F58">
              <w:rPr>
                <w:rFonts w:cs="Arial"/>
                <w:lang w:val="es-CO"/>
              </w:rPr>
              <w:t>Principal</w:t>
            </w:r>
          </w:p>
        </w:tc>
      </w:tr>
      <w:tr w:rsidR="003C23C6" w:rsidRPr="00A24F58" w:rsidTr="003C23C6">
        <w:trPr>
          <w:trHeight w:val="330"/>
        </w:trPr>
        <w:tc>
          <w:tcPr>
            <w:tcW w:w="2551" w:type="dxa"/>
            <w:tcBorders>
              <w:top w:val="single" w:sz="4" w:space="0" w:color="auto"/>
              <w:right w:val="single" w:sz="6" w:space="0" w:color="4F81BD"/>
            </w:tcBorders>
            <w:shd w:val="clear" w:color="auto" w:fill="A7BFDE"/>
          </w:tcPr>
          <w:p w:rsidR="003C23C6" w:rsidRPr="00A24F58" w:rsidRDefault="003C23C6" w:rsidP="00A24F58">
            <w:pPr>
              <w:jc w:val="both"/>
              <w:rPr>
                <w:rFonts w:cs="Arial"/>
                <w:lang w:val="es-CO"/>
              </w:rPr>
            </w:pPr>
            <w:r w:rsidRPr="00A24F58">
              <w:rPr>
                <w:rFonts w:cs="Arial"/>
                <w:lang w:val="es-CO"/>
              </w:rPr>
              <w:t xml:space="preserve">Dirección: </w:t>
            </w:r>
          </w:p>
        </w:tc>
        <w:tc>
          <w:tcPr>
            <w:tcW w:w="5385" w:type="dxa"/>
            <w:tcBorders>
              <w:top w:val="single" w:sz="4" w:space="0" w:color="auto"/>
              <w:left w:val="single" w:sz="6" w:space="0" w:color="4F81BD"/>
            </w:tcBorders>
            <w:shd w:val="clear" w:color="auto" w:fill="A7BFDE"/>
          </w:tcPr>
          <w:p w:rsidR="003C23C6" w:rsidRPr="00A24F58" w:rsidRDefault="003C23C6" w:rsidP="00A24F58">
            <w:pPr>
              <w:jc w:val="both"/>
              <w:rPr>
                <w:rFonts w:cs="Arial"/>
                <w:lang w:val="es-CO"/>
              </w:rPr>
            </w:pPr>
            <w:r w:rsidRPr="00A24F58">
              <w:rPr>
                <w:rFonts w:cs="Arial"/>
                <w:lang w:val="es-CO"/>
              </w:rPr>
              <w:t>Calle 54 No. 13 – 30.</w:t>
            </w:r>
          </w:p>
        </w:tc>
      </w:tr>
      <w:tr w:rsidR="003C23C6" w:rsidRPr="00A24F58" w:rsidTr="00FB35B4">
        <w:tc>
          <w:tcPr>
            <w:tcW w:w="2551" w:type="dxa"/>
            <w:shd w:val="clear" w:color="auto" w:fill="A7BFDE"/>
          </w:tcPr>
          <w:p w:rsidR="003C23C6" w:rsidRPr="00A24F58" w:rsidRDefault="003C23C6" w:rsidP="00A24F58">
            <w:pPr>
              <w:jc w:val="both"/>
              <w:rPr>
                <w:rFonts w:cs="Arial"/>
                <w:lang w:val="es-CO"/>
              </w:rPr>
            </w:pPr>
            <w:r w:rsidRPr="00A24F58">
              <w:rPr>
                <w:rFonts w:cs="Arial"/>
                <w:lang w:val="es-CO"/>
              </w:rPr>
              <w:t>Barrio:</w:t>
            </w:r>
          </w:p>
        </w:tc>
        <w:tc>
          <w:tcPr>
            <w:tcW w:w="5385" w:type="dxa"/>
            <w:shd w:val="clear" w:color="auto" w:fill="D3DFEE"/>
          </w:tcPr>
          <w:p w:rsidR="003C23C6" w:rsidRPr="00A24F58" w:rsidRDefault="003C23C6" w:rsidP="00A24F58">
            <w:pPr>
              <w:jc w:val="both"/>
              <w:rPr>
                <w:rFonts w:cs="Arial"/>
                <w:lang w:val="es-CO"/>
              </w:rPr>
            </w:pPr>
            <w:r w:rsidRPr="00A24F58">
              <w:rPr>
                <w:rFonts w:cs="Arial"/>
                <w:lang w:val="es-CO"/>
              </w:rPr>
              <w:t>Chapinero Central.</w:t>
            </w:r>
          </w:p>
        </w:tc>
      </w:tr>
      <w:tr w:rsidR="003C23C6" w:rsidRPr="00A24F58" w:rsidTr="00FB35B4">
        <w:tc>
          <w:tcPr>
            <w:tcW w:w="2551" w:type="dxa"/>
            <w:tcBorders>
              <w:right w:val="single" w:sz="6" w:space="0" w:color="4F81BD"/>
            </w:tcBorders>
            <w:shd w:val="clear" w:color="auto" w:fill="A7BFDE"/>
          </w:tcPr>
          <w:p w:rsidR="003C23C6" w:rsidRPr="00A24F58" w:rsidRDefault="003C23C6" w:rsidP="00A24F58">
            <w:pPr>
              <w:jc w:val="both"/>
              <w:rPr>
                <w:rFonts w:cs="Arial"/>
                <w:lang w:val="es-CO"/>
              </w:rPr>
            </w:pPr>
            <w:r w:rsidRPr="00A24F58">
              <w:rPr>
                <w:rFonts w:cs="Arial"/>
                <w:lang w:val="es-CO"/>
              </w:rPr>
              <w:t>UPZ:</w:t>
            </w:r>
          </w:p>
        </w:tc>
        <w:tc>
          <w:tcPr>
            <w:tcW w:w="5385" w:type="dxa"/>
            <w:tcBorders>
              <w:left w:val="single" w:sz="6" w:space="0" w:color="4F81BD"/>
            </w:tcBorders>
            <w:shd w:val="clear" w:color="auto" w:fill="A7BFDE"/>
          </w:tcPr>
          <w:p w:rsidR="003C23C6" w:rsidRPr="00A24F58" w:rsidRDefault="003C23C6" w:rsidP="00A24F58">
            <w:pPr>
              <w:jc w:val="both"/>
              <w:rPr>
                <w:rFonts w:cs="Arial"/>
                <w:lang w:val="es-CO"/>
              </w:rPr>
            </w:pPr>
            <w:r w:rsidRPr="00A24F58">
              <w:rPr>
                <w:rFonts w:cs="Arial"/>
                <w:lang w:val="es-CO"/>
              </w:rPr>
              <w:t>Chapinero (No. 99).</w:t>
            </w:r>
          </w:p>
        </w:tc>
      </w:tr>
      <w:tr w:rsidR="003C23C6" w:rsidRPr="00A24F58" w:rsidTr="00FB35B4">
        <w:tc>
          <w:tcPr>
            <w:tcW w:w="2551" w:type="dxa"/>
            <w:shd w:val="clear" w:color="auto" w:fill="A7BFDE"/>
          </w:tcPr>
          <w:p w:rsidR="003C23C6" w:rsidRPr="00A24F58" w:rsidRDefault="003C23C6" w:rsidP="00A24F58">
            <w:pPr>
              <w:jc w:val="both"/>
              <w:rPr>
                <w:rFonts w:cs="Arial"/>
                <w:lang w:val="es-CO"/>
              </w:rPr>
            </w:pPr>
            <w:r w:rsidRPr="00A24F58">
              <w:rPr>
                <w:rFonts w:cs="Arial"/>
                <w:lang w:val="es-CO"/>
              </w:rPr>
              <w:t>Alcaldía Local:</w:t>
            </w:r>
          </w:p>
        </w:tc>
        <w:tc>
          <w:tcPr>
            <w:tcW w:w="5385" w:type="dxa"/>
            <w:shd w:val="clear" w:color="auto" w:fill="D3DFEE"/>
          </w:tcPr>
          <w:p w:rsidR="003C23C6" w:rsidRPr="00A24F58" w:rsidRDefault="003C23C6" w:rsidP="00A24F58">
            <w:pPr>
              <w:jc w:val="both"/>
              <w:rPr>
                <w:rFonts w:cs="Arial"/>
                <w:lang w:val="es-CO"/>
              </w:rPr>
            </w:pPr>
            <w:r w:rsidRPr="00A24F58">
              <w:rPr>
                <w:rFonts w:cs="Arial"/>
                <w:lang w:val="es-CO"/>
              </w:rPr>
              <w:t>Chapinero (No. 02).</w:t>
            </w:r>
          </w:p>
        </w:tc>
      </w:tr>
      <w:tr w:rsidR="003C23C6" w:rsidRPr="00A24F58" w:rsidTr="00FB35B4">
        <w:tc>
          <w:tcPr>
            <w:tcW w:w="2551" w:type="dxa"/>
            <w:tcBorders>
              <w:right w:val="single" w:sz="6" w:space="0" w:color="4F81BD"/>
            </w:tcBorders>
            <w:shd w:val="clear" w:color="auto" w:fill="A7BFDE"/>
          </w:tcPr>
          <w:p w:rsidR="003C23C6" w:rsidRPr="00A24F58" w:rsidRDefault="003C23C6" w:rsidP="00A24F58">
            <w:pPr>
              <w:jc w:val="both"/>
              <w:rPr>
                <w:rFonts w:cs="Arial"/>
                <w:lang w:val="es-CO"/>
              </w:rPr>
            </w:pPr>
            <w:r w:rsidRPr="00A24F58">
              <w:rPr>
                <w:rFonts w:cs="Arial"/>
                <w:lang w:val="es-CO"/>
              </w:rPr>
              <w:t>Destinación Inmueble:</w:t>
            </w:r>
          </w:p>
        </w:tc>
        <w:tc>
          <w:tcPr>
            <w:tcW w:w="5385" w:type="dxa"/>
            <w:tcBorders>
              <w:left w:val="single" w:sz="6" w:space="0" w:color="4F81BD"/>
            </w:tcBorders>
            <w:shd w:val="clear" w:color="auto" w:fill="A7BFDE"/>
          </w:tcPr>
          <w:p w:rsidR="003C23C6" w:rsidRPr="00A24F58" w:rsidRDefault="003C23C6" w:rsidP="00A24F58">
            <w:pPr>
              <w:jc w:val="both"/>
              <w:rPr>
                <w:rFonts w:cs="Arial"/>
                <w:lang w:val="es-CO"/>
              </w:rPr>
            </w:pPr>
            <w:r w:rsidRPr="00A24F58">
              <w:rPr>
                <w:rFonts w:cs="Arial"/>
                <w:lang w:val="es-CO"/>
              </w:rPr>
              <w:t>Institucional</w:t>
            </w:r>
            <w:r w:rsidR="00A93DB5" w:rsidRPr="00A24F58">
              <w:rPr>
                <w:rFonts w:cs="Arial"/>
                <w:lang w:val="es-CO"/>
              </w:rPr>
              <w:t xml:space="preserve"> – Sede Propia</w:t>
            </w:r>
          </w:p>
        </w:tc>
      </w:tr>
      <w:tr w:rsidR="003C23C6" w:rsidRPr="009A3481" w:rsidTr="00FB35B4">
        <w:tc>
          <w:tcPr>
            <w:tcW w:w="2551" w:type="dxa"/>
            <w:shd w:val="clear" w:color="auto" w:fill="A7BFDE"/>
          </w:tcPr>
          <w:p w:rsidR="003C23C6" w:rsidRPr="00A24F58" w:rsidRDefault="003C23C6" w:rsidP="00A24F58">
            <w:pPr>
              <w:jc w:val="both"/>
              <w:rPr>
                <w:rFonts w:cs="Arial"/>
                <w:lang w:val="es-CO"/>
              </w:rPr>
            </w:pPr>
            <w:r w:rsidRPr="00A24F58">
              <w:rPr>
                <w:rFonts w:cs="Arial"/>
                <w:lang w:val="es-CO"/>
              </w:rPr>
              <w:t xml:space="preserve">Personal </w:t>
            </w:r>
          </w:p>
        </w:tc>
        <w:tc>
          <w:tcPr>
            <w:tcW w:w="5385" w:type="dxa"/>
            <w:shd w:val="clear" w:color="auto" w:fill="D3DFEE"/>
          </w:tcPr>
          <w:p w:rsidR="003C23C6" w:rsidRPr="00745716" w:rsidRDefault="003C23C6" w:rsidP="00A24F58">
            <w:pPr>
              <w:jc w:val="both"/>
              <w:rPr>
                <w:rFonts w:cs="Arial"/>
                <w:lang w:val="es-CO"/>
              </w:rPr>
            </w:pPr>
            <w:r w:rsidRPr="00A24F58">
              <w:rPr>
                <w:rFonts w:cs="Arial"/>
                <w:lang w:val="es-CO"/>
              </w:rPr>
              <w:t xml:space="preserve">Funcionarios: </w:t>
            </w:r>
            <w:r w:rsidR="00430C5B" w:rsidRPr="00745716">
              <w:rPr>
                <w:rFonts w:cs="Arial"/>
                <w:lang w:val="es-CO"/>
              </w:rPr>
              <w:t>70</w:t>
            </w:r>
          </w:p>
          <w:p w:rsidR="003C23C6" w:rsidRPr="00A24F58" w:rsidRDefault="003C23C6" w:rsidP="00A24F58">
            <w:pPr>
              <w:jc w:val="both"/>
              <w:rPr>
                <w:rFonts w:cs="Arial"/>
                <w:lang w:val="es-CO"/>
              </w:rPr>
            </w:pPr>
            <w:r w:rsidRPr="00745716">
              <w:rPr>
                <w:rFonts w:cs="Arial"/>
                <w:lang w:val="es-CO"/>
              </w:rPr>
              <w:t>Contratistas:</w:t>
            </w:r>
            <w:r w:rsidR="00AD2941" w:rsidRPr="00745716">
              <w:rPr>
                <w:rFonts w:cs="Arial"/>
                <w:lang w:val="es-CO"/>
              </w:rPr>
              <w:t xml:space="preserve"> </w:t>
            </w:r>
            <w:r w:rsidR="00430C5B" w:rsidRPr="00745716">
              <w:rPr>
                <w:rFonts w:cs="Arial"/>
                <w:lang w:val="es-CO"/>
              </w:rPr>
              <w:t>500</w:t>
            </w:r>
            <w:r w:rsidR="00603384" w:rsidRPr="00A24F58">
              <w:rPr>
                <w:rFonts w:cs="Arial"/>
                <w:lang w:val="es-CO"/>
              </w:rPr>
              <w:t xml:space="preserve"> </w:t>
            </w:r>
            <w:r w:rsidRPr="00A24F58">
              <w:rPr>
                <w:rFonts w:cs="Arial"/>
                <w:lang w:val="es-CO"/>
              </w:rPr>
              <w:t xml:space="preserve">                                                             </w:t>
            </w:r>
          </w:p>
          <w:p w:rsidR="003C23C6" w:rsidRPr="00A24F58" w:rsidRDefault="003C23C6" w:rsidP="00A24F58">
            <w:pPr>
              <w:jc w:val="both"/>
              <w:rPr>
                <w:rFonts w:cs="Arial"/>
                <w:lang w:val="es-CO"/>
              </w:rPr>
            </w:pPr>
            <w:r w:rsidRPr="00A24F58">
              <w:rPr>
                <w:rFonts w:cs="Arial"/>
                <w:lang w:val="es-CO"/>
              </w:rPr>
              <w:t xml:space="preserve">Servicios Generales y vigilancia: </w:t>
            </w:r>
            <w:r w:rsidR="00A93DB5" w:rsidRPr="00A24F58">
              <w:rPr>
                <w:rFonts w:cs="Arial"/>
                <w:lang w:val="es-CO"/>
              </w:rPr>
              <w:t>15</w:t>
            </w:r>
          </w:p>
        </w:tc>
      </w:tr>
      <w:tr w:rsidR="003C23C6" w:rsidRPr="00A24F58" w:rsidTr="00FB35B4">
        <w:tc>
          <w:tcPr>
            <w:tcW w:w="2551" w:type="dxa"/>
            <w:tcBorders>
              <w:right w:val="single" w:sz="6" w:space="0" w:color="4F81BD"/>
            </w:tcBorders>
            <w:shd w:val="clear" w:color="auto" w:fill="A7BFDE"/>
          </w:tcPr>
          <w:p w:rsidR="003C23C6" w:rsidRPr="00A24F58" w:rsidRDefault="003C23C6" w:rsidP="00A24F58">
            <w:pPr>
              <w:jc w:val="both"/>
              <w:rPr>
                <w:rFonts w:cs="Arial"/>
                <w:lang w:val="es-CO"/>
              </w:rPr>
            </w:pPr>
            <w:r w:rsidRPr="00A24F58">
              <w:rPr>
                <w:rFonts w:cs="Arial"/>
                <w:lang w:val="es-CO"/>
              </w:rPr>
              <w:t>Tipo de operación</w:t>
            </w:r>
          </w:p>
        </w:tc>
        <w:tc>
          <w:tcPr>
            <w:tcW w:w="5385" w:type="dxa"/>
            <w:tcBorders>
              <w:left w:val="single" w:sz="6" w:space="0" w:color="4F81BD"/>
            </w:tcBorders>
            <w:shd w:val="clear" w:color="auto" w:fill="A7BFDE"/>
          </w:tcPr>
          <w:p w:rsidR="003C23C6" w:rsidRPr="00A24F58" w:rsidRDefault="003C23C6" w:rsidP="00A24F58">
            <w:pPr>
              <w:jc w:val="both"/>
              <w:rPr>
                <w:rFonts w:cs="Arial"/>
                <w:lang w:val="es-CO"/>
              </w:rPr>
            </w:pPr>
            <w:r w:rsidRPr="00A24F58">
              <w:rPr>
                <w:rFonts w:cs="Arial"/>
                <w:lang w:val="es-CO"/>
              </w:rPr>
              <w:t xml:space="preserve">Administrativa                                                                                                         </w:t>
            </w:r>
          </w:p>
        </w:tc>
      </w:tr>
      <w:tr w:rsidR="004A4EA6" w:rsidRPr="00A24F58" w:rsidTr="00E94CA2">
        <w:trPr>
          <w:trHeight w:val="315"/>
        </w:trPr>
        <w:tc>
          <w:tcPr>
            <w:tcW w:w="2551" w:type="dxa"/>
            <w:tcBorders>
              <w:bottom w:val="single" w:sz="4" w:space="0" w:color="auto"/>
              <w:right w:val="single" w:sz="6" w:space="0" w:color="4F81BD"/>
            </w:tcBorders>
            <w:shd w:val="clear" w:color="auto" w:fill="A7BFDE"/>
          </w:tcPr>
          <w:p w:rsidR="004A4EA6" w:rsidRPr="00A24F58" w:rsidRDefault="004A4EA6" w:rsidP="00A24F58">
            <w:pPr>
              <w:jc w:val="both"/>
              <w:rPr>
                <w:rFonts w:cs="Arial"/>
                <w:b/>
                <w:lang w:val="es-CO"/>
              </w:rPr>
            </w:pPr>
            <w:r w:rsidRPr="00A24F58">
              <w:rPr>
                <w:rFonts w:cs="Arial"/>
                <w:b/>
                <w:lang w:val="es-CO"/>
              </w:rPr>
              <w:t>SEDE</w:t>
            </w:r>
          </w:p>
        </w:tc>
        <w:tc>
          <w:tcPr>
            <w:tcW w:w="5385" w:type="dxa"/>
            <w:tcBorders>
              <w:left w:val="single" w:sz="6" w:space="0" w:color="4F81BD"/>
              <w:bottom w:val="single" w:sz="4" w:space="0" w:color="auto"/>
            </w:tcBorders>
            <w:shd w:val="clear" w:color="auto" w:fill="A7BFDE"/>
          </w:tcPr>
          <w:p w:rsidR="004A4EA6" w:rsidRPr="00A24F58" w:rsidRDefault="00811F58" w:rsidP="00A24F58">
            <w:pPr>
              <w:jc w:val="both"/>
              <w:rPr>
                <w:rFonts w:cs="Arial"/>
                <w:lang w:val="es-CO"/>
              </w:rPr>
            </w:pPr>
            <w:r w:rsidRPr="00A24F58">
              <w:rPr>
                <w:rFonts w:cs="Arial"/>
                <w:lang w:val="es-CO"/>
              </w:rPr>
              <w:t>Principal</w:t>
            </w:r>
          </w:p>
        </w:tc>
      </w:tr>
      <w:tr w:rsidR="004A4EA6" w:rsidRPr="00A24F58" w:rsidTr="00E94CA2">
        <w:trPr>
          <w:trHeight w:val="315"/>
        </w:trPr>
        <w:tc>
          <w:tcPr>
            <w:tcW w:w="2551" w:type="dxa"/>
            <w:tcBorders>
              <w:bottom w:val="single" w:sz="4" w:space="0" w:color="auto"/>
              <w:right w:val="single" w:sz="6" w:space="0" w:color="4F81BD"/>
            </w:tcBorders>
            <w:shd w:val="clear" w:color="auto" w:fill="A7BFDE"/>
          </w:tcPr>
          <w:p w:rsidR="004A4EA6" w:rsidRPr="00A24F58" w:rsidRDefault="004A4EA6" w:rsidP="00A24F58">
            <w:pPr>
              <w:jc w:val="both"/>
              <w:rPr>
                <w:rFonts w:cs="Arial"/>
                <w:lang w:val="es-CO"/>
              </w:rPr>
            </w:pPr>
            <w:r w:rsidRPr="00A24F58">
              <w:rPr>
                <w:rFonts w:cs="Arial"/>
                <w:lang w:val="es-CO"/>
              </w:rPr>
              <w:t xml:space="preserve">Dirección: </w:t>
            </w:r>
          </w:p>
        </w:tc>
        <w:tc>
          <w:tcPr>
            <w:tcW w:w="5385" w:type="dxa"/>
            <w:tcBorders>
              <w:left w:val="single" w:sz="6" w:space="0" w:color="4F81BD"/>
              <w:bottom w:val="single" w:sz="4" w:space="0" w:color="auto"/>
            </w:tcBorders>
            <w:shd w:val="clear" w:color="auto" w:fill="A7BFDE"/>
          </w:tcPr>
          <w:p w:rsidR="004A4EA6" w:rsidRPr="00A24F58" w:rsidRDefault="00D35241" w:rsidP="00A24F58">
            <w:pPr>
              <w:jc w:val="both"/>
              <w:rPr>
                <w:rFonts w:cs="Arial"/>
                <w:lang w:val="es-CO"/>
              </w:rPr>
            </w:pPr>
            <w:r w:rsidRPr="00A24F58">
              <w:rPr>
                <w:rFonts w:cs="Arial"/>
                <w:lang w:val="es-CO"/>
              </w:rPr>
              <w:t>Carrera 13 # 54-21</w:t>
            </w:r>
          </w:p>
        </w:tc>
      </w:tr>
      <w:tr w:rsidR="001A5B72" w:rsidRPr="00A24F58" w:rsidTr="00E94CA2">
        <w:trPr>
          <w:trHeight w:val="315"/>
        </w:trPr>
        <w:tc>
          <w:tcPr>
            <w:tcW w:w="2551" w:type="dxa"/>
            <w:tcBorders>
              <w:bottom w:val="single" w:sz="4" w:space="0" w:color="auto"/>
              <w:right w:val="single" w:sz="6" w:space="0" w:color="4F81BD"/>
            </w:tcBorders>
            <w:shd w:val="clear" w:color="auto" w:fill="A7BFDE"/>
          </w:tcPr>
          <w:p w:rsidR="001A5B72" w:rsidRPr="00A24F58" w:rsidRDefault="001A5B72" w:rsidP="00A24F58">
            <w:pPr>
              <w:jc w:val="both"/>
              <w:rPr>
                <w:rFonts w:cs="Arial"/>
                <w:lang w:val="es-CO"/>
              </w:rPr>
            </w:pPr>
            <w:r w:rsidRPr="00A24F58">
              <w:rPr>
                <w:rFonts w:cs="Arial"/>
                <w:lang w:val="es-CO"/>
              </w:rPr>
              <w:t>Barrio:</w:t>
            </w:r>
          </w:p>
        </w:tc>
        <w:tc>
          <w:tcPr>
            <w:tcW w:w="5385" w:type="dxa"/>
            <w:tcBorders>
              <w:left w:val="single" w:sz="6" w:space="0" w:color="4F81BD"/>
              <w:bottom w:val="single" w:sz="4" w:space="0" w:color="auto"/>
            </w:tcBorders>
            <w:shd w:val="clear" w:color="auto" w:fill="A7BFDE"/>
          </w:tcPr>
          <w:p w:rsidR="001A5B72" w:rsidRPr="00A24F58" w:rsidRDefault="001A5B72" w:rsidP="00A24F58">
            <w:pPr>
              <w:jc w:val="both"/>
              <w:rPr>
                <w:rFonts w:cs="Arial"/>
                <w:lang w:val="es-CO"/>
              </w:rPr>
            </w:pPr>
            <w:r w:rsidRPr="00A24F58">
              <w:rPr>
                <w:rFonts w:cs="Arial"/>
                <w:lang w:val="es-CO"/>
              </w:rPr>
              <w:t>Chapinero Central.</w:t>
            </w:r>
          </w:p>
        </w:tc>
      </w:tr>
      <w:tr w:rsidR="000E6C29" w:rsidRPr="00A24F58" w:rsidTr="002A1AB2">
        <w:trPr>
          <w:trHeight w:val="315"/>
        </w:trPr>
        <w:tc>
          <w:tcPr>
            <w:tcW w:w="2551" w:type="dxa"/>
            <w:tcBorders>
              <w:bottom w:val="single" w:sz="4" w:space="0" w:color="auto"/>
              <w:right w:val="single" w:sz="6" w:space="0" w:color="4F81BD"/>
            </w:tcBorders>
            <w:shd w:val="clear" w:color="auto" w:fill="A7BFDE"/>
          </w:tcPr>
          <w:p w:rsidR="000E6C29" w:rsidRPr="00A24F58" w:rsidRDefault="000E6C29" w:rsidP="00A24F58">
            <w:pPr>
              <w:jc w:val="both"/>
              <w:rPr>
                <w:rFonts w:cs="Arial"/>
                <w:lang w:val="es-CO"/>
              </w:rPr>
            </w:pPr>
            <w:r w:rsidRPr="00A24F58">
              <w:rPr>
                <w:rFonts w:cs="Arial"/>
                <w:lang w:val="es-CO"/>
              </w:rPr>
              <w:t>UPZ</w:t>
            </w:r>
          </w:p>
        </w:tc>
        <w:tc>
          <w:tcPr>
            <w:tcW w:w="5385" w:type="dxa"/>
            <w:tcBorders>
              <w:left w:val="single" w:sz="6" w:space="0" w:color="4F81BD"/>
              <w:bottom w:val="single" w:sz="4" w:space="0" w:color="auto"/>
            </w:tcBorders>
            <w:shd w:val="clear" w:color="auto" w:fill="DBE5F1" w:themeFill="accent1" w:themeFillTint="33"/>
          </w:tcPr>
          <w:p w:rsidR="000E6C29" w:rsidRPr="00A24F58" w:rsidRDefault="000E6C29" w:rsidP="00A24F58">
            <w:pPr>
              <w:jc w:val="both"/>
              <w:rPr>
                <w:rFonts w:cs="Arial"/>
                <w:lang w:val="es-CO"/>
              </w:rPr>
            </w:pPr>
            <w:r w:rsidRPr="00A24F58">
              <w:rPr>
                <w:rFonts w:cs="Arial"/>
                <w:lang w:val="es-CO"/>
              </w:rPr>
              <w:t>Chapinero (No. 99).</w:t>
            </w:r>
          </w:p>
        </w:tc>
      </w:tr>
      <w:tr w:rsidR="001A5B72" w:rsidRPr="00A24F58" w:rsidTr="002A1AB2">
        <w:trPr>
          <w:trHeight w:val="315"/>
        </w:trPr>
        <w:tc>
          <w:tcPr>
            <w:tcW w:w="2551" w:type="dxa"/>
            <w:tcBorders>
              <w:bottom w:val="single" w:sz="4" w:space="0" w:color="auto"/>
              <w:right w:val="single" w:sz="6" w:space="0" w:color="4F81BD"/>
            </w:tcBorders>
            <w:shd w:val="clear" w:color="auto" w:fill="A7BFDE"/>
          </w:tcPr>
          <w:p w:rsidR="001A5B72" w:rsidRPr="00A24F58" w:rsidRDefault="001A5B72" w:rsidP="00A24F58">
            <w:pPr>
              <w:jc w:val="both"/>
              <w:rPr>
                <w:rFonts w:cs="Arial"/>
                <w:lang w:val="es-CO"/>
              </w:rPr>
            </w:pPr>
            <w:r w:rsidRPr="00A24F58">
              <w:rPr>
                <w:rFonts w:cs="Arial"/>
                <w:lang w:val="es-CO"/>
              </w:rPr>
              <w:t>Alcaldía Local:</w:t>
            </w:r>
          </w:p>
        </w:tc>
        <w:tc>
          <w:tcPr>
            <w:tcW w:w="5385" w:type="dxa"/>
            <w:tcBorders>
              <w:left w:val="single" w:sz="6" w:space="0" w:color="4F81BD"/>
              <w:bottom w:val="single" w:sz="4" w:space="0" w:color="auto"/>
            </w:tcBorders>
            <w:shd w:val="clear" w:color="auto" w:fill="DBE5F1" w:themeFill="accent1" w:themeFillTint="33"/>
          </w:tcPr>
          <w:p w:rsidR="001A5B72" w:rsidRPr="00A24F58" w:rsidRDefault="000E6C29" w:rsidP="00A24F58">
            <w:pPr>
              <w:jc w:val="both"/>
              <w:rPr>
                <w:rFonts w:cs="Arial"/>
                <w:lang w:val="es-CO"/>
              </w:rPr>
            </w:pPr>
            <w:r w:rsidRPr="00A24F58">
              <w:rPr>
                <w:rFonts w:cs="Arial"/>
                <w:lang w:val="es-CO"/>
              </w:rPr>
              <w:t>Chapinero (No. 02).</w:t>
            </w:r>
          </w:p>
        </w:tc>
      </w:tr>
      <w:tr w:rsidR="001A5B72" w:rsidRPr="00A24F58" w:rsidTr="002A1AB2">
        <w:trPr>
          <w:trHeight w:val="315"/>
        </w:trPr>
        <w:tc>
          <w:tcPr>
            <w:tcW w:w="2551" w:type="dxa"/>
            <w:tcBorders>
              <w:bottom w:val="single" w:sz="4" w:space="0" w:color="auto"/>
              <w:right w:val="single" w:sz="6" w:space="0" w:color="4F81BD"/>
            </w:tcBorders>
            <w:shd w:val="clear" w:color="auto" w:fill="A7BFDE"/>
          </w:tcPr>
          <w:p w:rsidR="001A5B72" w:rsidRPr="00A24F58" w:rsidRDefault="001A5B72" w:rsidP="00A24F58">
            <w:pPr>
              <w:jc w:val="both"/>
              <w:rPr>
                <w:rFonts w:cs="Arial"/>
                <w:lang w:val="es-CO"/>
              </w:rPr>
            </w:pPr>
            <w:r w:rsidRPr="00A24F58">
              <w:rPr>
                <w:rFonts w:cs="Arial"/>
                <w:lang w:val="es-CO"/>
              </w:rPr>
              <w:t>Destinación Inmueble:</w:t>
            </w:r>
          </w:p>
        </w:tc>
        <w:tc>
          <w:tcPr>
            <w:tcW w:w="5385" w:type="dxa"/>
            <w:tcBorders>
              <w:left w:val="single" w:sz="6" w:space="0" w:color="4F81BD"/>
              <w:bottom w:val="single" w:sz="4" w:space="0" w:color="auto"/>
            </w:tcBorders>
            <w:shd w:val="clear" w:color="auto" w:fill="DBE5F1" w:themeFill="accent1" w:themeFillTint="33"/>
          </w:tcPr>
          <w:p w:rsidR="001A5B72" w:rsidRPr="00A24F58" w:rsidRDefault="000E6C29" w:rsidP="00A24F58">
            <w:pPr>
              <w:jc w:val="both"/>
              <w:rPr>
                <w:rFonts w:cs="Arial"/>
                <w:lang w:val="es-CO"/>
              </w:rPr>
            </w:pPr>
            <w:r w:rsidRPr="00A24F58">
              <w:rPr>
                <w:rFonts w:cs="Arial"/>
                <w:lang w:val="es-CO"/>
              </w:rPr>
              <w:t>Institucional – Sede Propia</w:t>
            </w:r>
          </w:p>
        </w:tc>
      </w:tr>
      <w:tr w:rsidR="001A5B72" w:rsidRPr="009A3481" w:rsidTr="002A1AB2">
        <w:trPr>
          <w:trHeight w:val="315"/>
        </w:trPr>
        <w:tc>
          <w:tcPr>
            <w:tcW w:w="2551" w:type="dxa"/>
            <w:tcBorders>
              <w:bottom w:val="single" w:sz="4" w:space="0" w:color="auto"/>
              <w:right w:val="single" w:sz="6" w:space="0" w:color="4F81BD"/>
            </w:tcBorders>
            <w:shd w:val="clear" w:color="auto" w:fill="A7BFDE"/>
          </w:tcPr>
          <w:p w:rsidR="001A5B72" w:rsidRPr="00A24F58" w:rsidRDefault="001A5B72" w:rsidP="00A24F58">
            <w:pPr>
              <w:jc w:val="both"/>
              <w:rPr>
                <w:rFonts w:cs="Arial"/>
                <w:lang w:val="es-CO"/>
              </w:rPr>
            </w:pPr>
            <w:r w:rsidRPr="00A24F58">
              <w:rPr>
                <w:rFonts w:cs="Arial"/>
                <w:lang w:val="es-CO"/>
              </w:rPr>
              <w:t xml:space="preserve">Personal </w:t>
            </w:r>
          </w:p>
        </w:tc>
        <w:tc>
          <w:tcPr>
            <w:tcW w:w="5385" w:type="dxa"/>
            <w:tcBorders>
              <w:left w:val="single" w:sz="6" w:space="0" w:color="4F81BD"/>
              <w:bottom w:val="single" w:sz="4" w:space="0" w:color="auto"/>
            </w:tcBorders>
            <w:shd w:val="clear" w:color="auto" w:fill="DBE5F1" w:themeFill="accent1" w:themeFillTint="33"/>
          </w:tcPr>
          <w:p w:rsidR="000E6C29" w:rsidRPr="00A24F58" w:rsidRDefault="00AB2FA0" w:rsidP="00A24F58">
            <w:pPr>
              <w:jc w:val="both"/>
              <w:rPr>
                <w:rFonts w:cs="Arial"/>
                <w:lang w:val="es-CO"/>
              </w:rPr>
            </w:pPr>
            <w:r w:rsidRPr="00A24F58">
              <w:rPr>
                <w:rFonts w:cs="Arial"/>
                <w:lang w:val="es-CO"/>
              </w:rPr>
              <w:t>Funcionarios: 0</w:t>
            </w:r>
          </w:p>
          <w:p w:rsidR="000E6C29" w:rsidRPr="00A24F58" w:rsidRDefault="00AB2FA0" w:rsidP="00A24F58">
            <w:pPr>
              <w:jc w:val="both"/>
              <w:rPr>
                <w:rFonts w:cs="Arial"/>
                <w:lang w:val="es-CO"/>
              </w:rPr>
            </w:pPr>
            <w:r w:rsidRPr="00A24F58">
              <w:rPr>
                <w:rFonts w:cs="Arial"/>
                <w:lang w:val="es-CO"/>
              </w:rPr>
              <w:t>Contratistas: 3</w:t>
            </w:r>
            <w:r w:rsidR="000E6C29" w:rsidRPr="00A24F58">
              <w:rPr>
                <w:rFonts w:cs="Arial"/>
                <w:lang w:val="es-CO"/>
              </w:rPr>
              <w:t xml:space="preserve">                                                            </w:t>
            </w:r>
          </w:p>
          <w:p w:rsidR="001A5B72" w:rsidRPr="00A24F58" w:rsidRDefault="000E6C29" w:rsidP="00A24F58">
            <w:pPr>
              <w:jc w:val="both"/>
              <w:rPr>
                <w:rFonts w:cs="Arial"/>
                <w:lang w:val="es-CO"/>
              </w:rPr>
            </w:pPr>
            <w:r w:rsidRPr="00A24F58">
              <w:rPr>
                <w:rFonts w:cs="Arial"/>
                <w:lang w:val="es-CO"/>
              </w:rPr>
              <w:t xml:space="preserve">Servicios Generales y vigilancia: </w:t>
            </w:r>
            <w:r w:rsidR="00AB2FA0" w:rsidRPr="00A24F58">
              <w:rPr>
                <w:rFonts w:cs="Arial"/>
                <w:lang w:val="es-CO"/>
              </w:rPr>
              <w:t>1</w:t>
            </w:r>
          </w:p>
        </w:tc>
      </w:tr>
      <w:tr w:rsidR="001A5B72" w:rsidRPr="00A24F58" w:rsidTr="00E94CA2">
        <w:trPr>
          <w:trHeight w:val="315"/>
        </w:trPr>
        <w:tc>
          <w:tcPr>
            <w:tcW w:w="2551" w:type="dxa"/>
            <w:tcBorders>
              <w:bottom w:val="single" w:sz="4" w:space="0" w:color="auto"/>
              <w:right w:val="single" w:sz="6" w:space="0" w:color="4F81BD"/>
            </w:tcBorders>
            <w:shd w:val="clear" w:color="auto" w:fill="A7BFDE"/>
          </w:tcPr>
          <w:p w:rsidR="001A5B72" w:rsidRPr="00A24F58" w:rsidRDefault="001A5B72" w:rsidP="00A24F58">
            <w:pPr>
              <w:jc w:val="both"/>
              <w:rPr>
                <w:rFonts w:cs="Arial"/>
                <w:lang w:val="es-CO"/>
              </w:rPr>
            </w:pPr>
            <w:r w:rsidRPr="00A24F58">
              <w:rPr>
                <w:rFonts w:cs="Arial"/>
                <w:lang w:val="es-CO"/>
              </w:rPr>
              <w:t>Tipo de operación</w:t>
            </w:r>
          </w:p>
        </w:tc>
        <w:tc>
          <w:tcPr>
            <w:tcW w:w="5385" w:type="dxa"/>
            <w:tcBorders>
              <w:left w:val="single" w:sz="6" w:space="0" w:color="4F81BD"/>
              <w:bottom w:val="single" w:sz="4" w:space="0" w:color="auto"/>
            </w:tcBorders>
            <w:shd w:val="clear" w:color="auto" w:fill="A7BFDE"/>
          </w:tcPr>
          <w:p w:rsidR="001A5B72" w:rsidRPr="00A24F58" w:rsidRDefault="00561646" w:rsidP="00A24F58">
            <w:pPr>
              <w:jc w:val="both"/>
              <w:rPr>
                <w:rFonts w:cs="Arial"/>
                <w:lang w:val="es-CO"/>
              </w:rPr>
            </w:pPr>
            <w:r w:rsidRPr="00A24F58">
              <w:rPr>
                <w:rFonts w:cs="Arial"/>
                <w:lang w:val="es-CO"/>
              </w:rPr>
              <w:t>Misional</w:t>
            </w:r>
          </w:p>
        </w:tc>
      </w:tr>
      <w:tr w:rsidR="001A5B72" w:rsidRPr="00A24F58" w:rsidTr="00E94CA2">
        <w:trPr>
          <w:trHeight w:val="315"/>
        </w:trPr>
        <w:tc>
          <w:tcPr>
            <w:tcW w:w="2551" w:type="dxa"/>
            <w:tcBorders>
              <w:bottom w:val="single" w:sz="4" w:space="0" w:color="auto"/>
              <w:right w:val="single" w:sz="6" w:space="0" w:color="4F81BD"/>
            </w:tcBorders>
            <w:shd w:val="clear" w:color="auto" w:fill="A7BFDE"/>
          </w:tcPr>
          <w:p w:rsidR="001A5B72" w:rsidRPr="00A24F58" w:rsidRDefault="001A5B72" w:rsidP="00A24F58">
            <w:pPr>
              <w:jc w:val="both"/>
              <w:rPr>
                <w:rFonts w:cs="Arial"/>
                <w:b/>
                <w:lang w:val="es-CO"/>
              </w:rPr>
            </w:pPr>
            <w:r w:rsidRPr="00A24F58">
              <w:rPr>
                <w:rFonts w:cs="Arial"/>
                <w:b/>
                <w:lang w:val="es-CO"/>
              </w:rPr>
              <w:t>SEDE</w:t>
            </w:r>
          </w:p>
        </w:tc>
        <w:tc>
          <w:tcPr>
            <w:tcW w:w="5385" w:type="dxa"/>
            <w:tcBorders>
              <w:left w:val="single" w:sz="6" w:space="0" w:color="4F81BD"/>
              <w:bottom w:val="single" w:sz="4" w:space="0" w:color="auto"/>
            </w:tcBorders>
            <w:shd w:val="clear" w:color="auto" w:fill="A7BFDE"/>
          </w:tcPr>
          <w:p w:rsidR="001A5B72" w:rsidRPr="00A24F58" w:rsidRDefault="001A5B72" w:rsidP="00A24F58">
            <w:pPr>
              <w:jc w:val="both"/>
              <w:rPr>
                <w:rFonts w:cs="Arial"/>
                <w:lang w:val="es-CO"/>
              </w:rPr>
            </w:pPr>
            <w:r w:rsidRPr="00A24F58">
              <w:rPr>
                <w:rFonts w:cs="Arial"/>
                <w:lang w:val="es-CO"/>
              </w:rPr>
              <w:t>Archivo</w:t>
            </w:r>
          </w:p>
        </w:tc>
      </w:tr>
      <w:tr w:rsidR="001A5B72" w:rsidRPr="00A24F58" w:rsidTr="00E94CA2">
        <w:trPr>
          <w:trHeight w:val="330"/>
        </w:trPr>
        <w:tc>
          <w:tcPr>
            <w:tcW w:w="2551" w:type="dxa"/>
            <w:tcBorders>
              <w:top w:val="single" w:sz="4" w:space="0" w:color="auto"/>
              <w:right w:val="single" w:sz="6" w:space="0" w:color="4F81BD"/>
            </w:tcBorders>
            <w:shd w:val="clear" w:color="auto" w:fill="A7BFDE"/>
          </w:tcPr>
          <w:p w:rsidR="001A5B72" w:rsidRPr="00A24F58" w:rsidRDefault="001A5B72" w:rsidP="00A24F58">
            <w:pPr>
              <w:jc w:val="both"/>
              <w:rPr>
                <w:rFonts w:cs="Arial"/>
                <w:lang w:val="es-CO"/>
              </w:rPr>
            </w:pPr>
            <w:r w:rsidRPr="00A24F58">
              <w:rPr>
                <w:rFonts w:cs="Arial"/>
                <w:lang w:val="es-CO"/>
              </w:rPr>
              <w:t xml:space="preserve">Dirección: </w:t>
            </w:r>
          </w:p>
        </w:tc>
        <w:tc>
          <w:tcPr>
            <w:tcW w:w="5385" w:type="dxa"/>
            <w:tcBorders>
              <w:top w:val="single" w:sz="4" w:space="0" w:color="auto"/>
              <w:left w:val="single" w:sz="6" w:space="0" w:color="4F81BD"/>
            </w:tcBorders>
            <w:shd w:val="clear" w:color="auto" w:fill="A7BFDE"/>
          </w:tcPr>
          <w:p w:rsidR="001A5B72" w:rsidRPr="00A24F58" w:rsidRDefault="001A5B72" w:rsidP="00A24F58">
            <w:pPr>
              <w:jc w:val="both"/>
              <w:rPr>
                <w:rFonts w:cs="Arial"/>
                <w:lang w:val="es-CO"/>
              </w:rPr>
            </w:pPr>
            <w:r w:rsidRPr="00A24F58">
              <w:rPr>
                <w:rFonts w:cs="Arial"/>
                <w:lang w:val="es-CO"/>
              </w:rPr>
              <w:t>Calle 70a Bis N° 23-46</w:t>
            </w:r>
          </w:p>
        </w:tc>
      </w:tr>
      <w:tr w:rsidR="001A5B72" w:rsidRPr="00A24F58" w:rsidTr="00E94CA2">
        <w:tc>
          <w:tcPr>
            <w:tcW w:w="2551" w:type="dxa"/>
            <w:shd w:val="clear" w:color="auto" w:fill="A7BFDE"/>
          </w:tcPr>
          <w:p w:rsidR="001A5B72" w:rsidRPr="00A24F58" w:rsidRDefault="001A5B72" w:rsidP="00A24F58">
            <w:pPr>
              <w:jc w:val="both"/>
              <w:rPr>
                <w:rFonts w:cs="Arial"/>
                <w:lang w:val="es-CO"/>
              </w:rPr>
            </w:pPr>
            <w:r w:rsidRPr="00A24F58">
              <w:rPr>
                <w:rFonts w:cs="Arial"/>
                <w:lang w:val="es-CO"/>
              </w:rPr>
              <w:t>Barrio:</w:t>
            </w:r>
          </w:p>
        </w:tc>
        <w:tc>
          <w:tcPr>
            <w:tcW w:w="5385" w:type="dxa"/>
            <w:shd w:val="clear" w:color="auto" w:fill="D3DFEE"/>
          </w:tcPr>
          <w:p w:rsidR="001A5B72" w:rsidRPr="00A24F58" w:rsidRDefault="001A5B72" w:rsidP="00A24F58">
            <w:pPr>
              <w:jc w:val="both"/>
              <w:rPr>
                <w:rFonts w:cs="Arial"/>
                <w:lang w:val="es-CO"/>
              </w:rPr>
            </w:pPr>
            <w:r w:rsidRPr="00A24F58">
              <w:rPr>
                <w:rFonts w:cs="Arial"/>
                <w:lang w:val="es-CO"/>
              </w:rPr>
              <w:t xml:space="preserve">7 de </w:t>
            </w:r>
            <w:r w:rsidR="003C10B1" w:rsidRPr="00A24F58">
              <w:rPr>
                <w:rFonts w:cs="Arial"/>
                <w:lang w:val="es-CO"/>
              </w:rPr>
              <w:t>agosto</w:t>
            </w:r>
          </w:p>
        </w:tc>
      </w:tr>
      <w:tr w:rsidR="001A5B72" w:rsidRPr="00A24F58" w:rsidTr="00E94CA2">
        <w:tc>
          <w:tcPr>
            <w:tcW w:w="2551" w:type="dxa"/>
            <w:shd w:val="clear" w:color="auto" w:fill="A7BFDE"/>
          </w:tcPr>
          <w:p w:rsidR="001A5B72" w:rsidRPr="00A24F58" w:rsidRDefault="001A5B72" w:rsidP="00A24F58">
            <w:pPr>
              <w:jc w:val="both"/>
              <w:rPr>
                <w:rFonts w:cs="Arial"/>
                <w:lang w:val="es-CO"/>
              </w:rPr>
            </w:pPr>
            <w:r w:rsidRPr="00A24F58">
              <w:rPr>
                <w:rFonts w:cs="Arial"/>
                <w:lang w:val="es-CO"/>
              </w:rPr>
              <w:t>Alcaldía Local:</w:t>
            </w:r>
          </w:p>
        </w:tc>
        <w:tc>
          <w:tcPr>
            <w:tcW w:w="5385" w:type="dxa"/>
            <w:shd w:val="clear" w:color="auto" w:fill="D3DFEE"/>
          </w:tcPr>
          <w:p w:rsidR="001A5B72" w:rsidRPr="00A24F58" w:rsidRDefault="001A5B72" w:rsidP="00A24F58">
            <w:pPr>
              <w:jc w:val="both"/>
              <w:rPr>
                <w:rFonts w:cs="Arial"/>
                <w:lang w:val="es-CO"/>
              </w:rPr>
            </w:pPr>
            <w:r w:rsidRPr="00A24F58">
              <w:rPr>
                <w:rFonts w:cs="Arial"/>
                <w:lang w:val="es-CO"/>
              </w:rPr>
              <w:t xml:space="preserve">Barrios Unidos </w:t>
            </w:r>
          </w:p>
        </w:tc>
      </w:tr>
      <w:tr w:rsidR="001A5B72" w:rsidRPr="00A24F58" w:rsidTr="00E94CA2">
        <w:tc>
          <w:tcPr>
            <w:tcW w:w="2551" w:type="dxa"/>
            <w:tcBorders>
              <w:right w:val="single" w:sz="6" w:space="0" w:color="4F81BD"/>
            </w:tcBorders>
            <w:shd w:val="clear" w:color="auto" w:fill="A7BFDE"/>
          </w:tcPr>
          <w:p w:rsidR="001A5B72" w:rsidRPr="00A24F58" w:rsidRDefault="001A5B72" w:rsidP="00A24F58">
            <w:pPr>
              <w:jc w:val="both"/>
              <w:rPr>
                <w:rFonts w:cs="Arial"/>
                <w:lang w:val="es-CO"/>
              </w:rPr>
            </w:pPr>
            <w:r w:rsidRPr="00A24F58">
              <w:rPr>
                <w:rFonts w:cs="Arial"/>
                <w:lang w:val="es-CO"/>
              </w:rPr>
              <w:t>Destinación Inmueble:</w:t>
            </w:r>
          </w:p>
        </w:tc>
        <w:tc>
          <w:tcPr>
            <w:tcW w:w="5385" w:type="dxa"/>
            <w:tcBorders>
              <w:left w:val="single" w:sz="6" w:space="0" w:color="4F81BD"/>
            </w:tcBorders>
            <w:shd w:val="clear" w:color="auto" w:fill="A7BFDE"/>
          </w:tcPr>
          <w:p w:rsidR="001A5B72" w:rsidRPr="00A24F58" w:rsidRDefault="001A5B72" w:rsidP="00A24F58">
            <w:pPr>
              <w:jc w:val="both"/>
              <w:rPr>
                <w:rFonts w:cs="Arial"/>
                <w:lang w:val="es-CO"/>
              </w:rPr>
            </w:pPr>
            <w:r w:rsidRPr="00A24F58">
              <w:rPr>
                <w:rFonts w:cs="Arial"/>
                <w:lang w:val="es-CO"/>
              </w:rPr>
              <w:t xml:space="preserve">Archivo – arriendo </w:t>
            </w:r>
          </w:p>
        </w:tc>
      </w:tr>
      <w:tr w:rsidR="001A5B72" w:rsidRPr="009A3481" w:rsidTr="00E94CA2">
        <w:tc>
          <w:tcPr>
            <w:tcW w:w="2551" w:type="dxa"/>
            <w:shd w:val="clear" w:color="auto" w:fill="A7BFDE"/>
          </w:tcPr>
          <w:p w:rsidR="001A5B72" w:rsidRPr="00A24F58" w:rsidRDefault="001A5B72" w:rsidP="00A24F58">
            <w:pPr>
              <w:jc w:val="both"/>
              <w:rPr>
                <w:rFonts w:cs="Arial"/>
                <w:lang w:val="es-CO"/>
              </w:rPr>
            </w:pPr>
            <w:r w:rsidRPr="00A24F58">
              <w:rPr>
                <w:rFonts w:cs="Arial"/>
                <w:lang w:val="es-CO"/>
              </w:rPr>
              <w:t xml:space="preserve">Personal </w:t>
            </w:r>
          </w:p>
        </w:tc>
        <w:tc>
          <w:tcPr>
            <w:tcW w:w="5385" w:type="dxa"/>
            <w:shd w:val="clear" w:color="auto" w:fill="D3DFEE"/>
          </w:tcPr>
          <w:p w:rsidR="001A5B72" w:rsidRPr="00A24F58" w:rsidRDefault="001A5B72" w:rsidP="00A24F58">
            <w:pPr>
              <w:jc w:val="both"/>
              <w:rPr>
                <w:rFonts w:cs="Arial"/>
                <w:lang w:val="es-CO"/>
              </w:rPr>
            </w:pPr>
            <w:r w:rsidRPr="00A24F58">
              <w:rPr>
                <w:rFonts w:cs="Arial"/>
                <w:lang w:val="es-CO"/>
              </w:rPr>
              <w:t>Funcionarios: 2</w:t>
            </w:r>
          </w:p>
          <w:p w:rsidR="001A5B72" w:rsidRPr="00A24F58" w:rsidRDefault="001A5B72" w:rsidP="00A24F58">
            <w:pPr>
              <w:jc w:val="both"/>
              <w:rPr>
                <w:rFonts w:cs="Arial"/>
                <w:lang w:val="es-CO"/>
              </w:rPr>
            </w:pPr>
            <w:r w:rsidRPr="00A24F58">
              <w:rPr>
                <w:rFonts w:cs="Arial"/>
                <w:lang w:val="es-CO"/>
              </w:rPr>
              <w:t xml:space="preserve">Contratistas: 0                                                             </w:t>
            </w:r>
          </w:p>
          <w:p w:rsidR="001A5B72" w:rsidRPr="00A24F58" w:rsidRDefault="001A5B72" w:rsidP="00A24F58">
            <w:pPr>
              <w:jc w:val="both"/>
              <w:rPr>
                <w:rFonts w:cs="Arial"/>
                <w:lang w:val="es-CO"/>
              </w:rPr>
            </w:pPr>
            <w:r w:rsidRPr="00A24F58">
              <w:rPr>
                <w:rFonts w:cs="Arial"/>
                <w:lang w:val="es-CO"/>
              </w:rPr>
              <w:t>Servicios Generales y vigilancia: 1</w:t>
            </w:r>
          </w:p>
        </w:tc>
      </w:tr>
      <w:tr w:rsidR="001A5B72" w:rsidRPr="00A24F58" w:rsidTr="00E94CA2">
        <w:tc>
          <w:tcPr>
            <w:tcW w:w="2551" w:type="dxa"/>
            <w:tcBorders>
              <w:right w:val="single" w:sz="6" w:space="0" w:color="4F81BD"/>
            </w:tcBorders>
            <w:shd w:val="clear" w:color="auto" w:fill="A7BFDE"/>
          </w:tcPr>
          <w:p w:rsidR="001A5B72" w:rsidRPr="00A24F58" w:rsidRDefault="001A5B72" w:rsidP="00A24F58">
            <w:pPr>
              <w:jc w:val="both"/>
              <w:rPr>
                <w:rFonts w:cs="Arial"/>
                <w:lang w:val="es-CO"/>
              </w:rPr>
            </w:pPr>
            <w:r w:rsidRPr="00A24F58">
              <w:rPr>
                <w:rFonts w:cs="Arial"/>
                <w:lang w:val="es-CO"/>
              </w:rPr>
              <w:t>Tipo de operación</w:t>
            </w:r>
          </w:p>
        </w:tc>
        <w:tc>
          <w:tcPr>
            <w:tcW w:w="5385" w:type="dxa"/>
            <w:tcBorders>
              <w:left w:val="single" w:sz="6" w:space="0" w:color="4F81BD"/>
            </w:tcBorders>
            <w:shd w:val="clear" w:color="auto" w:fill="A7BFDE"/>
          </w:tcPr>
          <w:p w:rsidR="001A5B72" w:rsidRPr="00A24F58" w:rsidRDefault="001A5B72" w:rsidP="00A24F58">
            <w:pPr>
              <w:jc w:val="both"/>
              <w:rPr>
                <w:rFonts w:cs="Arial"/>
                <w:lang w:val="es-CO"/>
              </w:rPr>
            </w:pPr>
            <w:r w:rsidRPr="00A24F58">
              <w:rPr>
                <w:rFonts w:cs="Arial"/>
                <w:lang w:val="es-CO"/>
              </w:rPr>
              <w:t xml:space="preserve">Archivo de la Entidad                                                                                                       </w:t>
            </w:r>
          </w:p>
        </w:tc>
      </w:tr>
    </w:tbl>
    <w:p w:rsidR="006D693C" w:rsidRPr="00A24F58" w:rsidRDefault="00655F67" w:rsidP="00A24F58">
      <w:pPr>
        <w:pStyle w:val="Ttulo1"/>
        <w:jc w:val="both"/>
        <w:rPr>
          <w:rFonts w:ascii="Arial" w:hAnsi="Arial" w:cs="Arial"/>
          <w:color w:val="1F497D" w:themeColor="text2"/>
          <w:sz w:val="26"/>
          <w:szCs w:val="26"/>
          <w:lang w:val="es-ES_tradnl"/>
        </w:rPr>
      </w:pPr>
      <w:bookmarkStart w:id="20" w:name="_Toc483575801"/>
      <w:r w:rsidRPr="00A24F58">
        <w:rPr>
          <w:rFonts w:ascii="Arial" w:hAnsi="Arial" w:cs="Arial"/>
          <w:color w:val="1F497D" w:themeColor="text2"/>
          <w:sz w:val="26"/>
          <w:szCs w:val="26"/>
          <w:lang w:val="es-ES_tradnl"/>
        </w:rPr>
        <w:t xml:space="preserve">1.6 </w:t>
      </w:r>
      <w:r w:rsidR="003C10B1" w:rsidRPr="00A24F58">
        <w:rPr>
          <w:rFonts w:ascii="Arial" w:hAnsi="Arial" w:cs="Arial"/>
          <w:color w:val="1F497D" w:themeColor="text2"/>
          <w:sz w:val="26"/>
          <w:szCs w:val="26"/>
          <w:lang w:val="es-ES_tradnl"/>
        </w:rPr>
        <w:t>HORARIO DE</w:t>
      </w:r>
      <w:r w:rsidRPr="00A24F58">
        <w:rPr>
          <w:rFonts w:ascii="Arial" w:hAnsi="Arial" w:cs="Arial"/>
          <w:color w:val="1F497D" w:themeColor="text2"/>
          <w:sz w:val="26"/>
          <w:szCs w:val="26"/>
          <w:lang w:val="es-ES_tradnl"/>
        </w:rPr>
        <w:t xml:space="preserve"> ATENCIÓN AL PÚBLICO</w:t>
      </w:r>
      <w:bookmarkEnd w:id="20"/>
    </w:p>
    <w:p w:rsidR="006D693C" w:rsidRPr="00A24F58" w:rsidRDefault="006D693C" w:rsidP="00A24F58">
      <w:pPr>
        <w:jc w:val="both"/>
        <w:rPr>
          <w:rFonts w:cs="Arial"/>
          <w:lang w:val="es-ES_tradnl"/>
        </w:rPr>
      </w:pPr>
    </w:p>
    <w:p w:rsidR="006D693C" w:rsidRPr="00A24F58" w:rsidRDefault="006D693C" w:rsidP="00A24F58">
      <w:pPr>
        <w:jc w:val="both"/>
        <w:rPr>
          <w:rFonts w:cs="Arial"/>
          <w:lang w:val="es-CO"/>
        </w:rPr>
      </w:pPr>
      <w:r w:rsidRPr="00A24F58">
        <w:rPr>
          <w:rFonts w:cs="Arial"/>
          <w:lang w:val="es-CO"/>
        </w:rPr>
        <w:t>La CAJA DE LA VIVIENDA POPULAR presta sus servicios al público en</w:t>
      </w:r>
      <w:r w:rsidR="00A93DB5" w:rsidRPr="00A24F58">
        <w:rPr>
          <w:rFonts w:cs="Arial"/>
          <w:lang w:val="es-CO"/>
        </w:rPr>
        <w:t xml:space="preserve"> la sede principal y la sede archivo </w:t>
      </w:r>
      <w:r w:rsidR="003C10B1" w:rsidRPr="00A24F58">
        <w:rPr>
          <w:rFonts w:cs="Arial"/>
          <w:lang w:val="es-CO"/>
        </w:rPr>
        <w:t>en horario</w:t>
      </w:r>
      <w:r w:rsidR="00A93DB5" w:rsidRPr="00A24F58">
        <w:rPr>
          <w:rFonts w:cs="Arial"/>
          <w:lang w:val="es-CO"/>
        </w:rPr>
        <w:t xml:space="preserve"> de lunes a viernes de 7:00 a.</w:t>
      </w:r>
      <w:r w:rsidRPr="00A24F58">
        <w:rPr>
          <w:rFonts w:cs="Arial"/>
          <w:lang w:val="es-CO"/>
        </w:rPr>
        <w:t xml:space="preserve">m. a 4:30 </w:t>
      </w:r>
      <w:r w:rsidR="00A93DB5" w:rsidRPr="00A24F58">
        <w:rPr>
          <w:rFonts w:cs="Arial"/>
          <w:lang w:val="es-CO"/>
        </w:rPr>
        <w:t>p.</w:t>
      </w:r>
      <w:r w:rsidR="007B604F" w:rsidRPr="00A24F58">
        <w:rPr>
          <w:rFonts w:cs="Arial"/>
          <w:lang w:val="es-CO"/>
        </w:rPr>
        <w:t>m</w:t>
      </w:r>
      <w:r w:rsidR="00A93DB5" w:rsidRPr="00A24F58">
        <w:rPr>
          <w:rFonts w:cs="Arial"/>
          <w:lang w:val="es-CO"/>
        </w:rPr>
        <w:t>.</w:t>
      </w:r>
      <w:r w:rsidRPr="00A24F58">
        <w:rPr>
          <w:rFonts w:cs="Arial"/>
          <w:lang w:val="es-CO"/>
        </w:rPr>
        <w:t xml:space="preserve"> </w:t>
      </w:r>
    </w:p>
    <w:p w:rsidR="00E24EE4" w:rsidRPr="00A24F58" w:rsidRDefault="00E24EE4" w:rsidP="00A24F58">
      <w:pPr>
        <w:pStyle w:val="Ttulo2"/>
        <w:jc w:val="both"/>
        <w:rPr>
          <w:rFonts w:ascii="Arial" w:hAnsi="Arial" w:cs="Arial"/>
          <w:lang w:val="es-CO"/>
        </w:rPr>
      </w:pPr>
    </w:p>
    <w:p w:rsidR="00E24EE4" w:rsidRPr="00A24F58" w:rsidRDefault="00E24EE4" w:rsidP="00A24F58">
      <w:pPr>
        <w:pStyle w:val="Ttulo2"/>
        <w:jc w:val="both"/>
        <w:rPr>
          <w:rFonts w:ascii="Arial" w:hAnsi="Arial" w:cs="Arial"/>
          <w:color w:val="1F497D" w:themeColor="text2"/>
          <w:lang w:val="es-CO"/>
        </w:rPr>
      </w:pPr>
      <w:bookmarkStart w:id="21" w:name="_Toc483575802"/>
      <w:r w:rsidRPr="00A24F58">
        <w:rPr>
          <w:rFonts w:ascii="Arial" w:hAnsi="Arial" w:cs="Arial"/>
          <w:color w:val="1F497D" w:themeColor="text2"/>
          <w:lang w:val="es-CO"/>
        </w:rPr>
        <w:t xml:space="preserve">1.7 </w:t>
      </w:r>
      <w:bookmarkEnd w:id="21"/>
      <w:r w:rsidR="00980408">
        <w:rPr>
          <w:rFonts w:ascii="Arial" w:hAnsi="Arial" w:cs="Arial"/>
          <w:color w:val="1F497D" w:themeColor="text2"/>
          <w:lang w:val="es-CO"/>
        </w:rPr>
        <w:t>MIPG</w:t>
      </w:r>
    </w:p>
    <w:p w:rsidR="003D5829" w:rsidRPr="00A24F58" w:rsidRDefault="003D5829" w:rsidP="00A24F58">
      <w:pPr>
        <w:jc w:val="both"/>
        <w:rPr>
          <w:rFonts w:cs="Arial"/>
          <w:lang w:val="es-CO"/>
        </w:rPr>
      </w:pPr>
    </w:p>
    <w:p w:rsidR="00E24EE4" w:rsidRPr="00A24F58" w:rsidRDefault="003D5829" w:rsidP="00A24F58">
      <w:pPr>
        <w:jc w:val="both"/>
        <w:rPr>
          <w:rFonts w:cs="Arial"/>
          <w:lang w:val="es-CO"/>
        </w:rPr>
      </w:pPr>
      <w:r w:rsidRPr="00A24F58">
        <w:rPr>
          <w:rFonts w:cs="Arial"/>
          <w:lang w:val="es-CO"/>
        </w:rPr>
        <w:t xml:space="preserve">Dentro del </w:t>
      </w:r>
      <w:r w:rsidR="00980408">
        <w:rPr>
          <w:rFonts w:cs="Arial"/>
          <w:lang w:val="es-CO"/>
        </w:rPr>
        <w:t>Modelo Integrado de Planeación y Gestión</w:t>
      </w:r>
      <w:r w:rsidR="0015006C">
        <w:rPr>
          <w:rFonts w:cs="Arial"/>
          <w:lang w:val="es-CO"/>
        </w:rPr>
        <w:t xml:space="preserve"> - MIPG </w:t>
      </w:r>
      <w:r w:rsidR="00980408">
        <w:rPr>
          <w:rFonts w:cs="Arial"/>
          <w:lang w:val="es-CO"/>
        </w:rPr>
        <w:t>de la C</w:t>
      </w:r>
      <w:r w:rsidR="0015006C">
        <w:rPr>
          <w:rFonts w:cs="Arial"/>
          <w:lang w:val="es-CO"/>
        </w:rPr>
        <w:t xml:space="preserve">aja de la </w:t>
      </w:r>
      <w:r w:rsidR="00980408">
        <w:rPr>
          <w:rFonts w:cs="Arial"/>
          <w:lang w:val="es-CO"/>
        </w:rPr>
        <w:t>V</w:t>
      </w:r>
      <w:r w:rsidR="0015006C">
        <w:rPr>
          <w:rFonts w:cs="Arial"/>
          <w:lang w:val="es-CO"/>
        </w:rPr>
        <w:t xml:space="preserve">ivienda </w:t>
      </w:r>
      <w:r w:rsidR="00980408">
        <w:rPr>
          <w:rFonts w:cs="Arial"/>
          <w:lang w:val="es-CO"/>
        </w:rPr>
        <w:t>P</w:t>
      </w:r>
      <w:r w:rsidR="0015006C">
        <w:rPr>
          <w:rFonts w:cs="Arial"/>
          <w:lang w:val="es-CO"/>
        </w:rPr>
        <w:t>opular</w:t>
      </w:r>
      <w:r w:rsidR="00980408">
        <w:rPr>
          <w:rFonts w:cs="Arial"/>
          <w:lang w:val="es-CO"/>
        </w:rPr>
        <w:t>, se encuentra l</w:t>
      </w:r>
      <w:r w:rsidR="0015006C">
        <w:rPr>
          <w:rFonts w:cs="Arial"/>
          <w:lang w:val="es-CO"/>
        </w:rPr>
        <w:t>a</w:t>
      </w:r>
      <w:r w:rsidR="00980408">
        <w:rPr>
          <w:rFonts w:cs="Arial"/>
          <w:lang w:val="es-CO"/>
        </w:rPr>
        <w:t xml:space="preserve"> </w:t>
      </w:r>
      <w:r w:rsidR="0015006C">
        <w:rPr>
          <w:rFonts w:cs="Arial"/>
          <w:lang w:val="es-CO"/>
        </w:rPr>
        <w:t>Política</w:t>
      </w:r>
      <w:r w:rsidRPr="00A24F58">
        <w:rPr>
          <w:rFonts w:cs="Arial"/>
          <w:lang w:val="es-CO"/>
        </w:rPr>
        <w:t xml:space="preserve"> de Gestión </w:t>
      </w:r>
      <w:r w:rsidRPr="0015006C">
        <w:rPr>
          <w:rFonts w:cs="Arial"/>
          <w:lang w:val="es-CO"/>
        </w:rPr>
        <w:t xml:space="preserve">Ambiental. </w:t>
      </w:r>
      <w:r w:rsidR="0015006C">
        <w:rPr>
          <w:rFonts w:cs="Arial"/>
          <w:lang w:val="es-CO"/>
        </w:rPr>
        <w:t xml:space="preserve">Dentro del Comité Institucional de Gestión y Desempeño se tratan los temas de Plan Institucional de </w:t>
      </w:r>
      <w:r w:rsidR="0015006C" w:rsidRPr="00A24F58">
        <w:rPr>
          <w:rFonts w:cs="Arial"/>
          <w:lang w:val="es-CO"/>
        </w:rPr>
        <w:t xml:space="preserve">Gestión </w:t>
      </w:r>
      <w:r w:rsidR="0015006C" w:rsidRPr="0015006C">
        <w:rPr>
          <w:rFonts w:cs="Arial"/>
          <w:lang w:val="es-CO"/>
        </w:rPr>
        <w:t>Ambiental</w:t>
      </w:r>
      <w:r w:rsidR="0015006C">
        <w:rPr>
          <w:rFonts w:cs="Arial"/>
          <w:lang w:val="es-CO"/>
        </w:rPr>
        <w:t xml:space="preserve">, en caso que deba revisarse, ajustarse y aprobarse las actividades o decisiones que afecten el Plan, se </w:t>
      </w:r>
      <w:r w:rsidRPr="0015006C">
        <w:rPr>
          <w:rFonts w:cs="Arial"/>
          <w:lang w:val="es-CO"/>
        </w:rPr>
        <w:t>cuenta con un gestor ambiental y</w:t>
      </w:r>
      <w:r w:rsidRPr="00A24F58">
        <w:rPr>
          <w:rFonts w:cs="Arial"/>
          <w:lang w:val="es-CO"/>
        </w:rPr>
        <w:t xml:space="preserve"> un referente ambiental, los cuales hacen seguimiento al plan </w:t>
      </w:r>
      <w:r w:rsidR="00BA32E6" w:rsidRPr="00A24F58">
        <w:rPr>
          <w:rFonts w:cs="Arial"/>
          <w:lang w:val="es-CO"/>
        </w:rPr>
        <w:t xml:space="preserve">y </w:t>
      </w:r>
      <w:r w:rsidR="0015006C" w:rsidRPr="00A24F58">
        <w:rPr>
          <w:rFonts w:cs="Arial"/>
          <w:lang w:val="es-CO"/>
        </w:rPr>
        <w:t>ejecutan</w:t>
      </w:r>
      <w:r w:rsidR="00BA32E6" w:rsidRPr="00A24F58">
        <w:rPr>
          <w:rFonts w:cs="Arial"/>
          <w:lang w:val="es-CO"/>
        </w:rPr>
        <w:t xml:space="preserve"> las </w:t>
      </w:r>
      <w:r w:rsidR="0015006C" w:rsidRPr="00A24F58">
        <w:rPr>
          <w:rFonts w:cs="Arial"/>
          <w:lang w:val="es-CO"/>
        </w:rPr>
        <w:t>acciones</w:t>
      </w:r>
      <w:r w:rsidR="00BA32E6" w:rsidRPr="00A24F58">
        <w:rPr>
          <w:rFonts w:cs="Arial"/>
          <w:lang w:val="es-CO"/>
        </w:rPr>
        <w:t xml:space="preserve"> correspondientes.</w:t>
      </w:r>
      <w:r w:rsidRPr="00A24F58">
        <w:rPr>
          <w:rFonts w:cs="Arial"/>
          <w:lang w:val="es-CO"/>
        </w:rPr>
        <w:t xml:space="preserve"> </w:t>
      </w:r>
    </w:p>
    <w:p w:rsidR="007B604F" w:rsidRPr="00A24F58" w:rsidRDefault="00E24EE4" w:rsidP="00A24F58">
      <w:pPr>
        <w:pStyle w:val="Ttulo1"/>
        <w:jc w:val="both"/>
        <w:rPr>
          <w:rFonts w:ascii="Arial" w:hAnsi="Arial" w:cs="Arial"/>
          <w:color w:val="1F497D" w:themeColor="text2"/>
          <w:sz w:val="26"/>
          <w:szCs w:val="26"/>
          <w:lang w:val="es-ES_tradnl"/>
        </w:rPr>
      </w:pPr>
      <w:bookmarkStart w:id="22" w:name="_Toc483575803"/>
      <w:r w:rsidRPr="00A24F58">
        <w:rPr>
          <w:rFonts w:ascii="Arial" w:hAnsi="Arial" w:cs="Arial"/>
          <w:color w:val="1F497D" w:themeColor="text2"/>
          <w:sz w:val="26"/>
          <w:szCs w:val="26"/>
          <w:lang w:val="es-ES_tradnl"/>
        </w:rPr>
        <w:t>1.8</w:t>
      </w:r>
      <w:r w:rsidR="00371837" w:rsidRPr="00A24F58">
        <w:rPr>
          <w:rFonts w:ascii="Arial" w:hAnsi="Arial" w:cs="Arial"/>
          <w:color w:val="1F497D" w:themeColor="text2"/>
          <w:sz w:val="26"/>
          <w:szCs w:val="26"/>
          <w:lang w:val="es-ES_tradnl"/>
        </w:rPr>
        <w:t xml:space="preserve"> RELACIÓN DE RECURSO HUMANO</w:t>
      </w:r>
      <w:r w:rsidR="00371837" w:rsidRPr="00A24F58">
        <w:rPr>
          <w:rStyle w:val="Refdenotaalpie"/>
          <w:rFonts w:ascii="Arial" w:hAnsi="Arial" w:cs="Arial"/>
          <w:color w:val="1F497D" w:themeColor="text2"/>
          <w:sz w:val="26"/>
          <w:szCs w:val="26"/>
          <w:lang w:val="es-CO" w:eastAsia="es-ES"/>
        </w:rPr>
        <w:t>1</w:t>
      </w:r>
      <w:bookmarkEnd w:id="22"/>
    </w:p>
    <w:p w:rsidR="000549BB" w:rsidRPr="00A24F58" w:rsidRDefault="000549BB" w:rsidP="00A24F58">
      <w:pPr>
        <w:pStyle w:val="Ttulo2"/>
        <w:jc w:val="both"/>
        <w:rPr>
          <w:rFonts w:ascii="Arial" w:hAnsi="Arial" w:cs="Arial"/>
          <w:lang w:val="es-CO"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5235"/>
        <w:gridCol w:w="1365"/>
      </w:tblGrid>
      <w:tr w:rsidR="006D693C" w:rsidRPr="00A24F58" w:rsidTr="00FB35B4">
        <w:trPr>
          <w:jc w:val="center"/>
        </w:trPr>
        <w:tc>
          <w:tcPr>
            <w:tcW w:w="1783" w:type="dxa"/>
            <w:shd w:val="clear" w:color="auto" w:fill="B8CCE4"/>
          </w:tcPr>
          <w:p w:rsidR="006D693C" w:rsidRPr="00A24F58" w:rsidRDefault="006D693C" w:rsidP="00A24F58">
            <w:pPr>
              <w:jc w:val="both"/>
              <w:rPr>
                <w:rFonts w:cs="Arial"/>
                <w:b/>
                <w:lang w:val="es-CO" w:eastAsia="es-ES"/>
              </w:rPr>
            </w:pPr>
            <w:r w:rsidRPr="00A24F58">
              <w:rPr>
                <w:rFonts w:cs="Arial"/>
                <w:b/>
                <w:lang w:val="es-CO" w:eastAsia="es-ES"/>
              </w:rPr>
              <w:t>SEDE</w:t>
            </w:r>
          </w:p>
        </w:tc>
        <w:tc>
          <w:tcPr>
            <w:tcW w:w="5235" w:type="dxa"/>
            <w:shd w:val="clear" w:color="auto" w:fill="B8CCE4"/>
          </w:tcPr>
          <w:p w:rsidR="006D693C" w:rsidRPr="00A24F58" w:rsidRDefault="006D693C" w:rsidP="00A24F58">
            <w:pPr>
              <w:jc w:val="both"/>
              <w:rPr>
                <w:rFonts w:cs="Arial"/>
                <w:b/>
                <w:lang w:val="es-CO" w:eastAsia="es-ES"/>
              </w:rPr>
            </w:pPr>
            <w:r w:rsidRPr="00A24F58">
              <w:rPr>
                <w:rFonts w:cs="Arial"/>
                <w:b/>
                <w:lang w:val="es-CO" w:eastAsia="es-ES"/>
              </w:rPr>
              <w:t>PERSONAL</w:t>
            </w:r>
          </w:p>
        </w:tc>
        <w:tc>
          <w:tcPr>
            <w:tcW w:w="1365" w:type="dxa"/>
            <w:shd w:val="clear" w:color="auto" w:fill="B8CCE4"/>
          </w:tcPr>
          <w:p w:rsidR="006D693C" w:rsidRPr="00A24F58" w:rsidRDefault="006D693C" w:rsidP="00A24F58">
            <w:pPr>
              <w:jc w:val="both"/>
              <w:rPr>
                <w:rFonts w:cs="Arial"/>
                <w:b/>
                <w:lang w:val="es-CO" w:eastAsia="es-ES"/>
              </w:rPr>
            </w:pPr>
            <w:r w:rsidRPr="00A24F58">
              <w:rPr>
                <w:rFonts w:cs="Arial"/>
                <w:b/>
                <w:lang w:val="es-CO" w:eastAsia="es-ES"/>
              </w:rPr>
              <w:t>RELACIÓN GENERAL</w:t>
            </w:r>
          </w:p>
        </w:tc>
      </w:tr>
      <w:tr w:rsidR="00921F38" w:rsidRPr="00A24F58" w:rsidTr="00FB35B4">
        <w:trPr>
          <w:jc w:val="center"/>
        </w:trPr>
        <w:tc>
          <w:tcPr>
            <w:tcW w:w="1783" w:type="dxa"/>
            <w:vMerge w:val="restart"/>
            <w:shd w:val="clear" w:color="auto" w:fill="FFFFFF"/>
            <w:vAlign w:val="center"/>
          </w:tcPr>
          <w:p w:rsidR="00921F38" w:rsidRPr="00A24F58" w:rsidRDefault="00921F38" w:rsidP="00A24F58">
            <w:pPr>
              <w:jc w:val="both"/>
              <w:rPr>
                <w:rFonts w:cs="Arial"/>
                <w:b/>
                <w:lang w:val="es-CO" w:eastAsia="es-ES"/>
              </w:rPr>
            </w:pPr>
            <w:r w:rsidRPr="00A24F58">
              <w:rPr>
                <w:rFonts w:cs="Arial"/>
                <w:b/>
                <w:lang w:val="es-CO" w:eastAsia="es-ES"/>
              </w:rPr>
              <w:t>PRINCIPAL</w:t>
            </w:r>
          </w:p>
        </w:tc>
        <w:tc>
          <w:tcPr>
            <w:tcW w:w="5235" w:type="dxa"/>
            <w:shd w:val="clear" w:color="auto" w:fill="FFFFFF"/>
          </w:tcPr>
          <w:p w:rsidR="00921F38" w:rsidRPr="00A24F58" w:rsidRDefault="00921F38" w:rsidP="00A24F58">
            <w:pPr>
              <w:jc w:val="both"/>
              <w:rPr>
                <w:rFonts w:cs="Arial"/>
                <w:lang w:val="es-CO" w:eastAsia="es-ES"/>
              </w:rPr>
            </w:pPr>
            <w:r w:rsidRPr="00A24F58">
              <w:rPr>
                <w:rFonts w:cs="Arial"/>
                <w:lang w:val="es-CO" w:eastAsia="es-ES"/>
              </w:rPr>
              <w:t>Funcionarios</w:t>
            </w:r>
          </w:p>
        </w:tc>
        <w:tc>
          <w:tcPr>
            <w:tcW w:w="1365" w:type="dxa"/>
            <w:shd w:val="clear" w:color="auto" w:fill="FFFFFF"/>
          </w:tcPr>
          <w:p w:rsidR="00921F38" w:rsidRPr="00745716" w:rsidRDefault="00075479" w:rsidP="00A24F58">
            <w:pPr>
              <w:jc w:val="both"/>
              <w:rPr>
                <w:rFonts w:cs="Arial"/>
                <w:lang w:val="es-CO" w:eastAsia="es-ES"/>
              </w:rPr>
            </w:pPr>
            <w:r w:rsidRPr="00745716">
              <w:rPr>
                <w:rFonts w:cs="Arial"/>
                <w:lang w:val="es-CO" w:eastAsia="es-ES"/>
              </w:rPr>
              <w:t>70</w:t>
            </w:r>
          </w:p>
        </w:tc>
      </w:tr>
      <w:tr w:rsidR="00921F38" w:rsidRPr="00A24F58" w:rsidTr="00FB35B4">
        <w:trPr>
          <w:jc w:val="center"/>
        </w:trPr>
        <w:tc>
          <w:tcPr>
            <w:tcW w:w="1783" w:type="dxa"/>
            <w:vMerge/>
            <w:shd w:val="clear" w:color="auto" w:fill="FFFFFF"/>
            <w:vAlign w:val="center"/>
          </w:tcPr>
          <w:p w:rsidR="00921F38" w:rsidRPr="00A24F58" w:rsidRDefault="00921F38" w:rsidP="00A24F58">
            <w:pPr>
              <w:jc w:val="both"/>
              <w:rPr>
                <w:rFonts w:cs="Arial"/>
                <w:lang w:val="es-CO" w:eastAsia="es-ES"/>
              </w:rPr>
            </w:pPr>
          </w:p>
        </w:tc>
        <w:tc>
          <w:tcPr>
            <w:tcW w:w="5235" w:type="dxa"/>
            <w:shd w:val="clear" w:color="auto" w:fill="FFFFFF"/>
          </w:tcPr>
          <w:p w:rsidR="00921F38" w:rsidRPr="00A24F58" w:rsidRDefault="00921F38" w:rsidP="00A24F58">
            <w:pPr>
              <w:jc w:val="both"/>
              <w:rPr>
                <w:rFonts w:cs="Arial"/>
                <w:lang w:val="es-CO" w:eastAsia="es-ES"/>
              </w:rPr>
            </w:pPr>
            <w:r w:rsidRPr="00A24F58">
              <w:rPr>
                <w:rFonts w:cs="Arial"/>
                <w:lang w:val="es-CO" w:eastAsia="es-ES"/>
              </w:rPr>
              <w:t>Contratistas</w:t>
            </w:r>
          </w:p>
        </w:tc>
        <w:tc>
          <w:tcPr>
            <w:tcW w:w="1365" w:type="dxa"/>
            <w:shd w:val="clear" w:color="auto" w:fill="FFFFFF"/>
          </w:tcPr>
          <w:p w:rsidR="00921F38" w:rsidRPr="00745716" w:rsidRDefault="00075479" w:rsidP="00A24F58">
            <w:pPr>
              <w:jc w:val="both"/>
              <w:rPr>
                <w:rFonts w:cs="Arial"/>
                <w:lang w:val="es-CO" w:eastAsia="es-ES"/>
              </w:rPr>
            </w:pPr>
            <w:r w:rsidRPr="00745716">
              <w:rPr>
                <w:rFonts w:cs="Arial"/>
                <w:lang w:val="es-CO" w:eastAsia="es-ES"/>
              </w:rPr>
              <w:t>500</w:t>
            </w:r>
          </w:p>
        </w:tc>
      </w:tr>
      <w:tr w:rsidR="00921F38" w:rsidRPr="00A24F58" w:rsidTr="00FB35B4">
        <w:trPr>
          <w:jc w:val="center"/>
        </w:trPr>
        <w:tc>
          <w:tcPr>
            <w:tcW w:w="1783" w:type="dxa"/>
            <w:vMerge/>
            <w:shd w:val="clear" w:color="auto" w:fill="FFFFFF"/>
            <w:vAlign w:val="center"/>
          </w:tcPr>
          <w:p w:rsidR="00921F38" w:rsidRPr="00A24F58" w:rsidRDefault="00921F38" w:rsidP="00A24F58">
            <w:pPr>
              <w:jc w:val="both"/>
              <w:rPr>
                <w:rFonts w:cs="Arial"/>
                <w:lang w:val="es-CO" w:eastAsia="es-ES"/>
              </w:rPr>
            </w:pPr>
          </w:p>
        </w:tc>
        <w:tc>
          <w:tcPr>
            <w:tcW w:w="5235" w:type="dxa"/>
            <w:shd w:val="clear" w:color="auto" w:fill="FFFFFF"/>
          </w:tcPr>
          <w:p w:rsidR="00921F38" w:rsidRPr="00A24F58" w:rsidRDefault="00921F38" w:rsidP="00A24F58">
            <w:pPr>
              <w:jc w:val="both"/>
              <w:rPr>
                <w:rFonts w:cs="Arial"/>
                <w:lang w:val="es-CO" w:eastAsia="es-ES"/>
              </w:rPr>
            </w:pPr>
            <w:r w:rsidRPr="00A24F58">
              <w:rPr>
                <w:rFonts w:cs="Arial"/>
                <w:lang w:val="es-CO" w:eastAsia="es-ES"/>
              </w:rPr>
              <w:t>Servicios Generales</w:t>
            </w:r>
          </w:p>
        </w:tc>
        <w:tc>
          <w:tcPr>
            <w:tcW w:w="1365" w:type="dxa"/>
            <w:shd w:val="clear" w:color="auto" w:fill="FFFFFF"/>
          </w:tcPr>
          <w:p w:rsidR="00921F38" w:rsidRPr="00A24F58" w:rsidRDefault="00AD5CD7" w:rsidP="00A24F58">
            <w:pPr>
              <w:jc w:val="both"/>
              <w:rPr>
                <w:rFonts w:cs="Arial"/>
                <w:lang w:val="es-CO" w:eastAsia="es-ES"/>
              </w:rPr>
            </w:pPr>
            <w:r w:rsidRPr="00A24F58">
              <w:rPr>
                <w:rFonts w:cs="Arial"/>
                <w:lang w:val="es-CO" w:eastAsia="es-ES"/>
              </w:rPr>
              <w:t>8</w:t>
            </w:r>
          </w:p>
        </w:tc>
      </w:tr>
      <w:tr w:rsidR="00921F38" w:rsidRPr="00A24F58" w:rsidTr="007B604F">
        <w:trPr>
          <w:trHeight w:val="285"/>
          <w:jc w:val="center"/>
        </w:trPr>
        <w:tc>
          <w:tcPr>
            <w:tcW w:w="1783" w:type="dxa"/>
            <w:vMerge/>
            <w:shd w:val="clear" w:color="auto" w:fill="FFFFFF"/>
            <w:vAlign w:val="center"/>
          </w:tcPr>
          <w:p w:rsidR="00921F38" w:rsidRPr="00A24F58" w:rsidRDefault="00921F38" w:rsidP="00A24F58">
            <w:pPr>
              <w:jc w:val="both"/>
              <w:rPr>
                <w:rFonts w:cs="Arial"/>
                <w:lang w:val="es-CO" w:eastAsia="es-ES"/>
              </w:rPr>
            </w:pPr>
          </w:p>
        </w:tc>
        <w:tc>
          <w:tcPr>
            <w:tcW w:w="5235" w:type="dxa"/>
            <w:shd w:val="clear" w:color="auto" w:fill="FFFFFF"/>
          </w:tcPr>
          <w:p w:rsidR="00921F38" w:rsidRPr="00A24F58" w:rsidRDefault="00921F38" w:rsidP="00A24F58">
            <w:pPr>
              <w:jc w:val="both"/>
              <w:rPr>
                <w:rFonts w:cs="Arial"/>
                <w:lang w:val="es-CO" w:eastAsia="es-ES"/>
              </w:rPr>
            </w:pPr>
            <w:r w:rsidRPr="00A24F58">
              <w:rPr>
                <w:rFonts w:cs="Arial"/>
                <w:lang w:val="es-CO" w:eastAsia="es-ES"/>
              </w:rPr>
              <w:t>Vigilancia</w:t>
            </w:r>
          </w:p>
        </w:tc>
        <w:tc>
          <w:tcPr>
            <w:tcW w:w="1365" w:type="dxa"/>
            <w:shd w:val="clear" w:color="auto" w:fill="FFFFFF"/>
          </w:tcPr>
          <w:p w:rsidR="00921F38" w:rsidRPr="00A24F58" w:rsidRDefault="00AD5CD7" w:rsidP="00A24F58">
            <w:pPr>
              <w:jc w:val="both"/>
              <w:rPr>
                <w:rFonts w:cs="Arial"/>
                <w:lang w:val="es-CO" w:eastAsia="es-ES"/>
              </w:rPr>
            </w:pPr>
            <w:r w:rsidRPr="00A24F58">
              <w:rPr>
                <w:rFonts w:cs="Arial"/>
                <w:lang w:val="es-CO" w:eastAsia="es-ES"/>
              </w:rPr>
              <w:t>7</w:t>
            </w:r>
          </w:p>
        </w:tc>
      </w:tr>
      <w:tr w:rsidR="00921F38" w:rsidRPr="00A24F58" w:rsidTr="007B604F">
        <w:trPr>
          <w:trHeight w:val="180"/>
          <w:jc w:val="center"/>
        </w:trPr>
        <w:tc>
          <w:tcPr>
            <w:tcW w:w="1783" w:type="dxa"/>
            <w:vMerge/>
            <w:shd w:val="clear" w:color="auto" w:fill="FFFFFF"/>
            <w:vAlign w:val="center"/>
          </w:tcPr>
          <w:p w:rsidR="00921F38" w:rsidRPr="00A24F58" w:rsidRDefault="00921F38" w:rsidP="00A24F58">
            <w:pPr>
              <w:jc w:val="both"/>
              <w:rPr>
                <w:rFonts w:cs="Arial"/>
                <w:lang w:val="es-CO" w:eastAsia="es-ES"/>
              </w:rPr>
            </w:pPr>
          </w:p>
        </w:tc>
        <w:tc>
          <w:tcPr>
            <w:tcW w:w="5235" w:type="dxa"/>
            <w:shd w:val="clear" w:color="auto" w:fill="FFFFFF"/>
          </w:tcPr>
          <w:p w:rsidR="00921F38" w:rsidRPr="00A24F58" w:rsidRDefault="00D07F3A" w:rsidP="00D07F3A">
            <w:pPr>
              <w:jc w:val="both"/>
              <w:rPr>
                <w:rFonts w:cs="Arial"/>
                <w:lang w:val="es-CO" w:eastAsia="es-ES"/>
              </w:rPr>
            </w:pPr>
            <w:r>
              <w:rPr>
                <w:rFonts w:cs="Arial"/>
                <w:lang w:val="es-CO" w:eastAsia="es-ES"/>
              </w:rPr>
              <w:t xml:space="preserve">Visitantes </w:t>
            </w:r>
            <w:r w:rsidR="00921F38" w:rsidRPr="00A24F58">
              <w:rPr>
                <w:rFonts w:cs="Arial"/>
                <w:lang w:val="es-CO" w:eastAsia="es-ES"/>
              </w:rPr>
              <w:t xml:space="preserve"> </w:t>
            </w:r>
          </w:p>
        </w:tc>
        <w:tc>
          <w:tcPr>
            <w:tcW w:w="1365" w:type="dxa"/>
            <w:shd w:val="clear" w:color="auto" w:fill="FFFFFF"/>
          </w:tcPr>
          <w:p w:rsidR="00921F38" w:rsidRPr="00A24F58" w:rsidRDefault="00F15405" w:rsidP="00A24F58">
            <w:pPr>
              <w:jc w:val="both"/>
              <w:rPr>
                <w:rFonts w:cs="Arial"/>
                <w:lang w:val="es-CO" w:eastAsia="es-ES"/>
              </w:rPr>
            </w:pPr>
            <w:r w:rsidRPr="00A24F58">
              <w:rPr>
                <w:rFonts w:cs="Arial"/>
                <w:lang w:val="es-CO" w:eastAsia="es-ES"/>
              </w:rPr>
              <w:t>4730</w:t>
            </w:r>
          </w:p>
        </w:tc>
      </w:tr>
      <w:tr w:rsidR="002A1AB2" w:rsidRPr="00A24F58" w:rsidTr="00921F38">
        <w:trPr>
          <w:trHeight w:val="315"/>
          <w:jc w:val="center"/>
        </w:trPr>
        <w:tc>
          <w:tcPr>
            <w:tcW w:w="1783" w:type="dxa"/>
            <w:vMerge w:val="restart"/>
            <w:shd w:val="clear" w:color="auto" w:fill="FFFFFF"/>
            <w:vAlign w:val="center"/>
          </w:tcPr>
          <w:p w:rsidR="002A1AB2" w:rsidRPr="00A24F58" w:rsidRDefault="002A1AB2" w:rsidP="00A24F58">
            <w:pPr>
              <w:jc w:val="both"/>
              <w:rPr>
                <w:rFonts w:cs="Arial"/>
                <w:b/>
                <w:lang w:val="es-CO" w:eastAsia="es-ES"/>
              </w:rPr>
            </w:pPr>
            <w:r w:rsidRPr="00A24F58">
              <w:rPr>
                <w:rFonts w:cs="Arial"/>
                <w:b/>
                <w:lang w:val="es-CO" w:eastAsia="es-ES"/>
              </w:rPr>
              <w:t xml:space="preserve">ARCHIVO </w:t>
            </w:r>
          </w:p>
        </w:tc>
        <w:tc>
          <w:tcPr>
            <w:tcW w:w="5235" w:type="dxa"/>
            <w:shd w:val="clear" w:color="auto" w:fill="FFFFFF"/>
          </w:tcPr>
          <w:p w:rsidR="002A1AB2" w:rsidRPr="00A24F58" w:rsidDel="007B604F" w:rsidRDefault="002A1AB2" w:rsidP="00A24F58">
            <w:pPr>
              <w:jc w:val="both"/>
              <w:rPr>
                <w:rFonts w:cs="Arial"/>
                <w:lang w:val="es-CO" w:eastAsia="es-ES"/>
              </w:rPr>
            </w:pPr>
            <w:r w:rsidRPr="00A24F58">
              <w:rPr>
                <w:rFonts w:cs="Arial"/>
                <w:lang w:val="es-CO" w:eastAsia="es-ES"/>
              </w:rPr>
              <w:t>Funcionarios</w:t>
            </w:r>
          </w:p>
        </w:tc>
        <w:tc>
          <w:tcPr>
            <w:tcW w:w="1365" w:type="dxa"/>
            <w:shd w:val="clear" w:color="auto" w:fill="FFFFFF"/>
          </w:tcPr>
          <w:p w:rsidR="002A1AB2" w:rsidRPr="00A24F58" w:rsidDel="00811D13" w:rsidRDefault="002A1AB2" w:rsidP="00A24F58">
            <w:pPr>
              <w:jc w:val="both"/>
              <w:rPr>
                <w:rFonts w:cs="Arial"/>
                <w:lang w:val="es-CO" w:eastAsia="es-ES"/>
              </w:rPr>
            </w:pPr>
            <w:r w:rsidRPr="00A24F58">
              <w:rPr>
                <w:rFonts w:cs="Arial"/>
                <w:lang w:val="es-CO" w:eastAsia="es-ES"/>
              </w:rPr>
              <w:t>2</w:t>
            </w:r>
          </w:p>
        </w:tc>
      </w:tr>
      <w:tr w:rsidR="002A1AB2" w:rsidRPr="00A24F58" w:rsidTr="00921F38">
        <w:trPr>
          <w:trHeight w:val="240"/>
          <w:jc w:val="center"/>
        </w:trPr>
        <w:tc>
          <w:tcPr>
            <w:tcW w:w="1783" w:type="dxa"/>
            <w:vMerge/>
            <w:shd w:val="clear" w:color="auto" w:fill="FFFFFF"/>
            <w:vAlign w:val="center"/>
          </w:tcPr>
          <w:p w:rsidR="002A1AB2" w:rsidRPr="00A24F58" w:rsidRDefault="002A1AB2" w:rsidP="00A24F58">
            <w:pPr>
              <w:jc w:val="both"/>
              <w:rPr>
                <w:rFonts w:cs="Arial"/>
                <w:lang w:val="es-CO" w:eastAsia="es-ES"/>
              </w:rPr>
            </w:pPr>
          </w:p>
        </w:tc>
        <w:tc>
          <w:tcPr>
            <w:tcW w:w="5235" w:type="dxa"/>
            <w:shd w:val="clear" w:color="auto" w:fill="FFFFFF"/>
          </w:tcPr>
          <w:p w:rsidR="002A1AB2" w:rsidRPr="00A24F58" w:rsidDel="007B604F" w:rsidRDefault="002A1AB2" w:rsidP="00A24F58">
            <w:pPr>
              <w:jc w:val="both"/>
              <w:rPr>
                <w:rFonts w:cs="Arial"/>
                <w:lang w:val="es-CO" w:eastAsia="es-ES"/>
              </w:rPr>
            </w:pPr>
            <w:r w:rsidRPr="00A24F58">
              <w:rPr>
                <w:rFonts w:cs="Arial"/>
                <w:lang w:val="es-CO" w:eastAsia="es-ES"/>
              </w:rPr>
              <w:t>Contratistas</w:t>
            </w:r>
          </w:p>
        </w:tc>
        <w:tc>
          <w:tcPr>
            <w:tcW w:w="1365" w:type="dxa"/>
            <w:shd w:val="clear" w:color="auto" w:fill="FFFFFF"/>
          </w:tcPr>
          <w:p w:rsidR="002A1AB2" w:rsidRPr="00A24F58" w:rsidDel="00811D13" w:rsidRDefault="002A1AB2" w:rsidP="00A24F58">
            <w:pPr>
              <w:jc w:val="both"/>
              <w:rPr>
                <w:rFonts w:cs="Arial"/>
                <w:lang w:val="es-CO" w:eastAsia="es-ES"/>
              </w:rPr>
            </w:pPr>
            <w:r w:rsidRPr="00A24F58">
              <w:rPr>
                <w:rFonts w:cs="Arial"/>
                <w:lang w:val="es-CO" w:eastAsia="es-ES"/>
              </w:rPr>
              <w:t>0</w:t>
            </w:r>
          </w:p>
        </w:tc>
      </w:tr>
      <w:tr w:rsidR="002A1AB2" w:rsidRPr="00A24F58" w:rsidTr="00921F38">
        <w:trPr>
          <w:trHeight w:val="150"/>
          <w:jc w:val="center"/>
        </w:trPr>
        <w:tc>
          <w:tcPr>
            <w:tcW w:w="1783" w:type="dxa"/>
            <w:vMerge/>
            <w:shd w:val="clear" w:color="auto" w:fill="FFFFFF"/>
            <w:vAlign w:val="center"/>
          </w:tcPr>
          <w:p w:rsidR="002A1AB2" w:rsidRPr="00A24F58" w:rsidRDefault="002A1AB2" w:rsidP="00A24F58">
            <w:pPr>
              <w:jc w:val="both"/>
              <w:rPr>
                <w:rFonts w:cs="Arial"/>
                <w:lang w:val="es-CO" w:eastAsia="es-ES"/>
              </w:rPr>
            </w:pPr>
          </w:p>
        </w:tc>
        <w:tc>
          <w:tcPr>
            <w:tcW w:w="5235" w:type="dxa"/>
            <w:shd w:val="clear" w:color="auto" w:fill="FFFFFF"/>
          </w:tcPr>
          <w:p w:rsidR="002A1AB2" w:rsidRPr="00A24F58" w:rsidDel="007B604F" w:rsidRDefault="002A1AB2" w:rsidP="00A24F58">
            <w:pPr>
              <w:jc w:val="both"/>
              <w:rPr>
                <w:rFonts w:cs="Arial"/>
                <w:lang w:val="es-CO" w:eastAsia="es-ES"/>
              </w:rPr>
            </w:pPr>
            <w:r w:rsidRPr="00A24F58">
              <w:rPr>
                <w:rFonts w:cs="Arial"/>
                <w:lang w:val="es-CO" w:eastAsia="es-ES"/>
              </w:rPr>
              <w:t xml:space="preserve">Servicios Generales </w:t>
            </w:r>
          </w:p>
        </w:tc>
        <w:tc>
          <w:tcPr>
            <w:tcW w:w="1365" w:type="dxa"/>
            <w:shd w:val="clear" w:color="auto" w:fill="FFFFFF"/>
          </w:tcPr>
          <w:p w:rsidR="002A1AB2" w:rsidRPr="00A24F58" w:rsidDel="00811D13" w:rsidRDefault="002A1AB2" w:rsidP="00A24F58">
            <w:pPr>
              <w:jc w:val="both"/>
              <w:rPr>
                <w:rFonts w:cs="Arial"/>
                <w:lang w:val="es-CO" w:eastAsia="es-ES"/>
              </w:rPr>
            </w:pPr>
            <w:r w:rsidRPr="00A24F58">
              <w:rPr>
                <w:rFonts w:cs="Arial"/>
                <w:lang w:val="es-CO" w:eastAsia="es-ES"/>
              </w:rPr>
              <w:t>1</w:t>
            </w:r>
          </w:p>
        </w:tc>
      </w:tr>
      <w:tr w:rsidR="002A1AB2" w:rsidRPr="00A24F58" w:rsidTr="00921F38">
        <w:trPr>
          <w:trHeight w:val="420"/>
          <w:jc w:val="center"/>
        </w:trPr>
        <w:tc>
          <w:tcPr>
            <w:tcW w:w="1783" w:type="dxa"/>
            <w:vMerge/>
            <w:shd w:val="clear" w:color="auto" w:fill="FFFFFF"/>
            <w:vAlign w:val="center"/>
          </w:tcPr>
          <w:p w:rsidR="002A1AB2" w:rsidRPr="00A24F58" w:rsidRDefault="002A1AB2" w:rsidP="00A24F58">
            <w:pPr>
              <w:jc w:val="both"/>
              <w:rPr>
                <w:rFonts w:cs="Arial"/>
                <w:lang w:val="es-CO" w:eastAsia="es-ES"/>
              </w:rPr>
            </w:pPr>
          </w:p>
        </w:tc>
        <w:tc>
          <w:tcPr>
            <w:tcW w:w="5235" w:type="dxa"/>
            <w:shd w:val="clear" w:color="auto" w:fill="FFFFFF"/>
          </w:tcPr>
          <w:p w:rsidR="002A1AB2" w:rsidRPr="00A24F58" w:rsidDel="007B604F" w:rsidRDefault="002A1AB2" w:rsidP="00A24F58">
            <w:pPr>
              <w:jc w:val="both"/>
              <w:rPr>
                <w:rFonts w:cs="Arial"/>
                <w:lang w:val="es-CO" w:eastAsia="es-ES"/>
              </w:rPr>
            </w:pPr>
            <w:r w:rsidRPr="00A24F58">
              <w:rPr>
                <w:rFonts w:cs="Arial"/>
                <w:lang w:val="es-CO" w:eastAsia="es-ES"/>
              </w:rPr>
              <w:t xml:space="preserve">Vigilancia </w:t>
            </w:r>
          </w:p>
        </w:tc>
        <w:tc>
          <w:tcPr>
            <w:tcW w:w="1365" w:type="dxa"/>
            <w:shd w:val="clear" w:color="auto" w:fill="FFFFFF"/>
          </w:tcPr>
          <w:p w:rsidR="002A1AB2" w:rsidRPr="00A24F58" w:rsidDel="00811D13" w:rsidRDefault="002A1AB2" w:rsidP="00A24F58">
            <w:pPr>
              <w:jc w:val="both"/>
              <w:rPr>
                <w:rFonts w:cs="Arial"/>
                <w:lang w:val="es-CO" w:eastAsia="es-ES"/>
              </w:rPr>
            </w:pPr>
            <w:r w:rsidRPr="00A24F58">
              <w:rPr>
                <w:rFonts w:cs="Arial"/>
                <w:lang w:val="es-CO" w:eastAsia="es-ES"/>
              </w:rPr>
              <w:t>0</w:t>
            </w:r>
          </w:p>
        </w:tc>
      </w:tr>
    </w:tbl>
    <w:p w:rsidR="006D693C" w:rsidRPr="00A24F58" w:rsidRDefault="00E24EE4" w:rsidP="00A24F58">
      <w:pPr>
        <w:pStyle w:val="Ttulo1"/>
        <w:jc w:val="both"/>
        <w:rPr>
          <w:rFonts w:ascii="Arial" w:hAnsi="Arial" w:cs="Arial"/>
          <w:color w:val="1F497D" w:themeColor="text2"/>
          <w:sz w:val="26"/>
          <w:szCs w:val="26"/>
          <w:lang w:val="es-ES_tradnl"/>
        </w:rPr>
      </w:pPr>
      <w:bookmarkStart w:id="23" w:name="_Toc483575804"/>
      <w:r w:rsidRPr="00A24F58">
        <w:rPr>
          <w:rFonts w:ascii="Arial" w:hAnsi="Arial" w:cs="Arial"/>
          <w:color w:val="1F497D" w:themeColor="text2"/>
          <w:sz w:val="26"/>
          <w:szCs w:val="26"/>
          <w:lang w:val="es-ES_tradnl"/>
        </w:rPr>
        <w:t>1.9</w:t>
      </w:r>
      <w:r w:rsidR="00371837" w:rsidRPr="00A24F58">
        <w:rPr>
          <w:rFonts w:ascii="Arial" w:hAnsi="Arial" w:cs="Arial"/>
          <w:color w:val="1F497D" w:themeColor="text2"/>
          <w:sz w:val="26"/>
          <w:szCs w:val="26"/>
          <w:lang w:val="es-ES_tradnl"/>
        </w:rPr>
        <w:t xml:space="preserve"> PARQUE AUTOMOTOR</w:t>
      </w:r>
      <w:r w:rsidR="006D693C" w:rsidRPr="00A24F58">
        <w:rPr>
          <w:rStyle w:val="Refdenotaalpie"/>
          <w:rFonts w:ascii="Arial" w:hAnsi="Arial" w:cs="Arial"/>
          <w:color w:val="1F497D" w:themeColor="text2"/>
          <w:sz w:val="26"/>
          <w:szCs w:val="26"/>
          <w:lang w:val="es-CO"/>
        </w:rPr>
        <w:footnoteReference w:id="1"/>
      </w:r>
      <w:bookmarkEnd w:id="23"/>
    </w:p>
    <w:p w:rsidR="00C9027D" w:rsidRPr="00A24F58" w:rsidRDefault="00C9027D" w:rsidP="00A24F58">
      <w:pPr>
        <w:pStyle w:val="Ttulo2"/>
        <w:jc w:val="both"/>
        <w:rPr>
          <w:rFonts w:ascii="Arial" w:hAnsi="Arial" w:cs="Arial"/>
          <w:lang w:val="es-ES_tradnl"/>
        </w:rPr>
      </w:pPr>
    </w:p>
    <w:p w:rsidR="00C9027D" w:rsidRPr="00A24F58" w:rsidRDefault="00C9027D" w:rsidP="00A24F58">
      <w:pPr>
        <w:jc w:val="both"/>
        <w:rPr>
          <w:rFonts w:cs="Arial"/>
          <w:lang w:val="es-ES_tradnl"/>
        </w:rPr>
      </w:pPr>
      <w:r w:rsidRPr="00A24F58">
        <w:rPr>
          <w:rFonts w:cs="Arial"/>
          <w:lang w:val="es-ES_tradnl"/>
        </w:rPr>
        <w:t>La Caja de la Viv</w:t>
      </w:r>
      <w:r w:rsidR="00323CA8">
        <w:rPr>
          <w:rFonts w:cs="Arial"/>
          <w:lang w:val="es-ES_tradnl"/>
        </w:rPr>
        <w:t>ienda Popular, en la actualidad</w:t>
      </w:r>
      <w:r w:rsidR="00983805" w:rsidRPr="00A24F58">
        <w:rPr>
          <w:rFonts w:cs="Arial"/>
          <w:lang w:val="es-ES_tradnl"/>
        </w:rPr>
        <w:t xml:space="preserve"> </w:t>
      </w:r>
      <w:r w:rsidRPr="00A24F58">
        <w:rPr>
          <w:rFonts w:cs="Arial"/>
          <w:lang w:val="es-ES_tradnl"/>
        </w:rPr>
        <w:t>cu</w:t>
      </w:r>
      <w:r w:rsidR="003B66DE" w:rsidRPr="00A24F58">
        <w:rPr>
          <w:rFonts w:cs="Arial"/>
          <w:lang w:val="es-ES_tradnl"/>
        </w:rPr>
        <w:t xml:space="preserve">enta </w:t>
      </w:r>
      <w:r w:rsidR="00983805" w:rsidRPr="00A24F58">
        <w:rPr>
          <w:rFonts w:cs="Arial"/>
          <w:lang w:val="es-ES_tradnl"/>
        </w:rPr>
        <w:t>con</w:t>
      </w:r>
      <w:r w:rsidR="00323CA8">
        <w:rPr>
          <w:rFonts w:cs="Arial"/>
          <w:lang w:val="es-ES_tradnl"/>
        </w:rPr>
        <w:t xml:space="preserve"> 1</w:t>
      </w:r>
      <w:r w:rsidR="00983805" w:rsidRPr="00A24F58">
        <w:rPr>
          <w:rFonts w:cs="Arial"/>
          <w:lang w:val="es-ES_tradnl"/>
        </w:rPr>
        <w:t xml:space="preserve"> </w:t>
      </w:r>
      <w:r w:rsidRPr="00A24F58">
        <w:rPr>
          <w:rFonts w:cs="Arial"/>
          <w:lang w:val="es-ES_tradnl"/>
        </w:rPr>
        <w:t>vehículo propio</w:t>
      </w:r>
      <w:r w:rsidR="00983805" w:rsidRPr="00A24F58">
        <w:rPr>
          <w:rFonts w:cs="Arial"/>
          <w:lang w:val="es-ES_tradnl"/>
        </w:rPr>
        <w:t xml:space="preserve"> </w:t>
      </w:r>
      <w:r w:rsidR="00323CA8">
        <w:rPr>
          <w:rFonts w:cs="Arial"/>
          <w:lang w:val="es-ES_tradnl"/>
        </w:rPr>
        <w:t>y</w:t>
      </w:r>
      <w:r w:rsidR="00983805" w:rsidRPr="00A24F58">
        <w:rPr>
          <w:rFonts w:cs="Arial"/>
          <w:lang w:val="es-ES_tradnl"/>
        </w:rPr>
        <w:t xml:space="preserve"> con</w:t>
      </w:r>
      <w:r w:rsidRPr="00A24F58">
        <w:rPr>
          <w:rFonts w:cs="Arial"/>
          <w:lang w:val="es-ES_tradnl"/>
        </w:rPr>
        <w:t xml:space="preserve"> una flota de</w:t>
      </w:r>
      <w:r w:rsidR="00983805" w:rsidRPr="00A24F58">
        <w:rPr>
          <w:rFonts w:cs="Arial"/>
          <w:lang w:val="es-ES_tradnl"/>
        </w:rPr>
        <w:t xml:space="preserve"> 15</w:t>
      </w:r>
      <w:r w:rsidRPr="00A24F58">
        <w:rPr>
          <w:rFonts w:cs="Arial"/>
          <w:lang w:val="es-ES_tradnl"/>
        </w:rPr>
        <w:t xml:space="preserve"> vehículos contratados o </w:t>
      </w:r>
      <w:r w:rsidRPr="00745716">
        <w:rPr>
          <w:rFonts w:cs="Arial"/>
          <w:lang w:val="es-ES_tradnl"/>
        </w:rPr>
        <w:t>terce</w:t>
      </w:r>
      <w:r w:rsidR="003B66DE" w:rsidRPr="00745716">
        <w:rPr>
          <w:rFonts w:cs="Arial"/>
          <w:lang w:val="es-ES_tradnl"/>
        </w:rPr>
        <w:t>rizados</w:t>
      </w:r>
      <w:r w:rsidR="00983805" w:rsidRPr="00745716">
        <w:rPr>
          <w:rFonts w:cs="Arial"/>
          <w:lang w:val="es-ES_tradnl"/>
        </w:rPr>
        <w:t xml:space="preserve"> de características similares donde se priorizan las camionetas de doble cabina con platón y que cuentan</w:t>
      </w:r>
      <w:r w:rsidR="00983805" w:rsidRPr="00A24F58">
        <w:rPr>
          <w:rFonts w:cs="Arial"/>
          <w:lang w:val="es-ES_tradnl"/>
        </w:rPr>
        <w:t xml:space="preserve"> con tracción 4x4 o 4x2</w:t>
      </w:r>
      <w:r w:rsidR="003B66DE" w:rsidRPr="00A24F58">
        <w:rPr>
          <w:rFonts w:cs="Arial"/>
          <w:lang w:val="es-ES_tradnl"/>
        </w:rPr>
        <w:t xml:space="preserve">, teniendo un total de </w:t>
      </w:r>
      <w:r w:rsidR="00983805" w:rsidRPr="00A24F58">
        <w:rPr>
          <w:rFonts w:cs="Arial"/>
          <w:lang w:val="es-ES_tradnl"/>
        </w:rPr>
        <w:t xml:space="preserve">15 </w:t>
      </w:r>
      <w:r w:rsidRPr="00A24F58">
        <w:rPr>
          <w:rFonts w:cs="Arial"/>
          <w:lang w:val="es-ES_tradnl"/>
        </w:rPr>
        <w:t>vehículos relacionados a continuación:</w:t>
      </w:r>
    </w:p>
    <w:p w:rsidR="00C9027D" w:rsidRPr="00A24F58" w:rsidRDefault="00C9027D" w:rsidP="00A24F58">
      <w:pPr>
        <w:jc w:val="both"/>
        <w:rPr>
          <w:rFonts w:cs="Arial"/>
          <w:lang w:val="es-ES_tradnl"/>
        </w:rPr>
      </w:pPr>
      <w:r w:rsidRPr="00A24F58">
        <w:rPr>
          <w:rFonts w:cs="Arial"/>
          <w:lang w:val="es-ES_tradnl"/>
        </w:rPr>
        <w:t xml:space="preserve">   </w:t>
      </w:r>
    </w:p>
    <w:p w:rsidR="00A820B4" w:rsidRDefault="00983805" w:rsidP="00980408">
      <w:pPr>
        <w:pStyle w:val="Ttulo2"/>
        <w:jc w:val="both"/>
        <w:rPr>
          <w:rFonts w:ascii="Arial" w:hAnsi="Arial" w:cs="Arial"/>
          <w:lang w:val="es-ES_tradnl"/>
        </w:rPr>
      </w:pPr>
      <w:bookmarkStart w:id="24" w:name="_Toc483575805"/>
      <w:r w:rsidRPr="00A24F58">
        <w:rPr>
          <w:rFonts w:ascii="Arial" w:hAnsi="Arial" w:cs="Arial"/>
          <w:noProof/>
          <w:lang w:val="es-CO" w:eastAsia="es-CO"/>
        </w:rPr>
        <w:drawing>
          <wp:inline distT="0" distB="0" distL="0" distR="0" wp14:anchorId="74527165" wp14:editId="19D5293A">
            <wp:extent cx="4657725" cy="6572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8">
                      <a:extLst>
                        <a:ext uri="{28A0092B-C50C-407E-A947-70E740481C1C}">
                          <a14:useLocalDpi xmlns:a14="http://schemas.microsoft.com/office/drawing/2010/main" val="0"/>
                        </a:ext>
                      </a:extLst>
                    </a:blip>
                    <a:stretch>
                      <a:fillRect/>
                    </a:stretch>
                  </pic:blipFill>
                  <pic:spPr>
                    <a:xfrm>
                      <a:off x="0" y="0"/>
                      <a:ext cx="4657725" cy="657225"/>
                    </a:xfrm>
                    <a:prstGeom prst="rect">
                      <a:avLst/>
                    </a:prstGeom>
                  </pic:spPr>
                </pic:pic>
              </a:graphicData>
            </a:graphic>
          </wp:inline>
        </w:drawing>
      </w:r>
      <w:bookmarkEnd w:id="24"/>
    </w:p>
    <w:p w:rsidR="00980408" w:rsidRDefault="00980408" w:rsidP="00980408">
      <w:pPr>
        <w:rPr>
          <w:lang w:val="es-ES_tradnl"/>
        </w:rPr>
      </w:pPr>
    </w:p>
    <w:p w:rsidR="00980408" w:rsidRDefault="00980408" w:rsidP="00980408">
      <w:pPr>
        <w:pStyle w:val="Ttulo2"/>
        <w:rPr>
          <w:lang w:val="es-ES_tradnl"/>
        </w:rPr>
      </w:pPr>
    </w:p>
    <w:p w:rsidR="00980408" w:rsidRDefault="00980408" w:rsidP="00980408">
      <w:pPr>
        <w:rPr>
          <w:lang w:val="es-ES_tradnl"/>
        </w:rPr>
      </w:pPr>
    </w:p>
    <w:p w:rsidR="00980408" w:rsidRDefault="00980408" w:rsidP="00980408">
      <w:pPr>
        <w:pStyle w:val="Ttulo2"/>
        <w:rPr>
          <w:lang w:val="es-ES_tradnl"/>
        </w:rPr>
      </w:pPr>
    </w:p>
    <w:p w:rsidR="00980408" w:rsidRDefault="00980408" w:rsidP="00980408">
      <w:pPr>
        <w:rPr>
          <w:lang w:val="es-ES_tradnl"/>
        </w:rPr>
      </w:pPr>
    </w:p>
    <w:p w:rsidR="00980408" w:rsidRDefault="00980408" w:rsidP="00980408">
      <w:pPr>
        <w:pStyle w:val="Ttulo2"/>
        <w:rPr>
          <w:lang w:val="es-ES_tradnl"/>
        </w:rPr>
      </w:pPr>
    </w:p>
    <w:p w:rsidR="00980408" w:rsidRDefault="00980408" w:rsidP="00980408">
      <w:pPr>
        <w:rPr>
          <w:lang w:val="es-ES_tradnl"/>
        </w:rPr>
      </w:pPr>
    </w:p>
    <w:p w:rsidR="00980408" w:rsidRDefault="00980408" w:rsidP="00980408">
      <w:pPr>
        <w:pStyle w:val="Ttulo2"/>
        <w:rPr>
          <w:lang w:val="es-ES_tradnl"/>
        </w:rPr>
      </w:pPr>
    </w:p>
    <w:p w:rsidR="00980408" w:rsidRDefault="00980408" w:rsidP="00980408">
      <w:pPr>
        <w:rPr>
          <w:lang w:val="es-ES_tradnl"/>
        </w:rPr>
      </w:pPr>
    </w:p>
    <w:p w:rsidR="00980408" w:rsidRDefault="00980408" w:rsidP="00980408">
      <w:pPr>
        <w:pStyle w:val="Ttulo2"/>
        <w:rPr>
          <w:lang w:val="es-ES_tradnl"/>
        </w:rPr>
      </w:pPr>
    </w:p>
    <w:p w:rsidR="00980408" w:rsidRDefault="00980408" w:rsidP="00980408">
      <w:pPr>
        <w:rPr>
          <w:lang w:val="es-ES_tradnl"/>
        </w:rPr>
      </w:pPr>
    </w:p>
    <w:p w:rsidR="00980408" w:rsidRPr="00980408" w:rsidRDefault="00980408" w:rsidP="00980408">
      <w:pPr>
        <w:pStyle w:val="Ttulo2"/>
        <w:rPr>
          <w:lang w:val="es-ES_tradnl"/>
        </w:rPr>
      </w:pPr>
    </w:p>
    <w:p w:rsidR="006D693C" w:rsidRPr="00A24F58" w:rsidRDefault="00983805" w:rsidP="00A24F58">
      <w:pPr>
        <w:tabs>
          <w:tab w:val="left" w:pos="1473"/>
        </w:tabs>
        <w:jc w:val="both"/>
        <w:rPr>
          <w:rFonts w:cs="Arial"/>
          <w:lang w:val="es-CO"/>
        </w:rPr>
      </w:pPr>
      <w:r w:rsidRPr="00A24F58">
        <w:rPr>
          <w:rFonts w:cs="Arial"/>
          <w:lang w:val="es-CO"/>
        </w:rPr>
        <w:tab/>
      </w:r>
    </w:p>
    <w:p w:rsidR="006D693C" w:rsidRPr="00A24F58" w:rsidRDefault="003C10B1" w:rsidP="00A24F58">
      <w:pPr>
        <w:pStyle w:val="Ttulo1"/>
        <w:jc w:val="both"/>
        <w:rPr>
          <w:rFonts w:ascii="Arial" w:hAnsi="Arial" w:cs="Arial"/>
          <w:sz w:val="26"/>
          <w:szCs w:val="26"/>
          <w:lang w:val="es-ES_tradnl"/>
        </w:rPr>
      </w:pPr>
      <w:bookmarkStart w:id="25" w:name="_Toc483575806"/>
      <w:r w:rsidRPr="00745716">
        <w:rPr>
          <w:rFonts w:ascii="Arial" w:hAnsi="Arial" w:cs="Arial"/>
          <w:sz w:val="26"/>
          <w:szCs w:val="26"/>
          <w:lang w:val="es-ES_tradnl"/>
        </w:rPr>
        <w:t>1.10 ESTRUCTURA</w:t>
      </w:r>
      <w:r w:rsidR="000001ED" w:rsidRPr="00745716">
        <w:rPr>
          <w:rFonts w:ascii="Arial" w:hAnsi="Arial" w:cs="Arial"/>
          <w:sz w:val="26"/>
          <w:szCs w:val="26"/>
          <w:lang w:val="es-ES_tradnl"/>
        </w:rPr>
        <w:t xml:space="preserve"> ORGANIZACIONAL</w:t>
      </w:r>
      <w:bookmarkEnd w:id="25"/>
    </w:p>
    <w:p w:rsidR="006D693C" w:rsidRPr="00A24F58" w:rsidRDefault="006D693C" w:rsidP="00A24F58">
      <w:pPr>
        <w:jc w:val="both"/>
        <w:rPr>
          <w:rFonts w:cs="Arial"/>
          <w:b/>
          <w:color w:val="548DD4"/>
          <w:lang w:val="es-ES_tradnl"/>
        </w:rPr>
      </w:pPr>
    </w:p>
    <w:p w:rsidR="00075479" w:rsidRPr="00152000" w:rsidRDefault="00D07F3A" w:rsidP="00152000">
      <w:pPr>
        <w:jc w:val="center"/>
        <w:rPr>
          <w:rFonts w:cs="Arial"/>
          <w:lang w:val="es-ES_tradnl"/>
        </w:rPr>
      </w:pPr>
      <w:r>
        <w:rPr>
          <w:noProof/>
          <w:lang w:val="es-CO" w:eastAsia="es-CO"/>
        </w:rPr>
        <w:drawing>
          <wp:inline distT="0" distB="0" distL="0" distR="0" wp14:anchorId="0C7EAA43" wp14:editId="4076DA3E">
            <wp:extent cx="5467350" cy="3085027"/>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5669" cy="3095364"/>
                    </a:xfrm>
                    <a:prstGeom prst="rect">
                      <a:avLst/>
                    </a:prstGeom>
                  </pic:spPr>
                </pic:pic>
              </a:graphicData>
            </a:graphic>
          </wp:inline>
        </w:drawing>
      </w:r>
    </w:p>
    <w:p w:rsidR="00075479" w:rsidRPr="00075479" w:rsidRDefault="00075479" w:rsidP="00075479">
      <w:pPr>
        <w:rPr>
          <w:lang w:val="es-ES_tradnl"/>
        </w:rPr>
      </w:pPr>
    </w:p>
    <w:p w:rsidR="006D693C" w:rsidRPr="00A24F58" w:rsidRDefault="003C10B1" w:rsidP="00A24F58">
      <w:pPr>
        <w:pStyle w:val="Ttulo1"/>
        <w:jc w:val="both"/>
        <w:rPr>
          <w:rFonts w:ascii="Arial" w:hAnsi="Arial" w:cs="Arial"/>
          <w:sz w:val="26"/>
          <w:szCs w:val="26"/>
          <w:lang w:val="es-CO"/>
        </w:rPr>
      </w:pPr>
      <w:bookmarkStart w:id="26" w:name="_Toc483575807"/>
      <w:r w:rsidRPr="00745716">
        <w:rPr>
          <w:rFonts w:ascii="Arial" w:hAnsi="Arial" w:cs="Arial"/>
          <w:sz w:val="26"/>
          <w:szCs w:val="26"/>
          <w:lang w:val="es-ES_tradnl"/>
        </w:rPr>
        <w:t>1.11 MAPA</w:t>
      </w:r>
      <w:r w:rsidR="000001ED" w:rsidRPr="00745716">
        <w:rPr>
          <w:rFonts w:ascii="Arial" w:hAnsi="Arial" w:cs="Arial"/>
          <w:sz w:val="26"/>
          <w:szCs w:val="26"/>
          <w:lang w:val="es-ES_tradnl"/>
        </w:rPr>
        <w:t xml:space="preserve"> DE PROCESOS</w:t>
      </w:r>
      <w:bookmarkEnd w:id="26"/>
    </w:p>
    <w:p w:rsidR="006D693C" w:rsidRPr="00A24F58" w:rsidRDefault="006D693C" w:rsidP="00A24F58">
      <w:pPr>
        <w:jc w:val="both"/>
        <w:rPr>
          <w:rFonts w:cs="Arial"/>
          <w:lang w:val="es-CO"/>
        </w:rPr>
      </w:pPr>
    </w:p>
    <w:p w:rsidR="00EC39D1" w:rsidRPr="00A24F58" w:rsidRDefault="00075479" w:rsidP="00A24F58">
      <w:pPr>
        <w:jc w:val="center"/>
        <w:rPr>
          <w:rFonts w:cs="Arial"/>
          <w:lang w:val="es-CO"/>
        </w:rPr>
      </w:pPr>
      <w:bookmarkStart w:id="27" w:name="_Toc328475798"/>
      <w:r w:rsidRPr="00075479">
        <w:rPr>
          <w:rFonts w:cs="Arial"/>
          <w:noProof/>
          <w:lang w:val="es-CO" w:eastAsia="es-CO"/>
        </w:rPr>
        <w:drawing>
          <wp:inline distT="0" distB="0" distL="0" distR="0">
            <wp:extent cx="3615679" cy="2995295"/>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3971" cy="3002165"/>
                    </a:xfrm>
                    <a:prstGeom prst="rect">
                      <a:avLst/>
                    </a:prstGeom>
                    <a:noFill/>
                    <a:ln>
                      <a:noFill/>
                    </a:ln>
                  </pic:spPr>
                </pic:pic>
              </a:graphicData>
            </a:graphic>
          </wp:inline>
        </w:drawing>
      </w:r>
    </w:p>
    <w:p w:rsidR="00EC39D1" w:rsidRPr="00A24F58" w:rsidRDefault="00EC39D1" w:rsidP="00A24F58">
      <w:pPr>
        <w:jc w:val="both"/>
        <w:rPr>
          <w:rFonts w:cs="Arial"/>
          <w:lang w:val="es-CO"/>
        </w:rPr>
      </w:pPr>
    </w:p>
    <w:p w:rsidR="00EC39D1" w:rsidRPr="00A24F58" w:rsidRDefault="003C10B1" w:rsidP="00A24F58">
      <w:pPr>
        <w:pStyle w:val="Ttulo1"/>
        <w:jc w:val="both"/>
        <w:rPr>
          <w:rFonts w:ascii="Arial" w:hAnsi="Arial" w:cs="Arial"/>
          <w:sz w:val="26"/>
          <w:szCs w:val="26"/>
          <w:lang w:val="es-CO"/>
        </w:rPr>
      </w:pPr>
      <w:bookmarkStart w:id="28" w:name="_Toc483575808"/>
      <w:r w:rsidRPr="00A24F58">
        <w:rPr>
          <w:rFonts w:ascii="Arial" w:hAnsi="Arial" w:cs="Arial"/>
          <w:color w:val="1F497D" w:themeColor="text2"/>
          <w:sz w:val="26"/>
          <w:szCs w:val="26"/>
          <w:lang w:val="es-ES_tradnl"/>
        </w:rPr>
        <w:t>1.12 MISIONALIDAD</w:t>
      </w:r>
      <w:bookmarkEnd w:id="28"/>
    </w:p>
    <w:p w:rsidR="00EC39D1" w:rsidRPr="00A24F58" w:rsidRDefault="00EC39D1" w:rsidP="00A24F58">
      <w:pPr>
        <w:jc w:val="both"/>
        <w:rPr>
          <w:rFonts w:cs="Arial"/>
          <w:lang w:val="es-CO"/>
        </w:rPr>
      </w:pPr>
    </w:p>
    <w:p w:rsidR="0080769D" w:rsidRPr="00A24F58" w:rsidRDefault="00382732" w:rsidP="00A24F58">
      <w:pPr>
        <w:jc w:val="both"/>
        <w:rPr>
          <w:rFonts w:cs="Arial"/>
          <w:lang w:val="es-CO"/>
        </w:rPr>
      </w:pPr>
      <w:r w:rsidRPr="00A24F58">
        <w:rPr>
          <w:rFonts w:cs="Arial"/>
          <w:lang w:val="es-CO"/>
        </w:rPr>
        <w:t xml:space="preserve">La entidad ejerce </w:t>
      </w:r>
      <w:r w:rsidR="00EC39D1" w:rsidRPr="00A24F58">
        <w:rPr>
          <w:rFonts w:cs="Arial"/>
          <w:lang w:val="es-CO"/>
        </w:rPr>
        <w:t xml:space="preserve">su misionalidad de mejoramiento de barrio y vivienda </w:t>
      </w:r>
      <w:r w:rsidRPr="00A24F58">
        <w:rPr>
          <w:rFonts w:cs="Arial"/>
          <w:lang w:val="es-CO"/>
        </w:rPr>
        <w:t xml:space="preserve">totalmente </w:t>
      </w:r>
      <w:r w:rsidR="00EC39D1" w:rsidRPr="00A24F58">
        <w:rPr>
          <w:rFonts w:cs="Arial"/>
          <w:lang w:val="es-CO"/>
        </w:rPr>
        <w:t>a través de contratistas de construcción a los cuales s</w:t>
      </w:r>
      <w:r w:rsidRPr="00A24F58">
        <w:rPr>
          <w:rFonts w:cs="Arial"/>
          <w:lang w:val="es-CO"/>
        </w:rPr>
        <w:t xml:space="preserve">e les </w:t>
      </w:r>
      <w:r w:rsidR="003C10B1" w:rsidRPr="00A24F58">
        <w:rPr>
          <w:rFonts w:cs="Arial"/>
          <w:lang w:val="es-CO"/>
        </w:rPr>
        <w:t>realiza el</w:t>
      </w:r>
      <w:r w:rsidRPr="00A24F58">
        <w:rPr>
          <w:rFonts w:cs="Arial"/>
          <w:lang w:val="es-CO"/>
        </w:rPr>
        <w:t xml:space="preserve"> seguimiento de</w:t>
      </w:r>
      <w:r w:rsidR="00EC39D1" w:rsidRPr="00A24F58">
        <w:rPr>
          <w:rFonts w:cs="Arial"/>
          <w:lang w:val="es-CO"/>
        </w:rPr>
        <w:t xml:space="preserve"> cumplimiento normativo a través </w:t>
      </w:r>
      <w:r w:rsidR="0080769D" w:rsidRPr="00A24F58">
        <w:rPr>
          <w:rFonts w:cs="Arial"/>
          <w:lang w:val="es-CO"/>
        </w:rPr>
        <w:t>d</w:t>
      </w:r>
      <w:r w:rsidRPr="00A24F58">
        <w:rPr>
          <w:rFonts w:cs="Arial"/>
          <w:lang w:val="es-CO"/>
        </w:rPr>
        <w:t>e contratistas de interventoría.</w:t>
      </w:r>
    </w:p>
    <w:p w:rsidR="006D693C" w:rsidRPr="00A24F58" w:rsidRDefault="0080769D" w:rsidP="00A24F58">
      <w:pPr>
        <w:jc w:val="both"/>
        <w:rPr>
          <w:rFonts w:cs="Arial"/>
          <w:b/>
          <w:bCs/>
          <w:color w:val="4F81BD"/>
          <w:lang w:val="es-CO"/>
        </w:rPr>
      </w:pPr>
      <w:r w:rsidRPr="00A24F58">
        <w:rPr>
          <w:rFonts w:cs="Arial"/>
          <w:lang w:val="es-CO"/>
        </w:rPr>
        <w:t xml:space="preserve"> </w:t>
      </w:r>
    </w:p>
    <w:p w:rsidR="009610D5" w:rsidRDefault="006D693C" w:rsidP="00A24F58">
      <w:pPr>
        <w:pStyle w:val="Ttulo2"/>
        <w:numPr>
          <w:ilvl w:val="0"/>
          <w:numId w:val="31"/>
        </w:numPr>
        <w:jc w:val="both"/>
        <w:rPr>
          <w:rFonts w:ascii="Arial" w:hAnsi="Arial" w:cs="Arial"/>
          <w:color w:val="1F497D" w:themeColor="text2"/>
          <w:lang w:val="es-CO"/>
        </w:rPr>
      </w:pPr>
      <w:bookmarkStart w:id="29" w:name="_Toc328643829"/>
      <w:bookmarkStart w:id="30" w:name="_Toc483575809"/>
      <w:r w:rsidRPr="009610D5">
        <w:rPr>
          <w:rFonts w:ascii="Arial" w:hAnsi="Arial" w:cs="Arial"/>
          <w:color w:val="1F497D" w:themeColor="text2"/>
          <w:lang w:val="es-CO"/>
        </w:rPr>
        <w:t>POLÍTICA AMBIENTAL</w:t>
      </w:r>
      <w:bookmarkEnd w:id="27"/>
      <w:bookmarkEnd w:id="29"/>
    </w:p>
    <w:p w:rsidR="009610D5" w:rsidRDefault="009610D5" w:rsidP="009610D5">
      <w:pPr>
        <w:jc w:val="both"/>
        <w:rPr>
          <w:rFonts w:cs="Arial"/>
          <w:lang w:val="es-CO"/>
        </w:rPr>
      </w:pPr>
      <w:bookmarkStart w:id="31" w:name="_Toc469301331"/>
      <w:bookmarkStart w:id="32" w:name="_Toc483575810"/>
      <w:bookmarkEnd w:id="30"/>
    </w:p>
    <w:p w:rsidR="0041023D" w:rsidRPr="009610D5" w:rsidRDefault="009610D5" w:rsidP="009610D5">
      <w:pPr>
        <w:jc w:val="both"/>
        <w:rPr>
          <w:rFonts w:cs="Arial"/>
          <w:sz w:val="20"/>
          <w:lang w:val="es-CO"/>
        </w:rPr>
      </w:pPr>
      <w:r w:rsidRPr="009610D5">
        <w:rPr>
          <w:rFonts w:cs="Arial"/>
          <w:lang w:val="es-CO"/>
        </w:rPr>
        <w:t>La Caja de la Vivienda Popular identifica, valora, previene, mitiga, y controla los impactos ambientales negativos y potencializa los impactos ambientales positivos generados por las actividades, productos y/o servicios de su misión; buscando así, un ambiente saludable y seguro para los(as) servidores(as) a través de la ejecución de los objetivos planteados en el plan institucional de gestión ambiental; teniendo en cuenta las medidas de prevención, mitigación, y control de la contaminación, a través del uso eficiente del agua, la energía, los materiales, el manejo adecuado de los residuos y definiendo estrategias para la adaptación al cambio climático, en cumplimiento de la normatividad ambiental vigente y al desarrollo sostenible del Distrito Capital.</w:t>
      </w:r>
      <w:r w:rsidR="00382C08">
        <w:rPr>
          <w:rFonts w:cs="Arial"/>
          <w:lang w:val="es-CO"/>
        </w:rPr>
        <w:t xml:space="preserve"> (</w:t>
      </w:r>
      <w:r w:rsidRPr="009610D5">
        <w:rPr>
          <w:rFonts w:cs="Arial"/>
          <w:sz w:val="20"/>
          <w:lang w:val="es-CO"/>
        </w:rPr>
        <w:t>* R</w:t>
      </w:r>
      <w:r w:rsidR="002D3764" w:rsidRPr="009610D5">
        <w:rPr>
          <w:rFonts w:cs="Arial"/>
          <w:sz w:val="20"/>
          <w:lang w:val="es-CO"/>
        </w:rPr>
        <w:t>esolución 1355</w:t>
      </w:r>
      <w:r w:rsidR="00D864F3" w:rsidRPr="009610D5">
        <w:rPr>
          <w:rFonts w:cs="Arial"/>
          <w:sz w:val="20"/>
          <w:lang w:val="es-CO"/>
        </w:rPr>
        <w:t xml:space="preserve"> de 2010</w:t>
      </w:r>
      <w:r w:rsidR="00382C08">
        <w:rPr>
          <w:rFonts w:cs="Arial"/>
          <w:sz w:val="20"/>
          <w:lang w:val="es-CO"/>
        </w:rPr>
        <w:t>)</w:t>
      </w:r>
      <w:r w:rsidR="00F3798C" w:rsidRPr="009610D5">
        <w:rPr>
          <w:rFonts w:cs="Arial"/>
          <w:sz w:val="20"/>
          <w:lang w:val="es-CO"/>
        </w:rPr>
        <w:t xml:space="preserve"> </w:t>
      </w:r>
      <w:bookmarkEnd w:id="31"/>
      <w:bookmarkEnd w:id="32"/>
    </w:p>
    <w:p w:rsidR="0041023D" w:rsidRPr="00A24F58" w:rsidRDefault="0041023D" w:rsidP="00A24F58">
      <w:pPr>
        <w:jc w:val="both"/>
        <w:rPr>
          <w:rFonts w:cs="Arial"/>
          <w:lang w:val="es-CO"/>
        </w:rPr>
      </w:pPr>
    </w:p>
    <w:p w:rsidR="006D693C" w:rsidRPr="00A24F58" w:rsidRDefault="00C374CA" w:rsidP="00A24F58">
      <w:pPr>
        <w:jc w:val="both"/>
        <w:rPr>
          <w:rFonts w:cs="Arial"/>
          <w:lang w:val="es-CO"/>
        </w:rPr>
      </w:pPr>
      <w:r w:rsidRPr="00A24F58">
        <w:rPr>
          <w:rFonts w:cs="Arial"/>
          <w:lang w:val="es-CO"/>
        </w:rPr>
        <w:t xml:space="preserve">Los </w:t>
      </w:r>
      <w:r w:rsidR="009610D5">
        <w:rPr>
          <w:rFonts w:cs="Arial"/>
          <w:lang w:val="es-CO"/>
        </w:rPr>
        <w:t xml:space="preserve">temas relevantes del </w:t>
      </w:r>
      <w:r w:rsidR="009610D5">
        <w:rPr>
          <w:rFonts w:cs="Arial"/>
          <w:lang w:val="es-CO"/>
        </w:rPr>
        <w:t xml:space="preserve">Plan Institucional de </w:t>
      </w:r>
      <w:r w:rsidR="009610D5" w:rsidRPr="00A24F58">
        <w:rPr>
          <w:rFonts w:cs="Arial"/>
          <w:lang w:val="es-CO"/>
        </w:rPr>
        <w:t xml:space="preserve">Gestión </w:t>
      </w:r>
      <w:r w:rsidR="009610D5" w:rsidRPr="0015006C">
        <w:rPr>
          <w:rFonts w:cs="Arial"/>
          <w:lang w:val="es-CO"/>
        </w:rPr>
        <w:t>Ambiental</w:t>
      </w:r>
      <w:r w:rsidR="009610D5">
        <w:rPr>
          <w:rFonts w:cs="Arial"/>
          <w:lang w:val="es-CO"/>
        </w:rPr>
        <w:t>,</w:t>
      </w:r>
      <w:r w:rsidRPr="00A24F58">
        <w:rPr>
          <w:rFonts w:cs="Arial"/>
          <w:lang w:val="es-CO"/>
        </w:rPr>
        <w:t xml:space="preserve"> serán divulgados a través de los m</w:t>
      </w:r>
      <w:r w:rsidR="009610D5">
        <w:rPr>
          <w:rFonts w:cs="Arial"/>
          <w:lang w:val="es-CO"/>
        </w:rPr>
        <w:t xml:space="preserve">edios </w:t>
      </w:r>
      <w:r w:rsidRPr="00A24F58">
        <w:rPr>
          <w:rFonts w:cs="Arial"/>
          <w:lang w:val="es-CO"/>
        </w:rPr>
        <w:t xml:space="preserve">de comunicación </w:t>
      </w:r>
      <w:r w:rsidR="0093232C" w:rsidRPr="00A24F58">
        <w:rPr>
          <w:rFonts w:cs="Arial"/>
          <w:lang w:val="es-CO"/>
        </w:rPr>
        <w:t xml:space="preserve">dispuestos en la </w:t>
      </w:r>
      <w:r w:rsidR="009610D5">
        <w:rPr>
          <w:rFonts w:cs="Arial"/>
          <w:lang w:val="es-CO"/>
        </w:rPr>
        <w:t xml:space="preserve">entidad y en la página web de la Caja de la Vivienda Popular. </w:t>
      </w:r>
    </w:p>
    <w:p w:rsidR="006D693C" w:rsidRPr="00A24F58" w:rsidRDefault="006D693C" w:rsidP="00A24F58">
      <w:pPr>
        <w:pStyle w:val="Ttulo2"/>
        <w:numPr>
          <w:ilvl w:val="0"/>
          <w:numId w:val="31"/>
        </w:numPr>
        <w:jc w:val="both"/>
        <w:rPr>
          <w:rFonts w:ascii="Arial" w:hAnsi="Arial" w:cs="Arial"/>
          <w:color w:val="1F497D" w:themeColor="text2"/>
          <w:lang w:val="es-CO"/>
        </w:rPr>
      </w:pPr>
      <w:bookmarkStart w:id="33" w:name="_Toc328475799"/>
      <w:bookmarkStart w:id="34" w:name="_Toc328643830"/>
      <w:bookmarkStart w:id="35" w:name="_Toc483575811"/>
      <w:r w:rsidRPr="00A24F58">
        <w:rPr>
          <w:rFonts w:ascii="Arial" w:hAnsi="Arial" w:cs="Arial"/>
          <w:color w:val="1F497D" w:themeColor="text2"/>
          <w:lang w:val="es-CO"/>
        </w:rPr>
        <w:t>PLANIFICACIÓN</w:t>
      </w:r>
      <w:bookmarkEnd w:id="33"/>
      <w:bookmarkEnd w:id="34"/>
      <w:bookmarkEnd w:id="35"/>
    </w:p>
    <w:p w:rsidR="006D693C" w:rsidRPr="00A24F58" w:rsidRDefault="006D693C" w:rsidP="00A24F58">
      <w:pPr>
        <w:jc w:val="both"/>
        <w:rPr>
          <w:rFonts w:cs="Arial"/>
          <w:lang w:val="es-ES"/>
        </w:rPr>
      </w:pPr>
    </w:p>
    <w:p w:rsidR="00B767B7" w:rsidRPr="00A24F58" w:rsidRDefault="006D693C" w:rsidP="00A24F58">
      <w:pPr>
        <w:jc w:val="both"/>
        <w:rPr>
          <w:rFonts w:cs="Arial"/>
          <w:lang w:val="es-ES"/>
        </w:rPr>
      </w:pPr>
      <w:r w:rsidRPr="00A24F58">
        <w:rPr>
          <w:rFonts w:cs="Arial"/>
          <w:lang w:val="es-ES"/>
        </w:rPr>
        <w:t>El PIGA es un ejercicio de planificación que parte del análisis descriptivo e interpretativo de la situación ambiental de la entidad, de su entorno, de sus condiciones ambientales internas y de la gestión amb</w:t>
      </w:r>
      <w:r w:rsidR="00B767B7" w:rsidRPr="00A24F58">
        <w:rPr>
          <w:rFonts w:cs="Arial"/>
          <w:lang w:val="es-ES"/>
        </w:rPr>
        <w:t>iental en su área de influencia; en este sentido e</w:t>
      </w:r>
      <w:r w:rsidRPr="00A24F58">
        <w:rPr>
          <w:rFonts w:cs="Arial"/>
          <w:lang w:val="es-ES"/>
        </w:rPr>
        <w:t>l PIGA plantea programas, proyectos y metas dirigidos a alcanzar objetivos de eco</w:t>
      </w:r>
      <w:r w:rsidR="00B767B7" w:rsidRPr="00A24F58">
        <w:rPr>
          <w:rFonts w:cs="Arial"/>
          <w:lang w:val="es-ES"/>
        </w:rPr>
        <w:t xml:space="preserve"> </w:t>
      </w:r>
      <w:r w:rsidRPr="00A24F58">
        <w:rPr>
          <w:rFonts w:cs="Arial"/>
          <w:lang w:val="es-ES"/>
        </w:rPr>
        <w:t xml:space="preserve">eficiencia y mejoramiento de la gestión </w:t>
      </w:r>
      <w:r w:rsidR="00B767B7" w:rsidRPr="00A24F58">
        <w:rPr>
          <w:rFonts w:cs="Arial"/>
          <w:lang w:val="es-ES"/>
        </w:rPr>
        <w:t xml:space="preserve">y calidad </w:t>
      </w:r>
      <w:r w:rsidRPr="00A24F58">
        <w:rPr>
          <w:rFonts w:cs="Arial"/>
          <w:lang w:val="es-ES"/>
        </w:rPr>
        <w:t>ambiental del Distrito</w:t>
      </w:r>
      <w:r w:rsidR="00B767B7" w:rsidRPr="00A24F58">
        <w:rPr>
          <w:rFonts w:cs="Arial"/>
          <w:lang w:val="es-ES"/>
        </w:rPr>
        <w:t>.</w:t>
      </w:r>
    </w:p>
    <w:p w:rsidR="00B767B7" w:rsidRPr="00A24F58" w:rsidRDefault="006D693C" w:rsidP="00A24F58">
      <w:pPr>
        <w:jc w:val="both"/>
        <w:rPr>
          <w:rFonts w:cs="Arial"/>
          <w:lang w:val="es-ES"/>
        </w:rPr>
      </w:pPr>
      <w:r w:rsidRPr="00A24F58">
        <w:rPr>
          <w:rFonts w:cs="Arial"/>
          <w:lang w:val="es-ES"/>
        </w:rPr>
        <w:t xml:space="preserve"> </w:t>
      </w:r>
    </w:p>
    <w:p w:rsidR="006D693C" w:rsidRPr="00A24F58" w:rsidRDefault="006D693C" w:rsidP="00A24F58">
      <w:pPr>
        <w:jc w:val="both"/>
        <w:rPr>
          <w:rFonts w:cs="Arial"/>
          <w:lang w:val="es-ES"/>
        </w:rPr>
      </w:pPr>
      <w:r w:rsidRPr="00A24F58">
        <w:rPr>
          <w:rFonts w:cs="Arial"/>
          <w:lang w:val="es-ES"/>
        </w:rPr>
        <w:t xml:space="preserve">De acuerdo con lo anterior, a </w:t>
      </w:r>
      <w:r w:rsidR="003C10B1" w:rsidRPr="00A24F58">
        <w:rPr>
          <w:rFonts w:cs="Arial"/>
          <w:lang w:val="es-ES"/>
        </w:rPr>
        <w:t>continuación,</w:t>
      </w:r>
      <w:r w:rsidRPr="00A24F58">
        <w:rPr>
          <w:rFonts w:cs="Arial"/>
          <w:lang w:val="es-ES"/>
        </w:rPr>
        <w:t xml:space="preserve"> se relacionan los elementos que conforman </w:t>
      </w:r>
      <w:r w:rsidR="003C10B1" w:rsidRPr="00A24F58">
        <w:rPr>
          <w:rFonts w:cs="Arial"/>
          <w:lang w:val="es-ES"/>
        </w:rPr>
        <w:t>la planificación</w:t>
      </w:r>
      <w:r w:rsidRPr="00A24F58">
        <w:rPr>
          <w:rFonts w:cs="Arial"/>
          <w:lang w:val="es-ES"/>
        </w:rPr>
        <w:t xml:space="preserve"> del PIGA de la </w:t>
      </w:r>
      <w:r w:rsidR="00B767B7" w:rsidRPr="00A24F58">
        <w:rPr>
          <w:rFonts w:cs="Arial"/>
          <w:lang w:val="es-ES"/>
        </w:rPr>
        <w:t>CVP</w:t>
      </w:r>
      <w:r w:rsidRPr="00A24F58">
        <w:rPr>
          <w:rFonts w:cs="Arial"/>
          <w:lang w:val="es-ES"/>
        </w:rPr>
        <w:t xml:space="preserve"> para el periodo:</w:t>
      </w:r>
    </w:p>
    <w:p w:rsidR="006D693C" w:rsidRPr="00A24F58" w:rsidRDefault="007D6AFD" w:rsidP="00A24F58">
      <w:pPr>
        <w:pStyle w:val="Ttulo1"/>
        <w:jc w:val="both"/>
        <w:rPr>
          <w:rFonts w:ascii="Arial" w:hAnsi="Arial" w:cs="Arial"/>
          <w:color w:val="1F497D" w:themeColor="text2"/>
          <w:sz w:val="26"/>
          <w:szCs w:val="26"/>
          <w:lang w:val="es-ES"/>
        </w:rPr>
      </w:pPr>
      <w:bookmarkStart w:id="36" w:name="_Toc328475800"/>
      <w:bookmarkStart w:id="37" w:name="_Toc328643831"/>
      <w:bookmarkStart w:id="38" w:name="_Toc483575812"/>
      <w:bookmarkStart w:id="39" w:name="_Toc163276995"/>
      <w:bookmarkStart w:id="40" w:name="_Toc163278457"/>
      <w:bookmarkStart w:id="41" w:name="_Toc163287352"/>
      <w:bookmarkStart w:id="42" w:name="_Toc163287403"/>
      <w:bookmarkStart w:id="43" w:name="_Toc163288123"/>
      <w:r w:rsidRPr="00A24F58">
        <w:rPr>
          <w:rFonts w:ascii="Arial" w:hAnsi="Arial" w:cs="Arial"/>
          <w:color w:val="1F497D" w:themeColor="text2"/>
          <w:sz w:val="26"/>
          <w:szCs w:val="26"/>
          <w:lang w:val="es-ES"/>
        </w:rPr>
        <w:t>3.1.    IDENTIFICACIÓN DE ASPECTOS E IMPACTOS AMBIENTALES</w:t>
      </w:r>
      <w:bookmarkEnd w:id="36"/>
      <w:bookmarkEnd w:id="37"/>
      <w:bookmarkEnd w:id="38"/>
    </w:p>
    <w:p w:rsidR="006D693C" w:rsidRPr="00A24F58" w:rsidRDefault="006D693C" w:rsidP="00A24F58">
      <w:pPr>
        <w:jc w:val="both"/>
        <w:rPr>
          <w:rFonts w:cs="Arial"/>
          <w:lang w:val="es-ES"/>
        </w:rPr>
      </w:pPr>
    </w:p>
    <w:p w:rsidR="006D693C" w:rsidRPr="00A24F58" w:rsidRDefault="006D693C" w:rsidP="00A24F58">
      <w:pPr>
        <w:spacing w:after="200"/>
        <w:jc w:val="both"/>
        <w:rPr>
          <w:rFonts w:cs="Arial"/>
          <w:lang w:val="es-CO"/>
        </w:rPr>
      </w:pPr>
      <w:r w:rsidRPr="00A24F58">
        <w:rPr>
          <w:rFonts w:cs="Arial"/>
          <w:lang w:val="es-ES"/>
        </w:rPr>
        <w:t xml:space="preserve">La planeación del PIGA de la </w:t>
      </w:r>
      <w:r w:rsidR="003A53C7" w:rsidRPr="00A24F58">
        <w:rPr>
          <w:rFonts w:cs="Arial"/>
          <w:lang w:val="es-ES"/>
        </w:rPr>
        <w:t>CVP,</w:t>
      </w:r>
      <w:r w:rsidRPr="00A24F58">
        <w:rPr>
          <w:rFonts w:cs="Arial"/>
          <w:lang w:val="es-ES"/>
        </w:rPr>
        <w:t xml:space="preserve"> parte del ejercicio de análisis de la situación ambient</w:t>
      </w:r>
      <w:r w:rsidR="003A53C7" w:rsidRPr="00A24F58">
        <w:rPr>
          <w:rFonts w:cs="Arial"/>
          <w:lang w:val="es-ES"/>
        </w:rPr>
        <w:t xml:space="preserve">al que afronta la </w:t>
      </w:r>
      <w:r w:rsidR="003C10B1" w:rsidRPr="00A24F58">
        <w:rPr>
          <w:rFonts w:cs="Arial"/>
          <w:lang w:val="es-ES"/>
        </w:rPr>
        <w:t>entidad en</w:t>
      </w:r>
      <w:r w:rsidRPr="00A24F58">
        <w:rPr>
          <w:rFonts w:cs="Arial"/>
          <w:lang w:val="es-ES"/>
        </w:rPr>
        <w:t xml:space="preserve"> el desarrollo de sus actividades, mediante la identificación </w:t>
      </w:r>
      <w:r w:rsidR="003A53C7" w:rsidRPr="00A24F58">
        <w:rPr>
          <w:rFonts w:cs="Arial"/>
          <w:lang w:val="es-ES"/>
        </w:rPr>
        <w:t xml:space="preserve">y caracterización </w:t>
      </w:r>
      <w:r w:rsidRPr="00A24F58">
        <w:rPr>
          <w:rFonts w:cs="Arial"/>
          <w:lang w:val="es-ES"/>
        </w:rPr>
        <w:t xml:space="preserve">de los aspectos </w:t>
      </w:r>
      <w:r w:rsidR="00B97D63" w:rsidRPr="00A24F58">
        <w:rPr>
          <w:rFonts w:cs="Arial"/>
          <w:lang w:val="es-ES"/>
        </w:rPr>
        <w:t xml:space="preserve">y la </w:t>
      </w:r>
      <w:r w:rsidR="003C10B1" w:rsidRPr="00A24F58">
        <w:rPr>
          <w:rFonts w:cs="Arial"/>
          <w:lang w:val="es-ES"/>
        </w:rPr>
        <w:t>valoración de</w:t>
      </w:r>
      <w:r w:rsidRPr="00A24F58">
        <w:rPr>
          <w:rFonts w:cs="Arial"/>
          <w:lang w:val="es-ES"/>
        </w:rPr>
        <w:t xml:space="preserve"> </w:t>
      </w:r>
      <w:r w:rsidR="003A53C7" w:rsidRPr="00A24F58">
        <w:rPr>
          <w:rFonts w:cs="Arial"/>
          <w:lang w:val="es-ES"/>
        </w:rPr>
        <w:t>Impactos Ambientales que genera. D</w:t>
      </w:r>
      <w:r w:rsidRPr="00A24F58">
        <w:rPr>
          <w:rFonts w:cs="Arial"/>
          <w:lang w:val="es-ES"/>
        </w:rPr>
        <w:t>icha identificación se hace de una manera estructurada utilizando la h</w:t>
      </w:r>
      <w:r w:rsidR="003A53C7" w:rsidRPr="00A24F58">
        <w:rPr>
          <w:rFonts w:cs="Arial"/>
          <w:lang w:val="es-ES"/>
        </w:rPr>
        <w:t>erramienta Storm User que facilita</w:t>
      </w:r>
      <w:r w:rsidRPr="00A24F58">
        <w:rPr>
          <w:rFonts w:cs="Arial"/>
          <w:lang w:val="es-ES"/>
        </w:rPr>
        <w:t xml:space="preserve"> la Secretaría Distrital de Ambiente y que permite </w:t>
      </w:r>
      <w:r w:rsidR="003C10B1" w:rsidRPr="00A24F58">
        <w:rPr>
          <w:rFonts w:cs="Arial"/>
          <w:lang w:val="es-ES"/>
        </w:rPr>
        <w:t>generar “</w:t>
      </w:r>
      <w:r w:rsidRPr="00A24F58">
        <w:rPr>
          <w:rFonts w:cs="Arial"/>
          <w:lang w:val="es-ES"/>
        </w:rPr>
        <w:t xml:space="preserve">la matriz de identificación de Aspectos y Evaluación de Impactos Ambientales” de manera </w:t>
      </w:r>
      <w:r w:rsidR="00E94CA2" w:rsidRPr="00A24F58">
        <w:rPr>
          <w:rFonts w:cs="Arial"/>
          <w:lang w:val="es-ES"/>
        </w:rPr>
        <w:t>anua</w:t>
      </w:r>
      <w:r w:rsidRPr="00A24F58">
        <w:rPr>
          <w:rFonts w:cs="Arial"/>
          <w:lang w:val="es-ES"/>
        </w:rPr>
        <w:t>l.</w:t>
      </w:r>
      <w:r w:rsidRPr="00A24F58">
        <w:rPr>
          <w:rFonts w:cs="Arial"/>
          <w:lang w:val="es-CO"/>
        </w:rPr>
        <w:t xml:space="preserve"> </w:t>
      </w:r>
    </w:p>
    <w:p w:rsidR="0036214F" w:rsidRPr="00A24F58" w:rsidRDefault="003A53C7" w:rsidP="00A24F58">
      <w:pPr>
        <w:jc w:val="both"/>
        <w:rPr>
          <w:rFonts w:cs="Arial"/>
          <w:lang w:val="es-ES"/>
        </w:rPr>
      </w:pPr>
      <w:r w:rsidRPr="00A24F58">
        <w:rPr>
          <w:rFonts w:cs="Arial"/>
          <w:lang w:val="es-ES"/>
        </w:rPr>
        <w:t xml:space="preserve">A partir del año 2014, la identificación de aspectos y valoración de impactos ambientales se desarrolla siguiendo lo establecido en el </w:t>
      </w:r>
      <w:r w:rsidR="0036214F" w:rsidRPr="00A24F58">
        <w:rPr>
          <w:rFonts w:cs="Arial"/>
          <w:lang w:val="es-ES"/>
        </w:rPr>
        <w:t>instructivo</w:t>
      </w:r>
      <w:r w:rsidRPr="00A24F58">
        <w:rPr>
          <w:rFonts w:cs="Arial"/>
          <w:lang w:val="es-ES"/>
        </w:rPr>
        <w:t xml:space="preserve"> con el mismo nombre. Este </w:t>
      </w:r>
      <w:r w:rsidR="0036214F" w:rsidRPr="00A24F58">
        <w:rPr>
          <w:rFonts w:cs="Arial"/>
          <w:lang w:val="es-ES"/>
        </w:rPr>
        <w:t>documento se ubica en la página WEB de la</w:t>
      </w:r>
      <w:r w:rsidR="0093232C" w:rsidRPr="00A24F58">
        <w:rPr>
          <w:rFonts w:cs="Arial"/>
          <w:lang w:val="es-ES"/>
        </w:rPr>
        <w:t xml:space="preserve"> Secretaria D</w:t>
      </w:r>
      <w:r w:rsidR="0036214F" w:rsidRPr="00A24F58">
        <w:rPr>
          <w:rFonts w:cs="Arial"/>
          <w:lang w:val="es-ES"/>
        </w:rPr>
        <w:t>istrital</w:t>
      </w:r>
      <w:r w:rsidR="0093232C" w:rsidRPr="00A24F58">
        <w:rPr>
          <w:rFonts w:cs="Arial"/>
          <w:lang w:val="es-ES"/>
        </w:rPr>
        <w:t xml:space="preserve"> de Ambiente</w:t>
      </w:r>
      <w:r w:rsidR="0036214F" w:rsidRPr="00A24F58">
        <w:rPr>
          <w:rFonts w:cs="Arial"/>
          <w:lang w:val="es-ES"/>
        </w:rPr>
        <w:t xml:space="preserve"> bajo el nombre “Instructivo de diligenciamiento de la matriz de identificación de aspectos y valoración de impactos ambientales”.  </w:t>
      </w:r>
    </w:p>
    <w:p w:rsidR="0036214F" w:rsidRPr="00A24F58" w:rsidRDefault="0036214F" w:rsidP="00A24F58">
      <w:pPr>
        <w:jc w:val="both"/>
        <w:rPr>
          <w:rFonts w:cs="Arial"/>
          <w:lang w:val="es-ES"/>
        </w:rPr>
      </w:pPr>
    </w:p>
    <w:p w:rsidR="0036214F" w:rsidRPr="00A24F58" w:rsidRDefault="0036214F" w:rsidP="00A24F58">
      <w:pPr>
        <w:jc w:val="both"/>
        <w:rPr>
          <w:rFonts w:cs="Arial"/>
          <w:lang w:val="es-ES"/>
        </w:rPr>
      </w:pPr>
      <w:r w:rsidRPr="00A24F58">
        <w:rPr>
          <w:rFonts w:cs="Arial"/>
          <w:lang w:val="es-ES"/>
        </w:rPr>
        <w:t xml:space="preserve">El procedimiento </w:t>
      </w:r>
      <w:r w:rsidR="00035114" w:rsidRPr="00A24F58">
        <w:rPr>
          <w:rFonts w:cs="Arial"/>
          <w:lang w:val="es-ES"/>
        </w:rPr>
        <w:t>“Identificación</w:t>
      </w:r>
      <w:r w:rsidRPr="00A24F58">
        <w:rPr>
          <w:rFonts w:cs="Arial"/>
          <w:lang w:val="es-ES"/>
        </w:rPr>
        <w:t xml:space="preserve"> de aspectos y valoración de impactos ambientales”</w:t>
      </w:r>
      <w:r w:rsidR="00035114" w:rsidRPr="00A24F58">
        <w:rPr>
          <w:rFonts w:cs="Arial"/>
          <w:lang w:val="es-ES"/>
        </w:rPr>
        <w:t xml:space="preserve"> </w:t>
      </w:r>
      <w:r w:rsidRPr="00A24F58">
        <w:rPr>
          <w:rFonts w:cs="Arial"/>
          <w:lang w:val="es-ES"/>
        </w:rPr>
        <w:t xml:space="preserve"> con código 208-PLA-Pr-17 </w:t>
      </w:r>
      <w:r w:rsidR="00035114" w:rsidRPr="00A24F58">
        <w:rPr>
          <w:rFonts w:cs="Arial"/>
          <w:lang w:val="es-ES"/>
        </w:rPr>
        <w:t>procedente del</w:t>
      </w:r>
      <w:r w:rsidRPr="00A24F58">
        <w:rPr>
          <w:rFonts w:cs="Arial"/>
          <w:lang w:val="es-ES"/>
        </w:rPr>
        <w:t xml:space="preserve"> instructivo</w:t>
      </w:r>
      <w:r w:rsidR="00035114" w:rsidRPr="00A24F58">
        <w:rPr>
          <w:rFonts w:cs="Arial"/>
          <w:lang w:val="es-ES"/>
        </w:rPr>
        <w:t xml:space="preserve"> mencionado</w:t>
      </w:r>
      <w:r w:rsidRPr="00A24F58">
        <w:rPr>
          <w:rFonts w:cs="Arial"/>
          <w:lang w:val="es-ES"/>
        </w:rPr>
        <w:t xml:space="preserve">  </w:t>
      </w:r>
      <w:r w:rsidR="00035114" w:rsidRPr="00A24F58">
        <w:rPr>
          <w:rFonts w:cs="Arial"/>
          <w:lang w:val="es-ES"/>
        </w:rPr>
        <w:t>puede ser consultada en la carpeta de Calid</w:t>
      </w:r>
      <w:r w:rsidR="00AA5858" w:rsidRPr="00A24F58">
        <w:rPr>
          <w:rFonts w:cs="Arial"/>
          <w:lang w:val="es-ES"/>
        </w:rPr>
        <w:t>ad de la Entidad al igual que su</w:t>
      </w:r>
      <w:r w:rsidR="00035114" w:rsidRPr="00A24F58">
        <w:rPr>
          <w:rFonts w:cs="Arial"/>
          <w:lang w:val="es-ES"/>
        </w:rPr>
        <w:t xml:space="preserve"> respectiva </w:t>
      </w:r>
      <w:r w:rsidR="003C2892" w:rsidRPr="00A24F58">
        <w:rPr>
          <w:rFonts w:cs="Arial"/>
          <w:lang w:val="es-ES"/>
        </w:rPr>
        <w:t>“Matriz de Identificación de Aspectos e Impactos Ambientales”</w:t>
      </w:r>
      <w:r w:rsidR="00AA5858" w:rsidRPr="00A24F58">
        <w:rPr>
          <w:rFonts w:cs="Arial"/>
          <w:lang w:val="es-ES"/>
        </w:rPr>
        <w:t xml:space="preserve"> la cual se encuentra como documento anexo</w:t>
      </w:r>
      <w:r w:rsidR="00035114" w:rsidRPr="00A24F58">
        <w:rPr>
          <w:rFonts w:cs="Arial"/>
          <w:lang w:val="es-ES"/>
        </w:rPr>
        <w:t>; dicha matriz es anualmente actualizada acorde con los requerimientos tanto internos como externos y es enviada a la Secretaria Distrital de Ambiente a través de la herramienta Storm User; con el fin de facilitar la interpretación de la matriz, a continuación se hace la relación de las actividades, productos y/o servicios que brinda la CVP y sobre los cuales enmarca la identificación de Aspectos y valoración de Impactos Ambientales:</w:t>
      </w:r>
    </w:p>
    <w:p w:rsidR="006D693C" w:rsidRPr="00A24F58" w:rsidRDefault="006D693C" w:rsidP="00A24F58">
      <w:pPr>
        <w:jc w:val="both"/>
        <w:rPr>
          <w:rFonts w:cs="Arial"/>
          <w:color w:val="FF0000"/>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9"/>
        <w:gridCol w:w="2756"/>
        <w:gridCol w:w="2520"/>
        <w:gridCol w:w="2387"/>
      </w:tblGrid>
      <w:tr w:rsidR="006D693C" w:rsidRPr="00A24F58" w:rsidTr="00FB35B4">
        <w:trPr>
          <w:tblHeader/>
        </w:trPr>
        <w:tc>
          <w:tcPr>
            <w:tcW w:w="1528" w:type="dxa"/>
            <w:shd w:val="clear" w:color="auto" w:fill="8DB3E2"/>
            <w:vAlign w:val="center"/>
          </w:tcPr>
          <w:p w:rsidR="006D693C" w:rsidRPr="00A24F58" w:rsidRDefault="006D693C" w:rsidP="00A24F58">
            <w:pPr>
              <w:jc w:val="both"/>
              <w:rPr>
                <w:rFonts w:cs="Arial"/>
                <w:b/>
                <w:color w:val="FFFFFF"/>
                <w:lang w:val="es-ES" w:eastAsia="es-ES"/>
              </w:rPr>
            </w:pPr>
            <w:r w:rsidRPr="00A24F58">
              <w:rPr>
                <w:rFonts w:cs="Arial"/>
                <w:b/>
                <w:color w:val="FFFFFF"/>
                <w:lang w:val="es-ES" w:eastAsia="es-ES"/>
              </w:rPr>
              <w:t>Proceso</w:t>
            </w:r>
          </w:p>
        </w:tc>
        <w:tc>
          <w:tcPr>
            <w:tcW w:w="2833" w:type="dxa"/>
            <w:shd w:val="clear" w:color="auto" w:fill="8DB3E2"/>
            <w:vAlign w:val="center"/>
          </w:tcPr>
          <w:p w:rsidR="006D693C" w:rsidRPr="00A24F58" w:rsidRDefault="006D693C" w:rsidP="00A24F58">
            <w:pPr>
              <w:jc w:val="both"/>
              <w:rPr>
                <w:rFonts w:cs="Arial"/>
                <w:b/>
                <w:color w:val="FFFFFF"/>
                <w:lang w:val="es-ES" w:eastAsia="es-ES"/>
              </w:rPr>
            </w:pPr>
            <w:r w:rsidRPr="00A24F58">
              <w:rPr>
                <w:rFonts w:cs="Arial"/>
                <w:b/>
                <w:color w:val="FFFFFF"/>
                <w:lang w:val="es-ES" w:eastAsia="es-ES"/>
              </w:rPr>
              <w:t>Objetivo del Proceso</w:t>
            </w:r>
          </w:p>
        </w:tc>
        <w:tc>
          <w:tcPr>
            <w:tcW w:w="2551" w:type="dxa"/>
            <w:shd w:val="clear" w:color="auto" w:fill="8DB3E2"/>
            <w:vAlign w:val="center"/>
          </w:tcPr>
          <w:p w:rsidR="006D693C" w:rsidRPr="00A24F58" w:rsidRDefault="006D693C" w:rsidP="00A24F58">
            <w:pPr>
              <w:jc w:val="both"/>
              <w:rPr>
                <w:rFonts w:cs="Arial"/>
                <w:b/>
                <w:color w:val="FFFFFF"/>
                <w:lang w:val="es-ES" w:eastAsia="es-ES"/>
              </w:rPr>
            </w:pPr>
            <w:r w:rsidRPr="00A24F58">
              <w:rPr>
                <w:rFonts w:cs="Arial"/>
                <w:b/>
                <w:color w:val="FFFFFF"/>
                <w:lang w:val="es-ES" w:eastAsia="es-ES"/>
              </w:rPr>
              <w:t>Actividad /Producto/Servicio</w:t>
            </w:r>
          </w:p>
        </w:tc>
        <w:tc>
          <w:tcPr>
            <w:tcW w:w="2410" w:type="dxa"/>
            <w:shd w:val="clear" w:color="auto" w:fill="8DB3E2"/>
          </w:tcPr>
          <w:p w:rsidR="006D693C" w:rsidRPr="00A24F58" w:rsidRDefault="006D693C" w:rsidP="00A24F58">
            <w:pPr>
              <w:jc w:val="both"/>
              <w:rPr>
                <w:rFonts w:cs="Arial"/>
                <w:b/>
                <w:color w:val="FFFFFF"/>
                <w:lang w:val="es-ES" w:eastAsia="es-ES"/>
              </w:rPr>
            </w:pPr>
            <w:r w:rsidRPr="00A24F58">
              <w:rPr>
                <w:rFonts w:cs="Arial"/>
                <w:b/>
                <w:color w:val="FFFFFF"/>
                <w:lang w:val="es-ES" w:eastAsia="es-ES"/>
              </w:rPr>
              <w:t>Observación</w:t>
            </w:r>
          </w:p>
        </w:tc>
      </w:tr>
      <w:tr w:rsidR="006D693C" w:rsidRPr="00A24F58" w:rsidTr="00FB35B4">
        <w:tc>
          <w:tcPr>
            <w:tcW w:w="1528" w:type="dxa"/>
          </w:tcPr>
          <w:p w:rsidR="006D693C" w:rsidRPr="00A24F58" w:rsidRDefault="006D693C" w:rsidP="00A24F58">
            <w:pPr>
              <w:jc w:val="both"/>
              <w:rPr>
                <w:rFonts w:cs="Arial"/>
                <w:lang w:val="es-ES" w:eastAsia="es-ES"/>
              </w:rPr>
            </w:pPr>
            <w:r w:rsidRPr="00A24F58">
              <w:rPr>
                <w:rFonts w:cs="Arial"/>
                <w:lang w:val="es-ES" w:eastAsia="es-ES"/>
              </w:rPr>
              <w:t>Administración Seguimiento y Control de recursos</w:t>
            </w:r>
          </w:p>
        </w:tc>
        <w:tc>
          <w:tcPr>
            <w:tcW w:w="2833" w:type="dxa"/>
          </w:tcPr>
          <w:p w:rsidR="000D08C8" w:rsidRPr="00A24F58" w:rsidRDefault="000D08C8" w:rsidP="00A24F58">
            <w:pPr>
              <w:jc w:val="both"/>
              <w:rPr>
                <w:rFonts w:cs="Arial"/>
                <w:lang w:val="es-ES" w:eastAsia="es-ES"/>
              </w:rPr>
            </w:pPr>
            <w:r w:rsidRPr="00A24F58">
              <w:rPr>
                <w:rFonts w:cs="Arial"/>
                <w:lang w:val="es-ES" w:eastAsia="es-ES"/>
              </w:rPr>
              <w:t>Administrar los recursos</w:t>
            </w:r>
          </w:p>
          <w:p w:rsidR="000D08C8" w:rsidRPr="00A24F58" w:rsidRDefault="000D08C8" w:rsidP="00A24F58">
            <w:pPr>
              <w:jc w:val="both"/>
              <w:rPr>
                <w:rFonts w:cs="Arial"/>
                <w:lang w:val="es-ES" w:eastAsia="es-ES"/>
              </w:rPr>
            </w:pPr>
            <w:r w:rsidRPr="00A24F58">
              <w:rPr>
                <w:rFonts w:cs="Arial"/>
                <w:lang w:val="es-ES" w:eastAsia="es-ES"/>
              </w:rPr>
              <w:t>financieros y los bienes</w:t>
            </w:r>
          </w:p>
          <w:p w:rsidR="000D08C8" w:rsidRPr="00A24F58" w:rsidRDefault="000D08C8" w:rsidP="00A24F58">
            <w:pPr>
              <w:jc w:val="both"/>
              <w:rPr>
                <w:rFonts w:cs="Arial"/>
                <w:lang w:val="es-ES" w:eastAsia="es-ES"/>
              </w:rPr>
            </w:pPr>
            <w:r w:rsidRPr="00A24F58">
              <w:rPr>
                <w:rFonts w:cs="Arial"/>
                <w:lang w:val="es-ES" w:eastAsia="es-ES"/>
              </w:rPr>
              <w:t>muebles e inmuebles, de</w:t>
            </w:r>
          </w:p>
          <w:p w:rsidR="000D08C8" w:rsidRPr="00A24F58" w:rsidRDefault="000D08C8" w:rsidP="00A24F58">
            <w:pPr>
              <w:jc w:val="both"/>
              <w:rPr>
                <w:rFonts w:cs="Arial"/>
                <w:lang w:val="es-ES" w:eastAsia="es-ES"/>
              </w:rPr>
            </w:pPr>
            <w:r w:rsidRPr="00A24F58">
              <w:rPr>
                <w:rFonts w:cs="Arial"/>
                <w:lang w:val="es-ES" w:eastAsia="es-ES"/>
              </w:rPr>
              <w:t>la CVP, a través de la</w:t>
            </w:r>
          </w:p>
          <w:p w:rsidR="000D08C8" w:rsidRPr="00A24F58" w:rsidRDefault="000D08C8" w:rsidP="00A24F58">
            <w:pPr>
              <w:jc w:val="both"/>
              <w:rPr>
                <w:rFonts w:cs="Arial"/>
                <w:lang w:val="es-ES" w:eastAsia="es-ES"/>
              </w:rPr>
            </w:pPr>
            <w:r w:rsidRPr="00A24F58">
              <w:rPr>
                <w:rFonts w:cs="Arial"/>
                <w:lang w:val="es-ES" w:eastAsia="es-ES"/>
              </w:rPr>
              <w:t>adecuada programación</w:t>
            </w:r>
          </w:p>
          <w:p w:rsidR="000D08C8" w:rsidRPr="00A24F58" w:rsidRDefault="000D08C8" w:rsidP="00A24F58">
            <w:pPr>
              <w:jc w:val="both"/>
              <w:rPr>
                <w:rFonts w:cs="Arial"/>
                <w:lang w:val="es-ES" w:eastAsia="es-ES"/>
              </w:rPr>
            </w:pPr>
            <w:r w:rsidRPr="00A24F58">
              <w:rPr>
                <w:rFonts w:cs="Arial"/>
                <w:lang w:val="es-ES" w:eastAsia="es-ES"/>
              </w:rPr>
              <w:t>de caja, la custodia de</w:t>
            </w:r>
          </w:p>
          <w:p w:rsidR="000D08C8" w:rsidRPr="00A24F58" w:rsidRDefault="000D08C8" w:rsidP="00A24F58">
            <w:pPr>
              <w:jc w:val="both"/>
              <w:rPr>
                <w:rFonts w:cs="Arial"/>
                <w:lang w:val="es-ES" w:eastAsia="es-ES"/>
              </w:rPr>
            </w:pPr>
            <w:r w:rsidRPr="00A24F58">
              <w:rPr>
                <w:rFonts w:cs="Arial"/>
                <w:lang w:val="es-ES" w:eastAsia="es-ES"/>
              </w:rPr>
              <w:t>los bienes de propiedad</w:t>
            </w:r>
          </w:p>
          <w:p w:rsidR="000D08C8" w:rsidRPr="00A24F58" w:rsidRDefault="000D08C8" w:rsidP="00A24F58">
            <w:pPr>
              <w:jc w:val="both"/>
              <w:rPr>
                <w:rFonts w:cs="Arial"/>
                <w:lang w:val="es-ES" w:eastAsia="es-ES"/>
              </w:rPr>
            </w:pPr>
            <w:r w:rsidRPr="00A24F58">
              <w:rPr>
                <w:rFonts w:cs="Arial"/>
                <w:lang w:val="es-ES" w:eastAsia="es-ES"/>
              </w:rPr>
              <w:t>de la entidad y el registro</w:t>
            </w:r>
          </w:p>
          <w:p w:rsidR="000D08C8" w:rsidRPr="00A24F58" w:rsidRDefault="000D08C8" w:rsidP="00A24F58">
            <w:pPr>
              <w:jc w:val="both"/>
              <w:rPr>
                <w:rFonts w:cs="Arial"/>
                <w:lang w:val="es-ES" w:eastAsia="es-ES"/>
              </w:rPr>
            </w:pPr>
            <w:r w:rsidRPr="00A24F58">
              <w:rPr>
                <w:rFonts w:cs="Arial"/>
                <w:lang w:val="es-ES" w:eastAsia="es-ES"/>
              </w:rPr>
              <w:t>de las operaciones</w:t>
            </w:r>
          </w:p>
          <w:p w:rsidR="000D08C8" w:rsidRPr="00A24F58" w:rsidRDefault="000D08C8" w:rsidP="00A24F58">
            <w:pPr>
              <w:jc w:val="both"/>
              <w:rPr>
                <w:rFonts w:cs="Arial"/>
                <w:lang w:val="es-ES" w:eastAsia="es-ES"/>
              </w:rPr>
            </w:pPr>
            <w:r w:rsidRPr="00A24F58">
              <w:rPr>
                <w:rFonts w:cs="Arial"/>
                <w:lang w:val="es-ES" w:eastAsia="es-ES"/>
              </w:rPr>
              <w:t>financieras y contables,</w:t>
            </w:r>
          </w:p>
          <w:p w:rsidR="000D08C8" w:rsidRPr="00A24F58" w:rsidRDefault="000D08C8" w:rsidP="00A24F58">
            <w:pPr>
              <w:jc w:val="both"/>
              <w:rPr>
                <w:rFonts w:cs="Arial"/>
                <w:lang w:val="es-ES" w:eastAsia="es-ES"/>
              </w:rPr>
            </w:pPr>
            <w:r w:rsidRPr="00A24F58">
              <w:rPr>
                <w:rFonts w:cs="Arial"/>
                <w:lang w:val="es-ES" w:eastAsia="es-ES"/>
              </w:rPr>
              <w:t>de conformidad con los</w:t>
            </w:r>
          </w:p>
          <w:p w:rsidR="000D08C8" w:rsidRPr="00A24F58" w:rsidRDefault="000D08C8" w:rsidP="00A24F58">
            <w:pPr>
              <w:jc w:val="both"/>
              <w:rPr>
                <w:rFonts w:cs="Arial"/>
                <w:lang w:val="es-ES" w:eastAsia="es-ES"/>
              </w:rPr>
            </w:pPr>
            <w:r w:rsidRPr="00A24F58">
              <w:rPr>
                <w:rFonts w:cs="Arial"/>
                <w:lang w:val="es-ES" w:eastAsia="es-ES"/>
              </w:rPr>
              <w:t>principios de la</w:t>
            </w:r>
          </w:p>
          <w:p w:rsidR="000D08C8" w:rsidRPr="00A24F58" w:rsidRDefault="000D08C8" w:rsidP="00A24F58">
            <w:pPr>
              <w:jc w:val="both"/>
              <w:rPr>
                <w:rFonts w:cs="Arial"/>
                <w:lang w:val="es-ES" w:eastAsia="es-ES"/>
              </w:rPr>
            </w:pPr>
            <w:r w:rsidRPr="00A24F58">
              <w:rPr>
                <w:rFonts w:cs="Arial"/>
                <w:lang w:val="es-ES" w:eastAsia="es-ES"/>
              </w:rPr>
              <w:t>normatividad legal</w:t>
            </w:r>
          </w:p>
          <w:p w:rsidR="006D693C" w:rsidRPr="00A24F58" w:rsidRDefault="000D08C8" w:rsidP="00A24F58">
            <w:pPr>
              <w:jc w:val="both"/>
              <w:rPr>
                <w:rFonts w:cs="Arial"/>
                <w:lang w:val="es-ES" w:eastAsia="es-ES"/>
              </w:rPr>
            </w:pPr>
            <w:r w:rsidRPr="00A24F58">
              <w:rPr>
                <w:rFonts w:cs="Arial"/>
                <w:lang w:val="es-ES" w:eastAsia="es-ES"/>
              </w:rPr>
              <w:t>vigente.</w:t>
            </w:r>
          </w:p>
        </w:tc>
        <w:tc>
          <w:tcPr>
            <w:tcW w:w="2551" w:type="dxa"/>
          </w:tcPr>
          <w:p w:rsidR="000D08C8" w:rsidRPr="00A24F58" w:rsidRDefault="000D08C8" w:rsidP="00A24F58">
            <w:pPr>
              <w:jc w:val="both"/>
              <w:rPr>
                <w:rFonts w:cs="Arial"/>
                <w:lang w:val="es-ES" w:eastAsia="es-ES"/>
              </w:rPr>
            </w:pPr>
            <w:r w:rsidRPr="00A24F58">
              <w:rPr>
                <w:rFonts w:cs="Arial"/>
                <w:lang w:val="es-ES" w:eastAsia="es-ES"/>
              </w:rPr>
              <w:t>Funcionamiento de</w:t>
            </w:r>
          </w:p>
          <w:p w:rsidR="000D08C8" w:rsidRPr="00A24F58" w:rsidRDefault="000D08C8" w:rsidP="00A24F58">
            <w:pPr>
              <w:jc w:val="both"/>
              <w:rPr>
                <w:rFonts w:cs="Arial"/>
                <w:lang w:val="es-ES" w:eastAsia="es-ES"/>
              </w:rPr>
            </w:pPr>
            <w:r w:rsidRPr="00A24F58">
              <w:rPr>
                <w:rFonts w:cs="Arial"/>
                <w:lang w:val="es-ES" w:eastAsia="es-ES"/>
              </w:rPr>
              <w:t>cafetería</w:t>
            </w:r>
          </w:p>
          <w:p w:rsidR="000D08C8" w:rsidRPr="00A24F58" w:rsidRDefault="000D08C8" w:rsidP="00A24F58">
            <w:pPr>
              <w:jc w:val="both"/>
              <w:rPr>
                <w:rFonts w:cs="Arial"/>
                <w:lang w:val="es-ES" w:eastAsia="es-ES"/>
              </w:rPr>
            </w:pPr>
            <w:r w:rsidRPr="00A24F58">
              <w:rPr>
                <w:rFonts w:cs="Arial"/>
                <w:lang w:val="es-ES" w:eastAsia="es-ES"/>
              </w:rPr>
              <w:t>Actividades de</w:t>
            </w:r>
          </w:p>
          <w:p w:rsidR="000D08C8" w:rsidRPr="00A24F58" w:rsidRDefault="000D08C8" w:rsidP="00A24F58">
            <w:pPr>
              <w:jc w:val="both"/>
              <w:rPr>
                <w:rFonts w:cs="Arial"/>
                <w:lang w:val="es-ES" w:eastAsia="es-ES"/>
              </w:rPr>
            </w:pPr>
            <w:r w:rsidRPr="00A24F58">
              <w:rPr>
                <w:rFonts w:cs="Arial"/>
                <w:lang w:val="es-ES" w:eastAsia="es-ES"/>
              </w:rPr>
              <w:t>mantenimiento - aseo</w:t>
            </w:r>
          </w:p>
          <w:p w:rsidR="000D08C8" w:rsidRPr="00A24F58" w:rsidRDefault="000D08C8" w:rsidP="00A24F58">
            <w:pPr>
              <w:jc w:val="both"/>
              <w:rPr>
                <w:rFonts w:cs="Arial"/>
                <w:lang w:val="es-ES" w:eastAsia="es-ES"/>
              </w:rPr>
            </w:pPr>
            <w:r w:rsidRPr="00A24F58">
              <w:rPr>
                <w:rFonts w:cs="Arial"/>
                <w:lang w:val="es-ES" w:eastAsia="es-ES"/>
              </w:rPr>
              <w:t>general</w:t>
            </w:r>
          </w:p>
          <w:p w:rsidR="000D08C8" w:rsidRPr="00A24F58" w:rsidRDefault="000D08C8" w:rsidP="00A24F58">
            <w:pPr>
              <w:jc w:val="both"/>
              <w:rPr>
                <w:rFonts w:cs="Arial"/>
                <w:lang w:val="es-ES" w:eastAsia="es-ES"/>
              </w:rPr>
            </w:pPr>
            <w:r w:rsidRPr="00A24F58">
              <w:rPr>
                <w:rFonts w:cs="Arial"/>
                <w:lang w:val="es-ES" w:eastAsia="es-ES"/>
              </w:rPr>
              <w:t>Mantenimiento del</w:t>
            </w:r>
          </w:p>
          <w:p w:rsidR="000D08C8" w:rsidRPr="00A24F58" w:rsidRDefault="000D08C8" w:rsidP="00A24F58">
            <w:pPr>
              <w:jc w:val="both"/>
              <w:rPr>
                <w:rFonts w:cs="Arial"/>
                <w:lang w:val="es-ES" w:eastAsia="es-ES"/>
              </w:rPr>
            </w:pPr>
            <w:r w:rsidRPr="00A24F58">
              <w:rPr>
                <w:rFonts w:cs="Arial"/>
                <w:lang w:val="es-ES" w:eastAsia="es-ES"/>
              </w:rPr>
              <w:t>parque automotor</w:t>
            </w:r>
          </w:p>
          <w:p w:rsidR="000D08C8" w:rsidRPr="00A24F58" w:rsidRDefault="000D08C8" w:rsidP="00A24F58">
            <w:pPr>
              <w:jc w:val="both"/>
              <w:rPr>
                <w:rFonts w:cs="Arial"/>
                <w:lang w:val="es-ES" w:eastAsia="es-ES"/>
              </w:rPr>
            </w:pPr>
            <w:r w:rsidRPr="00A24F58">
              <w:rPr>
                <w:rFonts w:cs="Arial"/>
                <w:lang w:val="es-ES" w:eastAsia="es-ES"/>
              </w:rPr>
              <w:t>Generación de</w:t>
            </w:r>
          </w:p>
          <w:p w:rsidR="000D08C8" w:rsidRPr="00A24F58" w:rsidRDefault="000D08C8" w:rsidP="00A24F58">
            <w:pPr>
              <w:jc w:val="both"/>
              <w:rPr>
                <w:rFonts w:cs="Arial"/>
                <w:lang w:val="es-ES" w:eastAsia="es-ES"/>
              </w:rPr>
            </w:pPr>
            <w:r w:rsidRPr="00A24F58">
              <w:rPr>
                <w:rFonts w:cs="Arial"/>
                <w:lang w:val="es-ES" w:eastAsia="es-ES"/>
              </w:rPr>
              <w:t>Residuos de origen</w:t>
            </w:r>
          </w:p>
          <w:p w:rsidR="000D08C8" w:rsidRPr="00A24F58" w:rsidRDefault="000D08C8" w:rsidP="00A24F58">
            <w:pPr>
              <w:jc w:val="both"/>
              <w:rPr>
                <w:rFonts w:cs="Arial"/>
                <w:lang w:val="es-ES" w:eastAsia="es-ES"/>
              </w:rPr>
            </w:pPr>
            <w:r w:rsidRPr="00A24F58">
              <w:rPr>
                <w:rFonts w:cs="Arial"/>
                <w:lang w:val="es-ES" w:eastAsia="es-ES"/>
              </w:rPr>
              <w:t>administrativo:</w:t>
            </w:r>
          </w:p>
          <w:p w:rsidR="000D08C8" w:rsidRPr="00A24F58" w:rsidRDefault="000D08C8" w:rsidP="00A24F58">
            <w:pPr>
              <w:jc w:val="both"/>
              <w:rPr>
                <w:rFonts w:cs="Arial"/>
                <w:lang w:val="es-ES" w:eastAsia="es-ES"/>
              </w:rPr>
            </w:pPr>
            <w:r w:rsidRPr="00A24F58">
              <w:rPr>
                <w:rFonts w:cs="Arial"/>
                <w:lang w:val="es-ES" w:eastAsia="es-ES"/>
              </w:rPr>
              <w:t>Residuos eléctricos y</w:t>
            </w:r>
          </w:p>
          <w:p w:rsidR="000D08C8" w:rsidRPr="00A24F58" w:rsidRDefault="000D08C8" w:rsidP="00A24F58">
            <w:pPr>
              <w:jc w:val="both"/>
              <w:rPr>
                <w:rFonts w:cs="Arial"/>
                <w:lang w:val="es-ES" w:eastAsia="es-ES"/>
              </w:rPr>
            </w:pPr>
            <w:r w:rsidRPr="00A24F58">
              <w:rPr>
                <w:rFonts w:cs="Arial"/>
                <w:lang w:val="es-ES" w:eastAsia="es-ES"/>
              </w:rPr>
              <w:t>electrónicos (equipos</w:t>
            </w:r>
          </w:p>
          <w:p w:rsidR="000D08C8" w:rsidRPr="00A24F58" w:rsidRDefault="000D08C8" w:rsidP="00A24F58">
            <w:pPr>
              <w:jc w:val="both"/>
              <w:rPr>
                <w:rFonts w:cs="Arial"/>
                <w:lang w:val="es-ES" w:eastAsia="es-ES"/>
              </w:rPr>
            </w:pPr>
            <w:r w:rsidRPr="00A24F58">
              <w:rPr>
                <w:rFonts w:cs="Arial"/>
                <w:lang w:val="es-ES" w:eastAsia="es-ES"/>
              </w:rPr>
              <w:t>de oficina, pilas,</w:t>
            </w:r>
          </w:p>
          <w:p w:rsidR="000D08C8" w:rsidRPr="00A24F58" w:rsidRDefault="00C135E4" w:rsidP="00A24F58">
            <w:pPr>
              <w:jc w:val="both"/>
              <w:rPr>
                <w:rFonts w:cs="Arial"/>
                <w:lang w:val="es-ES" w:eastAsia="es-ES"/>
              </w:rPr>
            </w:pPr>
            <w:r>
              <w:rPr>
                <w:rFonts w:cs="Arial"/>
                <w:lang w:val="es-ES" w:eastAsia="es-ES"/>
              </w:rPr>
              <w:t>Toner</w:t>
            </w:r>
            <w:r w:rsidR="000D08C8" w:rsidRPr="00A24F58">
              <w:rPr>
                <w:rFonts w:cs="Arial"/>
                <w:lang w:val="es-ES" w:eastAsia="es-ES"/>
              </w:rPr>
              <w:t>, tintas,</w:t>
            </w:r>
          </w:p>
          <w:p w:rsidR="000D08C8" w:rsidRPr="00A24F58" w:rsidRDefault="000D08C8" w:rsidP="00A24F58">
            <w:pPr>
              <w:jc w:val="both"/>
              <w:rPr>
                <w:rFonts w:cs="Arial"/>
                <w:lang w:val="es-ES" w:eastAsia="es-ES"/>
              </w:rPr>
            </w:pPr>
            <w:r w:rsidRPr="00A24F58">
              <w:rPr>
                <w:rFonts w:cs="Arial"/>
                <w:lang w:val="es-ES" w:eastAsia="es-ES"/>
              </w:rPr>
              <w:t>cartuchos)</w:t>
            </w:r>
          </w:p>
          <w:p w:rsidR="000D08C8" w:rsidRPr="00A24F58" w:rsidRDefault="000D08C8" w:rsidP="00A24F58">
            <w:pPr>
              <w:jc w:val="both"/>
              <w:rPr>
                <w:rFonts w:cs="Arial"/>
                <w:lang w:val="es-ES" w:eastAsia="es-ES"/>
              </w:rPr>
            </w:pPr>
            <w:r w:rsidRPr="00A24F58">
              <w:rPr>
                <w:rFonts w:cs="Arial"/>
                <w:lang w:val="es-ES" w:eastAsia="es-ES"/>
              </w:rPr>
              <w:t>Luminarias</w:t>
            </w:r>
          </w:p>
          <w:p w:rsidR="000D08C8" w:rsidRPr="00A24F58" w:rsidRDefault="000D08C8" w:rsidP="00A24F58">
            <w:pPr>
              <w:jc w:val="both"/>
              <w:rPr>
                <w:rFonts w:cs="Arial"/>
                <w:lang w:val="es-ES" w:eastAsia="es-ES"/>
              </w:rPr>
            </w:pPr>
            <w:r w:rsidRPr="00A24F58">
              <w:rPr>
                <w:rFonts w:cs="Arial"/>
                <w:lang w:val="es-ES" w:eastAsia="es-ES"/>
              </w:rPr>
              <w:t>Servicio de transporte</w:t>
            </w:r>
          </w:p>
          <w:p w:rsidR="000D08C8" w:rsidRPr="00A24F58" w:rsidRDefault="000D08C8" w:rsidP="00A24F58">
            <w:pPr>
              <w:jc w:val="both"/>
              <w:rPr>
                <w:rFonts w:cs="Arial"/>
                <w:lang w:val="es-ES" w:eastAsia="es-ES"/>
              </w:rPr>
            </w:pPr>
            <w:r w:rsidRPr="00A24F58">
              <w:rPr>
                <w:rFonts w:cs="Arial"/>
                <w:lang w:val="es-ES" w:eastAsia="es-ES"/>
              </w:rPr>
              <w:t>para la ejecución de</w:t>
            </w:r>
          </w:p>
          <w:p w:rsidR="006D693C" w:rsidRPr="00A24F58" w:rsidRDefault="000D08C8" w:rsidP="00A24F58">
            <w:pPr>
              <w:jc w:val="both"/>
              <w:rPr>
                <w:rFonts w:cs="Arial"/>
                <w:lang w:val="es-ES" w:eastAsia="es-ES"/>
              </w:rPr>
            </w:pPr>
            <w:r w:rsidRPr="00A24F58">
              <w:rPr>
                <w:rFonts w:cs="Arial"/>
                <w:lang w:val="es-ES" w:eastAsia="es-ES"/>
              </w:rPr>
              <w:t>actividades misionales</w:t>
            </w:r>
          </w:p>
        </w:tc>
        <w:tc>
          <w:tcPr>
            <w:tcW w:w="2410" w:type="dxa"/>
          </w:tcPr>
          <w:p w:rsidR="000D08C8" w:rsidRPr="00A24F58" w:rsidRDefault="000D08C8" w:rsidP="00A24F58">
            <w:pPr>
              <w:autoSpaceDE w:val="0"/>
              <w:autoSpaceDN w:val="0"/>
              <w:adjustRightInd w:val="0"/>
              <w:jc w:val="both"/>
              <w:rPr>
                <w:rFonts w:cs="Arial"/>
                <w:lang w:val="es-CO"/>
              </w:rPr>
            </w:pPr>
            <w:r w:rsidRPr="00A24F58">
              <w:rPr>
                <w:rFonts w:cs="Arial"/>
                <w:lang w:val="es-CO"/>
              </w:rPr>
              <w:t>El proceso de</w:t>
            </w:r>
          </w:p>
          <w:p w:rsidR="000D08C8" w:rsidRPr="00A24F58" w:rsidRDefault="000D08C8" w:rsidP="00A24F58">
            <w:pPr>
              <w:autoSpaceDE w:val="0"/>
              <w:autoSpaceDN w:val="0"/>
              <w:adjustRightInd w:val="0"/>
              <w:jc w:val="both"/>
              <w:rPr>
                <w:rFonts w:cs="Arial"/>
                <w:lang w:val="es-CO"/>
              </w:rPr>
            </w:pPr>
            <w:r w:rsidRPr="00A24F58">
              <w:rPr>
                <w:rFonts w:cs="Arial"/>
                <w:lang w:val="es-CO"/>
              </w:rPr>
              <w:t>Administración,</w:t>
            </w:r>
          </w:p>
          <w:p w:rsidR="000D08C8" w:rsidRPr="00A24F58" w:rsidRDefault="000D08C8" w:rsidP="00A24F58">
            <w:pPr>
              <w:autoSpaceDE w:val="0"/>
              <w:autoSpaceDN w:val="0"/>
              <w:adjustRightInd w:val="0"/>
              <w:jc w:val="both"/>
              <w:rPr>
                <w:rFonts w:cs="Arial"/>
                <w:lang w:val="es-CO"/>
              </w:rPr>
            </w:pPr>
            <w:r w:rsidRPr="00A24F58">
              <w:rPr>
                <w:rFonts w:cs="Arial"/>
                <w:lang w:val="es-CO"/>
              </w:rPr>
              <w:t>Seguimiento y</w:t>
            </w:r>
          </w:p>
          <w:p w:rsidR="000D08C8" w:rsidRPr="00A24F58" w:rsidRDefault="000D08C8" w:rsidP="00A24F58">
            <w:pPr>
              <w:autoSpaceDE w:val="0"/>
              <w:autoSpaceDN w:val="0"/>
              <w:adjustRightInd w:val="0"/>
              <w:jc w:val="both"/>
              <w:rPr>
                <w:rFonts w:cs="Arial"/>
                <w:lang w:val="es-CO"/>
              </w:rPr>
            </w:pPr>
            <w:r w:rsidRPr="00A24F58">
              <w:rPr>
                <w:rFonts w:cs="Arial"/>
                <w:lang w:val="es-CO"/>
              </w:rPr>
              <w:t>Control de Recursos</w:t>
            </w:r>
          </w:p>
          <w:p w:rsidR="000D08C8" w:rsidRPr="00A24F58" w:rsidRDefault="000D08C8" w:rsidP="00A24F58">
            <w:pPr>
              <w:autoSpaceDE w:val="0"/>
              <w:autoSpaceDN w:val="0"/>
              <w:adjustRightInd w:val="0"/>
              <w:jc w:val="both"/>
              <w:rPr>
                <w:rFonts w:cs="Arial"/>
                <w:lang w:val="es-CO"/>
              </w:rPr>
            </w:pPr>
            <w:r w:rsidRPr="00A24F58">
              <w:rPr>
                <w:rFonts w:cs="Arial"/>
                <w:lang w:val="es-CO"/>
              </w:rPr>
              <w:t>se encarga de ejercer</w:t>
            </w:r>
          </w:p>
          <w:p w:rsidR="000D08C8" w:rsidRPr="00A24F58" w:rsidRDefault="000D08C8" w:rsidP="00A24F58">
            <w:pPr>
              <w:autoSpaceDE w:val="0"/>
              <w:autoSpaceDN w:val="0"/>
              <w:adjustRightInd w:val="0"/>
              <w:jc w:val="both"/>
              <w:rPr>
                <w:rFonts w:cs="Arial"/>
                <w:lang w:val="es-CO"/>
              </w:rPr>
            </w:pPr>
            <w:r w:rsidRPr="00A24F58">
              <w:rPr>
                <w:rFonts w:cs="Arial"/>
                <w:lang w:val="es-CO"/>
              </w:rPr>
              <w:t>el control operacional</w:t>
            </w:r>
          </w:p>
          <w:p w:rsidR="000D08C8" w:rsidRPr="00A24F58" w:rsidRDefault="000D08C8" w:rsidP="00A24F58">
            <w:pPr>
              <w:autoSpaceDE w:val="0"/>
              <w:autoSpaceDN w:val="0"/>
              <w:adjustRightInd w:val="0"/>
              <w:jc w:val="both"/>
              <w:rPr>
                <w:rFonts w:cs="Arial"/>
                <w:lang w:val="es-CO"/>
              </w:rPr>
            </w:pPr>
            <w:r w:rsidRPr="00A24F58">
              <w:rPr>
                <w:rFonts w:cs="Arial"/>
                <w:lang w:val="es-CO"/>
              </w:rPr>
              <w:t>sobre las actividades</w:t>
            </w:r>
          </w:p>
          <w:p w:rsidR="000D08C8" w:rsidRPr="00A24F58" w:rsidRDefault="000D08C8" w:rsidP="00A24F58">
            <w:pPr>
              <w:autoSpaceDE w:val="0"/>
              <w:autoSpaceDN w:val="0"/>
              <w:adjustRightInd w:val="0"/>
              <w:jc w:val="both"/>
              <w:rPr>
                <w:rFonts w:cs="Arial"/>
                <w:lang w:val="es-CO"/>
              </w:rPr>
            </w:pPr>
            <w:r w:rsidRPr="00A24F58">
              <w:rPr>
                <w:rFonts w:cs="Arial"/>
                <w:lang w:val="es-CO"/>
              </w:rPr>
              <w:t>transversales</w:t>
            </w:r>
          </w:p>
          <w:p w:rsidR="000D08C8" w:rsidRPr="00A24F58" w:rsidRDefault="000D08C8" w:rsidP="00A24F58">
            <w:pPr>
              <w:autoSpaceDE w:val="0"/>
              <w:autoSpaceDN w:val="0"/>
              <w:adjustRightInd w:val="0"/>
              <w:jc w:val="both"/>
              <w:rPr>
                <w:rFonts w:cs="Arial"/>
                <w:lang w:val="es-CO"/>
              </w:rPr>
            </w:pPr>
            <w:r w:rsidRPr="00A24F58">
              <w:rPr>
                <w:rFonts w:cs="Arial"/>
                <w:lang w:val="es-CO"/>
              </w:rPr>
              <w:t>relativas a la</w:t>
            </w:r>
          </w:p>
          <w:p w:rsidR="000D08C8" w:rsidRPr="00A24F58" w:rsidRDefault="000D08C8" w:rsidP="00A24F58">
            <w:pPr>
              <w:autoSpaceDE w:val="0"/>
              <w:autoSpaceDN w:val="0"/>
              <w:adjustRightInd w:val="0"/>
              <w:jc w:val="both"/>
              <w:rPr>
                <w:rFonts w:cs="Arial"/>
                <w:lang w:val="es-CO"/>
              </w:rPr>
            </w:pPr>
            <w:r w:rsidRPr="00A24F58">
              <w:rPr>
                <w:rFonts w:cs="Arial"/>
                <w:lang w:val="es-CO"/>
              </w:rPr>
              <w:t>administración del</w:t>
            </w:r>
          </w:p>
          <w:p w:rsidR="000D08C8" w:rsidRPr="00A24F58" w:rsidRDefault="000D08C8" w:rsidP="00A24F58">
            <w:pPr>
              <w:autoSpaceDE w:val="0"/>
              <w:autoSpaceDN w:val="0"/>
              <w:adjustRightInd w:val="0"/>
              <w:jc w:val="both"/>
              <w:rPr>
                <w:rFonts w:cs="Arial"/>
                <w:lang w:val="es-CO"/>
              </w:rPr>
            </w:pPr>
            <w:r w:rsidRPr="00A24F58">
              <w:rPr>
                <w:rFonts w:cs="Arial"/>
                <w:lang w:val="es-CO"/>
              </w:rPr>
              <w:t>edificio, suministro de</w:t>
            </w:r>
          </w:p>
          <w:p w:rsidR="000D08C8" w:rsidRPr="00A24F58" w:rsidRDefault="000D08C8" w:rsidP="00A24F58">
            <w:pPr>
              <w:autoSpaceDE w:val="0"/>
              <w:autoSpaceDN w:val="0"/>
              <w:adjustRightInd w:val="0"/>
              <w:jc w:val="both"/>
              <w:rPr>
                <w:rFonts w:cs="Arial"/>
                <w:lang w:val="es-CO"/>
              </w:rPr>
            </w:pPr>
            <w:r w:rsidRPr="00A24F58">
              <w:rPr>
                <w:rFonts w:cs="Arial"/>
                <w:lang w:val="es-CO"/>
              </w:rPr>
              <w:t>materiales y logística</w:t>
            </w:r>
          </w:p>
          <w:p w:rsidR="000D08C8" w:rsidRPr="00A24F58" w:rsidRDefault="000D08C8" w:rsidP="00A24F58">
            <w:pPr>
              <w:autoSpaceDE w:val="0"/>
              <w:autoSpaceDN w:val="0"/>
              <w:adjustRightInd w:val="0"/>
              <w:jc w:val="both"/>
              <w:rPr>
                <w:rFonts w:cs="Arial"/>
                <w:lang w:val="es-CO"/>
              </w:rPr>
            </w:pPr>
            <w:r w:rsidRPr="00A24F58">
              <w:rPr>
                <w:rFonts w:cs="Arial"/>
                <w:lang w:val="es-CO"/>
              </w:rPr>
              <w:t>de transporte entre</w:t>
            </w:r>
          </w:p>
          <w:p w:rsidR="006D693C" w:rsidRPr="00A24F58" w:rsidRDefault="000D08C8" w:rsidP="00A24F58">
            <w:pPr>
              <w:jc w:val="both"/>
              <w:rPr>
                <w:rFonts w:cs="Arial"/>
                <w:b/>
                <w:bCs/>
                <w:lang w:val="es-ES" w:eastAsia="es-ES"/>
              </w:rPr>
            </w:pPr>
            <w:r w:rsidRPr="00A24F58">
              <w:rPr>
                <w:rFonts w:cs="Arial"/>
                <w:lang w:val="es-CO"/>
              </w:rPr>
              <w:t>otros.</w:t>
            </w:r>
          </w:p>
        </w:tc>
      </w:tr>
      <w:tr w:rsidR="006D693C" w:rsidRPr="009A3481" w:rsidTr="00FB35B4">
        <w:tc>
          <w:tcPr>
            <w:tcW w:w="1528" w:type="dxa"/>
          </w:tcPr>
          <w:p w:rsidR="006D693C" w:rsidRPr="00A24F58" w:rsidRDefault="006D693C" w:rsidP="00A24F58">
            <w:pPr>
              <w:jc w:val="both"/>
              <w:rPr>
                <w:rFonts w:cs="Arial"/>
                <w:lang w:val="es-ES" w:eastAsia="es-ES"/>
              </w:rPr>
            </w:pPr>
            <w:r w:rsidRPr="00A24F58">
              <w:rPr>
                <w:rFonts w:cs="Arial"/>
                <w:lang w:val="es-ES" w:eastAsia="es-ES"/>
              </w:rPr>
              <w:t>Administración de la Información</w:t>
            </w:r>
          </w:p>
        </w:tc>
        <w:tc>
          <w:tcPr>
            <w:tcW w:w="2833" w:type="dxa"/>
          </w:tcPr>
          <w:p w:rsidR="006D693C" w:rsidRPr="00A24F58" w:rsidRDefault="006D693C" w:rsidP="00A24F58">
            <w:pPr>
              <w:jc w:val="both"/>
              <w:rPr>
                <w:rFonts w:cs="Arial"/>
                <w:lang w:val="es-ES" w:eastAsia="es-ES"/>
              </w:rPr>
            </w:pPr>
            <w:r w:rsidRPr="00A24F58">
              <w:rPr>
                <w:rFonts w:cs="Arial"/>
                <w:lang w:val="es-ES" w:eastAsia="es-ES"/>
              </w:rPr>
              <w:t>Administrar el flujo de información de la entidad, a través de la implementación de lineamientos y mecanismos de control que permitan guardar la debida confidencialidad, integridad y disponibilidad de la información.</w:t>
            </w:r>
          </w:p>
        </w:tc>
        <w:tc>
          <w:tcPr>
            <w:tcW w:w="2551" w:type="dxa"/>
          </w:tcPr>
          <w:p w:rsidR="006D693C" w:rsidRPr="00A24F58" w:rsidRDefault="006D693C" w:rsidP="00A24F58">
            <w:pPr>
              <w:jc w:val="both"/>
              <w:rPr>
                <w:rFonts w:cs="Arial"/>
                <w:lang w:val="es-ES" w:eastAsia="es-ES"/>
              </w:rPr>
            </w:pPr>
            <w:r w:rsidRPr="00A24F58">
              <w:rPr>
                <w:rFonts w:cs="Arial"/>
                <w:lang w:val="es-ES" w:eastAsia="es-ES"/>
              </w:rPr>
              <w:t xml:space="preserve">Labores de archivo (generación de residuos no peligrosos como papel y cartón) </w:t>
            </w:r>
          </w:p>
        </w:tc>
        <w:tc>
          <w:tcPr>
            <w:tcW w:w="2410" w:type="dxa"/>
          </w:tcPr>
          <w:p w:rsidR="006D693C" w:rsidRPr="00A24F58" w:rsidRDefault="006D693C" w:rsidP="00A24F58">
            <w:pPr>
              <w:jc w:val="both"/>
              <w:rPr>
                <w:rFonts w:cs="Arial"/>
                <w:b/>
                <w:bCs/>
                <w:lang w:val="es-ES" w:eastAsia="es-ES"/>
              </w:rPr>
            </w:pPr>
            <w:r w:rsidRPr="00A24F58">
              <w:rPr>
                <w:rFonts w:cs="Arial"/>
                <w:lang w:val="es-ES" w:eastAsia="es-ES"/>
              </w:rPr>
              <w:t xml:space="preserve">El proceso de Administración de la Información se encarga de generar los lineamientos relacionados con la gestión de archivos, incluida la disposición de los documentos, una vez cumplen su ciclo. El proceso se encarga de generar directrices de reutilización y reciclaje del material cuyo origen es el archivo. </w:t>
            </w:r>
          </w:p>
        </w:tc>
      </w:tr>
      <w:tr w:rsidR="006D693C" w:rsidRPr="009A3481" w:rsidTr="00FB35B4">
        <w:tc>
          <w:tcPr>
            <w:tcW w:w="1528" w:type="dxa"/>
          </w:tcPr>
          <w:p w:rsidR="006D693C" w:rsidRPr="00A24F58" w:rsidRDefault="006D693C" w:rsidP="00A24F58">
            <w:pPr>
              <w:jc w:val="both"/>
              <w:rPr>
                <w:rFonts w:cs="Arial"/>
                <w:lang w:val="es-ES" w:eastAsia="es-ES"/>
              </w:rPr>
            </w:pPr>
            <w:r w:rsidRPr="00A24F58">
              <w:rPr>
                <w:rFonts w:cs="Arial"/>
                <w:lang w:val="es-ES" w:eastAsia="es-ES"/>
              </w:rPr>
              <w:t>Mejoramiento de Barrios</w:t>
            </w:r>
          </w:p>
        </w:tc>
        <w:tc>
          <w:tcPr>
            <w:tcW w:w="2833" w:type="dxa"/>
          </w:tcPr>
          <w:p w:rsidR="006D693C" w:rsidRPr="00A24F58" w:rsidRDefault="006D693C" w:rsidP="00A24F58">
            <w:pPr>
              <w:jc w:val="both"/>
              <w:rPr>
                <w:rFonts w:cs="Arial"/>
                <w:lang w:val="es-ES" w:eastAsia="es-ES"/>
              </w:rPr>
            </w:pPr>
            <w:r w:rsidRPr="00A24F58">
              <w:rPr>
                <w:rFonts w:cs="Arial"/>
                <w:lang w:val="es-ES" w:eastAsia="es-ES"/>
              </w:rPr>
              <w:t xml:space="preserve">Ejecutar obras de intervención física a escala barrial y/o obras menores de espacio público en los barrios ubicados en las UPZs priorizadas por el sector </w:t>
            </w:r>
            <w:r w:rsidR="003C10B1" w:rsidRPr="00A24F58">
              <w:rPr>
                <w:rFonts w:cs="Arial"/>
                <w:lang w:val="es-ES" w:eastAsia="es-ES"/>
              </w:rPr>
              <w:t>Hábitat, mediante</w:t>
            </w:r>
            <w:r w:rsidRPr="00A24F58">
              <w:rPr>
                <w:rFonts w:cs="Arial"/>
                <w:lang w:val="es-ES" w:eastAsia="es-ES"/>
              </w:rPr>
              <w:t xml:space="preserve"> la ejecución de acciones conjuntas, articuladas y sostenibles, que contribuyan a complementar el desarrollo urbano de la ciudad en zonas con alta vulnerabilidad.</w:t>
            </w:r>
          </w:p>
        </w:tc>
        <w:tc>
          <w:tcPr>
            <w:tcW w:w="2551" w:type="dxa"/>
          </w:tcPr>
          <w:p w:rsidR="006D693C" w:rsidRPr="00A24F58" w:rsidRDefault="006D693C" w:rsidP="00A24F58">
            <w:pPr>
              <w:jc w:val="both"/>
              <w:rPr>
                <w:rFonts w:cs="Arial"/>
                <w:lang w:val="es-ES" w:eastAsia="es-ES"/>
              </w:rPr>
            </w:pPr>
            <w:r w:rsidRPr="00A24F58">
              <w:rPr>
                <w:rFonts w:cs="Arial"/>
                <w:lang w:val="es-ES" w:eastAsia="es-ES"/>
              </w:rPr>
              <w:t xml:space="preserve">Ejecución de obras de intervención física a escala barrial y/o Obras Menores de Espacio Público en los barrios ubicados en </w:t>
            </w:r>
            <w:r w:rsidR="003C10B1" w:rsidRPr="00A24F58">
              <w:rPr>
                <w:rFonts w:cs="Arial"/>
                <w:lang w:val="es-ES" w:eastAsia="es-ES"/>
              </w:rPr>
              <w:t>los territorios priorizados</w:t>
            </w:r>
            <w:r w:rsidRPr="00A24F58">
              <w:rPr>
                <w:rFonts w:cs="Arial"/>
                <w:lang w:val="es-ES" w:eastAsia="es-ES"/>
              </w:rPr>
              <w:t xml:space="preserve"> por el sector Hábitat.</w:t>
            </w:r>
            <w:r w:rsidR="00D26F3E" w:rsidRPr="00A24F58">
              <w:rPr>
                <w:rFonts w:cs="Arial"/>
                <w:lang w:val="es-ES" w:eastAsia="es-ES"/>
              </w:rPr>
              <w:t xml:space="preserve"> Generación de residuos de construcción y demolición (RCD) producto de las intervenciones de mejoramiento en los barrios.</w:t>
            </w:r>
          </w:p>
        </w:tc>
        <w:tc>
          <w:tcPr>
            <w:tcW w:w="2410" w:type="dxa"/>
          </w:tcPr>
          <w:p w:rsidR="006D693C" w:rsidRPr="00A24F58" w:rsidRDefault="006D693C" w:rsidP="00A24F58">
            <w:pPr>
              <w:jc w:val="both"/>
              <w:rPr>
                <w:rFonts w:cs="Arial"/>
                <w:lang w:val="es-ES" w:eastAsia="es-ES"/>
              </w:rPr>
            </w:pPr>
            <w:r w:rsidRPr="00A24F58">
              <w:rPr>
                <w:rFonts w:cs="Arial"/>
                <w:lang w:val="es-ES" w:eastAsia="es-ES"/>
              </w:rPr>
              <w:t xml:space="preserve">El proceso de Mejoramiento de Barrios incluye en los estudios previos los requerimientos ambientales de </w:t>
            </w:r>
            <w:r w:rsidR="000D08C8" w:rsidRPr="00A24F58">
              <w:rPr>
                <w:rFonts w:cs="Arial"/>
                <w:lang w:val="es-ES" w:eastAsia="es-ES"/>
              </w:rPr>
              <w:t>acuerdo con la obra a ejecutar.</w:t>
            </w:r>
          </w:p>
          <w:p w:rsidR="006D693C" w:rsidRPr="00A24F58" w:rsidRDefault="006D693C" w:rsidP="00A24F58">
            <w:pPr>
              <w:jc w:val="both"/>
              <w:rPr>
                <w:rFonts w:cs="Arial"/>
                <w:lang w:val="es-ES" w:eastAsia="es-ES"/>
              </w:rPr>
            </w:pPr>
            <w:r w:rsidRPr="00A24F58">
              <w:rPr>
                <w:rFonts w:cs="Arial"/>
                <w:lang w:val="es-ES" w:eastAsia="es-ES"/>
              </w:rPr>
              <w:t xml:space="preserve"> </w:t>
            </w:r>
          </w:p>
        </w:tc>
      </w:tr>
      <w:tr w:rsidR="00D26F3E" w:rsidRPr="009A3481" w:rsidTr="00FB35B4">
        <w:tc>
          <w:tcPr>
            <w:tcW w:w="1528" w:type="dxa"/>
          </w:tcPr>
          <w:p w:rsidR="00D26F3E" w:rsidRPr="00A24F58" w:rsidRDefault="00237460" w:rsidP="00A24F58">
            <w:pPr>
              <w:jc w:val="both"/>
              <w:rPr>
                <w:rFonts w:cs="Arial"/>
                <w:lang w:val="es-ES" w:eastAsia="es-ES"/>
              </w:rPr>
            </w:pPr>
            <w:r w:rsidRPr="00A24F58">
              <w:rPr>
                <w:rFonts w:cs="Arial"/>
                <w:lang w:val="es-ES" w:eastAsia="es-ES"/>
              </w:rPr>
              <w:t>Mejoramiento de Vivienda</w:t>
            </w:r>
          </w:p>
        </w:tc>
        <w:tc>
          <w:tcPr>
            <w:tcW w:w="2833" w:type="dxa"/>
          </w:tcPr>
          <w:p w:rsidR="00D26F3E" w:rsidRPr="00A24F58" w:rsidRDefault="00237460" w:rsidP="00A24F58">
            <w:pPr>
              <w:jc w:val="both"/>
              <w:rPr>
                <w:rFonts w:cs="Arial"/>
                <w:lang w:val="es-ES" w:eastAsia="es-ES"/>
              </w:rPr>
            </w:pPr>
            <w:r w:rsidRPr="00A24F58">
              <w:rPr>
                <w:rFonts w:cs="Arial"/>
                <w:lang w:val="es-ES" w:eastAsia="es-ES"/>
              </w:rPr>
              <w:t xml:space="preserve">Ejecutar obras de </w:t>
            </w:r>
            <w:r w:rsidR="0093232C" w:rsidRPr="00A24F58">
              <w:rPr>
                <w:rFonts w:cs="Arial"/>
                <w:lang w:val="es-ES" w:eastAsia="es-ES"/>
              </w:rPr>
              <w:t xml:space="preserve">mejoramiento de vivienda en sus condiciones de habitabilidad y que se encuentran ubicadas en territorios priorizados por el sector Hábitat. </w:t>
            </w:r>
          </w:p>
        </w:tc>
        <w:tc>
          <w:tcPr>
            <w:tcW w:w="2551" w:type="dxa"/>
          </w:tcPr>
          <w:p w:rsidR="00D26F3E" w:rsidRPr="00A24F58" w:rsidRDefault="00B81CB8" w:rsidP="00A24F58">
            <w:pPr>
              <w:jc w:val="both"/>
              <w:rPr>
                <w:rFonts w:cs="Arial"/>
                <w:lang w:val="es-ES" w:eastAsia="es-ES"/>
              </w:rPr>
            </w:pPr>
            <w:r w:rsidRPr="00A24F58">
              <w:rPr>
                <w:rFonts w:cs="Arial"/>
                <w:lang w:val="es-ES" w:eastAsia="es-ES"/>
              </w:rPr>
              <w:t>En la Ejecución</w:t>
            </w:r>
            <w:r w:rsidR="00237460" w:rsidRPr="00A24F58">
              <w:rPr>
                <w:rFonts w:cs="Arial"/>
                <w:lang w:val="es-ES" w:eastAsia="es-ES"/>
              </w:rPr>
              <w:t xml:space="preserve"> de </w:t>
            </w:r>
            <w:r w:rsidR="003C10B1" w:rsidRPr="00A24F58">
              <w:rPr>
                <w:rFonts w:cs="Arial"/>
                <w:lang w:val="es-ES" w:eastAsia="es-ES"/>
              </w:rPr>
              <w:t>las obras</w:t>
            </w:r>
            <w:r w:rsidR="00237460" w:rsidRPr="00A24F58">
              <w:rPr>
                <w:rFonts w:cs="Arial"/>
                <w:lang w:val="es-ES" w:eastAsia="es-ES"/>
              </w:rPr>
              <w:t xml:space="preserve"> </w:t>
            </w:r>
            <w:r w:rsidR="0093232C" w:rsidRPr="00A24F58">
              <w:rPr>
                <w:rFonts w:cs="Arial"/>
                <w:lang w:val="es-ES" w:eastAsia="es-ES"/>
              </w:rPr>
              <w:t xml:space="preserve">de mejoramiento de viviendas </w:t>
            </w:r>
            <w:r w:rsidRPr="00A24F58">
              <w:rPr>
                <w:rFonts w:cs="Arial"/>
                <w:lang w:val="es-ES" w:eastAsia="es-ES"/>
              </w:rPr>
              <w:t>se generan pequeñas cantidades de residuos de construcción y demolición (RCD).</w:t>
            </w:r>
          </w:p>
        </w:tc>
        <w:tc>
          <w:tcPr>
            <w:tcW w:w="2410" w:type="dxa"/>
          </w:tcPr>
          <w:p w:rsidR="00D26F3E" w:rsidRPr="00A24F58" w:rsidRDefault="00227C82" w:rsidP="00A24F58">
            <w:pPr>
              <w:jc w:val="both"/>
              <w:rPr>
                <w:rFonts w:cs="Arial"/>
                <w:lang w:val="es-ES" w:eastAsia="es-ES"/>
              </w:rPr>
            </w:pPr>
            <w:r w:rsidRPr="00A24F58">
              <w:rPr>
                <w:rFonts w:cs="Arial"/>
                <w:lang w:val="es-ES" w:eastAsia="es-ES"/>
              </w:rPr>
              <w:t xml:space="preserve">Mejoramiento de Vivienda en viviendas construidas con materiales provisionales </w:t>
            </w:r>
          </w:p>
        </w:tc>
      </w:tr>
      <w:tr w:rsidR="006D693C" w:rsidRPr="009A3481" w:rsidTr="00FB35B4">
        <w:tc>
          <w:tcPr>
            <w:tcW w:w="1528" w:type="dxa"/>
          </w:tcPr>
          <w:p w:rsidR="006D693C" w:rsidRPr="00A24F58" w:rsidRDefault="006D693C" w:rsidP="00A24F58">
            <w:pPr>
              <w:jc w:val="both"/>
              <w:rPr>
                <w:rFonts w:cs="Arial"/>
                <w:lang w:val="es-ES" w:eastAsia="es-ES"/>
              </w:rPr>
            </w:pPr>
            <w:r w:rsidRPr="00A24F58">
              <w:rPr>
                <w:rFonts w:cs="Arial"/>
                <w:lang w:val="es-ES" w:eastAsia="es-ES"/>
              </w:rPr>
              <w:t>Todos los procesos</w:t>
            </w:r>
          </w:p>
        </w:tc>
        <w:tc>
          <w:tcPr>
            <w:tcW w:w="2833" w:type="dxa"/>
          </w:tcPr>
          <w:p w:rsidR="006D693C" w:rsidRPr="00A24F58" w:rsidRDefault="006D693C" w:rsidP="00A24F58">
            <w:pPr>
              <w:jc w:val="both"/>
              <w:rPr>
                <w:rFonts w:cs="Arial"/>
                <w:lang w:val="es-ES" w:eastAsia="es-ES"/>
              </w:rPr>
            </w:pPr>
            <w:r w:rsidRPr="00A24F58">
              <w:rPr>
                <w:rFonts w:cs="Arial"/>
                <w:lang w:val="es-ES" w:eastAsia="es-ES"/>
              </w:rPr>
              <w:t>Labores misionales y administrativas</w:t>
            </w:r>
          </w:p>
        </w:tc>
        <w:tc>
          <w:tcPr>
            <w:tcW w:w="2551" w:type="dxa"/>
          </w:tcPr>
          <w:p w:rsidR="006D693C" w:rsidRPr="00A24F58" w:rsidRDefault="006D693C" w:rsidP="00A24F58">
            <w:pPr>
              <w:jc w:val="both"/>
              <w:rPr>
                <w:rFonts w:cs="Arial"/>
                <w:lang w:val="es-ES" w:eastAsia="es-ES"/>
              </w:rPr>
            </w:pPr>
            <w:r w:rsidRPr="00A24F58">
              <w:rPr>
                <w:rFonts w:cs="Arial"/>
                <w:lang w:val="es-ES" w:eastAsia="es-ES"/>
              </w:rPr>
              <w:t>Generación de residuos aprovechables y no aprovechables</w:t>
            </w:r>
            <w:r w:rsidR="003151E5" w:rsidRPr="00A24F58">
              <w:rPr>
                <w:rFonts w:cs="Arial"/>
                <w:lang w:val="es-ES" w:eastAsia="es-ES"/>
              </w:rPr>
              <w:t xml:space="preserve"> y/o peligrosos</w:t>
            </w:r>
          </w:p>
        </w:tc>
        <w:tc>
          <w:tcPr>
            <w:tcW w:w="2410" w:type="dxa"/>
          </w:tcPr>
          <w:p w:rsidR="006D693C" w:rsidRPr="00A24F58" w:rsidRDefault="006D693C" w:rsidP="00A24F58">
            <w:pPr>
              <w:jc w:val="both"/>
              <w:rPr>
                <w:rFonts w:cs="Arial"/>
                <w:lang w:val="es-ES" w:eastAsia="es-ES"/>
              </w:rPr>
            </w:pPr>
            <w:r w:rsidRPr="00A24F58">
              <w:rPr>
                <w:rFonts w:cs="Arial"/>
                <w:lang w:val="es-ES" w:eastAsia="es-ES"/>
              </w:rPr>
              <w:t xml:space="preserve">Producto de la actividad de la entidad, se generan residuos que son gestionados </w:t>
            </w:r>
            <w:r w:rsidR="00E578A5" w:rsidRPr="00A24F58">
              <w:rPr>
                <w:rFonts w:cs="Arial"/>
                <w:lang w:val="es-ES" w:eastAsia="es-ES"/>
              </w:rPr>
              <w:t>con empresas u organizaciones competentes en materia de Gestión de Residuos como la empresa prestadora del servicio de aseo a nivel Distrital, así como la asociación de recicladore</w:t>
            </w:r>
            <w:r w:rsidR="00CA3B05" w:rsidRPr="00A24F58">
              <w:rPr>
                <w:rFonts w:cs="Arial"/>
                <w:lang w:val="es-ES" w:eastAsia="es-ES"/>
              </w:rPr>
              <w:t>s</w:t>
            </w:r>
            <w:r w:rsidR="00E578A5" w:rsidRPr="00A24F58">
              <w:rPr>
                <w:rFonts w:cs="Arial"/>
                <w:lang w:val="es-ES" w:eastAsia="es-ES"/>
              </w:rPr>
              <w:t xml:space="preserve"> con la cual la CVP tiene un </w:t>
            </w:r>
            <w:r w:rsidR="00605190" w:rsidRPr="00A24F58">
              <w:rPr>
                <w:rFonts w:cs="Arial"/>
                <w:lang w:val="es-ES" w:eastAsia="es-ES"/>
              </w:rPr>
              <w:t>acuerdo de corresponsabilidad.</w:t>
            </w:r>
          </w:p>
        </w:tc>
      </w:tr>
    </w:tbl>
    <w:p w:rsidR="006D693C" w:rsidRPr="00A24F58" w:rsidRDefault="006D693C" w:rsidP="00A24F58">
      <w:pPr>
        <w:jc w:val="both"/>
        <w:rPr>
          <w:rFonts w:cs="Arial"/>
          <w:lang w:val="es-CO"/>
        </w:rPr>
      </w:pPr>
    </w:p>
    <w:p w:rsidR="006D693C" w:rsidRPr="00A24F58" w:rsidRDefault="00F76335" w:rsidP="00A24F58">
      <w:pPr>
        <w:jc w:val="both"/>
        <w:rPr>
          <w:rFonts w:cs="Arial"/>
          <w:lang w:val="es-ES"/>
        </w:rPr>
      </w:pPr>
      <w:r w:rsidRPr="00A24F58">
        <w:rPr>
          <w:rFonts w:cs="Arial"/>
          <w:lang w:val="es-ES"/>
        </w:rPr>
        <w:t xml:space="preserve">A </w:t>
      </w:r>
      <w:r w:rsidR="00C135E4" w:rsidRPr="00A24F58">
        <w:rPr>
          <w:rFonts w:cs="Arial"/>
          <w:lang w:val="es-ES"/>
        </w:rPr>
        <w:t>continuación,</w:t>
      </w:r>
      <w:r w:rsidRPr="00A24F58">
        <w:rPr>
          <w:rFonts w:cs="Arial"/>
          <w:lang w:val="es-ES"/>
        </w:rPr>
        <w:t xml:space="preserve"> se presenta un resumen de la Evaluación de Impactos A</w:t>
      </w:r>
      <w:r w:rsidR="006D693C" w:rsidRPr="00A24F58">
        <w:rPr>
          <w:rFonts w:cs="Arial"/>
          <w:lang w:val="es-ES"/>
        </w:rPr>
        <w:t>mbientales (EIA) identificados para la entidad</w:t>
      </w:r>
      <w:r w:rsidRPr="00A24F58">
        <w:rPr>
          <w:rFonts w:cs="Arial"/>
          <w:lang w:val="es-ES"/>
        </w:rPr>
        <w:t xml:space="preserve"> para el año 2016</w:t>
      </w:r>
      <w:r w:rsidR="006D693C" w:rsidRPr="00A24F58">
        <w:rPr>
          <w:rFonts w:cs="Arial"/>
          <w:lang w:val="es-ES"/>
        </w:rPr>
        <w:t>:</w:t>
      </w:r>
    </w:p>
    <w:p w:rsidR="006D693C" w:rsidRPr="00A24F58" w:rsidRDefault="006D693C" w:rsidP="00A24F58">
      <w:pPr>
        <w:pStyle w:val="Ttulo2"/>
        <w:jc w:val="both"/>
        <w:rPr>
          <w:rFonts w:ascii="Arial" w:hAnsi="Arial" w:cs="Arial"/>
          <w:sz w:val="22"/>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559"/>
        <w:gridCol w:w="1872"/>
        <w:gridCol w:w="4365"/>
      </w:tblGrid>
      <w:tr w:rsidR="006D693C" w:rsidRPr="00A24F58" w:rsidTr="00627EFA">
        <w:trPr>
          <w:tblHeader/>
        </w:trPr>
        <w:tc>
          <w:tcPr>
            <w:tcW w:w="1526" w:type="dxa"/>
            <w:shd w:val="clear" w:color="auto" w:fill="8DB3E2"/>
            <w:vAlign w:val="center"/>
          </w:tcPr>
          <w:p w:rsidR="006D693C" w:rsidRPr="00A24F58" w:rsidRDefault="006D693C" w:rsidP="00A24F58">
            <w:pPr>
              <w:jc w:val="both"/>
              <w:rPr>
                <w:rFonts w:cs="Arial"/>
                <w:b/>
                <w:color w:val="FFFFFF"/>
                <w:lang w:val="es-ES" w:eastAsia="es-ES"/>
              </w:rPr>
            </w:pPr>
            <w:r w:rsidRPr="00A24F58">
              <w:rPr>
                <w:rFonts w:cs="Arial"/>
                <w:b/>
                <w:color w:val="FFFFFF"/>
                <w:lang w:val="es-ES" w:eastAsia="es-ES"/>
              </w:rPr>
              <w:t>ASPECTO</w:t>
            </w:r>
          </w:p>
        </w:tc>
        <w:tc>
          <w:tcPr>
            <w:tcW w:w="1559" w:type="dxa"/>
            <w:shd w:val="clear" w:color="auto" w:fill="8DB3E2"/>
            <w:vAlign w:val="center"/>
          </w:tcPr>
          <w:p w:rsidR="006D693C" w:rsidRPr="00A24F58" w:rsidRDefault="006D693C" w:rsidP="00A24F58">
            <w:pPr>
              <w:jc w:val="both"/>
              <w:rPr>
                <w:rFonts w:cs="Arial"/>
                <w:b/>
                <w:color w:val="FFFFFF"/>
                <w:lang w:val="es-ES" w:eastAsia="es-ES"/>
              </w:rPr>
            </w:pPr>
            <w:r w:rsidRPr="00A24F58">
              <w:rPr>
                <w:rFonts w:cs="Arial"/>
                <w:b/>
                <w:color w:val="FFFFFF"/>
                <w:lang w:val="es-ES" w:eastAsia="es-ES"/>
              </w:rPr>
              <w:t>IMPACTO</w:t>
            </w:r>
          </w:p>
        </w:tc>
        <w:tc>
          <w:tcPr>
            <w:tcW w:w="1872" w:type="dxa"/>
            <w:shd w:val="clear" w:color="auto" w:fill="8DB3E2"/>
            <w:vAlign w:val="center"/>
          </w:tcPr>
          <w:p w:rsidR="006D693C" w:rsidRPr="00A24F58" w:rsidRDefault="006D693C" w:rsidP="00A24F58">
            <w:pPr>
              <w:jc w:val="both"/>
              <w:rPr>
                <w:rFonts w:cs="Arial"/>
                <w:b/>
                <w:color w:val="FFFFFF"/>
                <w:lang w:val="es-ES" w:eastAsia="es-ES"/>
              </w:rPr>
            </w:pPr>
            <w:r w:rsidRPr="00A24F58">
              <w:rPr>
                <w:rFonts w:cs="Arial"/>
                <w:b/>
                <w:color w:val="FFFFFF"/>
                <w:lang w:val="es-ES" w:eastAsia="es-ES"/>
              </w:rPr>
              <w:t>SIGNIFICANCIA</w:t>
            </w:r>
          </w:p>
        </w:tc>
        <w:tc>
          <w:tcPr>
            <w:tcW w:w="4365" w:type="dxa"/>
            <w:shd w:val="clear" w:color="auto" w:fill="8DB3E2"/>
            <w:vAlign w:val="center"/>
          </w:tcPr>
          <w:p w:rsidR="006D693C" w:rsidRPr="00A24F58" w:rsidRDefault="006D693C" w:rsidP="00A24F58">
            <w:pPr>
              <w:jc w:val="both"/>
              <w:rPr>
                <w:rFonts w:cs="Arial"/>
                <w:b/>
                <w:color w:val="FFFFFF"/>
                <w:lang w:val="es-ES" w:eastAsia="es-ES"/>
              </w:rPr>
            </w:pPr>
            <w:r w:rsidRPr="00A24F58">
              <w:rPr>
                <w:rFonts w:cs="Arial"/>
                <w:b/>
                <w:color w:val="FFFFFF"/>
                <w:lang w:val="es-ES" w:eastAsia="es-ES"/>
              </w:rPr>
              <w:t>ANÁLISIS</w:t>
            </w:r>
          </w:p>
        </w:tc>
      </w:tr>
      <w:tr w:rsidR="006D693C" w:rsidRPr="009A3481" w:rsidTr="00627EFA">
        <w:tc>
          <w:tcPr>
            <w:tcW w:w="1526" w:type="dxa"/>
          </w:tcPr>
          <w:p w:rsidR="006D693C" w:rsidRPr="00A24F58" w:rsidRDefault="006D693C" w:rsidP="00A24F58">
            <w:pPr>
              <w:jc w:val="both"/>
              <w:rPr>
                <w:rFonts w:cs="Arial"/>
                <w:lang w:val="es-ES" w:eastAsia="es-ES"/>
              </w:rPr>
            </w:pPr>
            <w:r w:rsidRPr="00A24F58">
              <w:rPr>
                <w:rFonts w:cs="Arial"/>
                <w:lang w:val="es-ES" w:eastAsia="es-ES"/>
              </w:rPr>
              <w:t>Generación de residuos aprovechables (papel, cartón, plástico, metal, vidrio)</w:t>
            </w:r>
          </w:p>
        </w:tc>
        <w:tc>
          <w:tcPr>
            <w:tcW w:w="1559" w:type="dxa"/>
          </w:tcPr>
          <w:p w:rsidR="006D693C" w:rsidRPr="00A24F58" w:rsidRDefault="006D693C" w:rsidP="00A24F58">
            <w:pPr>
              <w:jc w:val="both"/>
              <w:rPr>
                <w:rFonts w:cs="Arial"/>
                <w:lang w:val="es-ES" w:eastAsia="es-ES"/>
              </w:rPr>
            </w:pPr>
            <w:r w:rsidRPr="00A24F58">
              <w:rPr>
                <w:rFonts w:cs="Arial"/>
                <w:lang w:val="es-ES" w:eastAsia="es-ES"/>
              </w:rPr>
              <w:t>Reducción de afectación al ambiente</w:t>
            </w:r>
          </w:p>
        </w:tc>
        <w:tc>
          <w:tcPr>
            <w:tcW w:w="1872" w:type="dxa"/>
          </w:tcPr>
          <w:p w:rsidR="006D693C" w:rsidRPr="00A24F58" w:rsidRDefault="006D693C" w:rsidP="00A24F58">
            <w:pPr>
              <w:jc w:val="both"/>
              <w:rPr>
                <w:rFonts w:cs="Arial"/>
                <w:lang w:val="es-ES" w:eastAsia="es-ES"/>
              </w:rPr>
            </w:pPr>
            <w:r w:rsidRPr="00A24F58">
              <w:rPr>
                <w:rFonts w:cs="Arial"/>
                <w:lang w:val="es-ES" w:eastAsia="es-ES"/>
              </w:rPr>
              <w:t>No significativo</w:t>
            </w:r>
          </w:p>
          <w:p w:rsidR="006D693C" w:rsidRPr="00A24F58" w:rsidRDefault="006D693C" w:rsidP="00A24F58">
            <w:pPr>
              <w:jc w:val="both"/>
              <w:rPr>
                <w:rFonts w:cs="Arial"/>
                <w:lang w:val="es-ES" w:eastAsia="es-ES"/>
              </w:rPr>
            </w:pPr>
          </w:p>
          <w:p w:rsidR="006D693C" w:rsidRPr="00A24F58" w:rsidRDefault="006D693C" w:rsidP="00A24F58">
            <w:pPr>
              <w:ind w:firstLine="708"/>
              <w:jc w:val="both"/>
              <w:rPr>
                <w:rFonts w:cs="Arial"/>
                <w:lang w:val="es-ES" w:eastAsia="es-ES"/>
              </w:rPr>
            </w:pPr>
          </w:p>
        </w:tc>
        <w:tc>
          <w:tcPr>
            <w:tcW w:w="4365" w:type="dxa"/>
          </w:tcPr>
          <w:p w:rsidR="006D693C" w:rsidRPr="00A24F58" w:rsidRDefault="006D693C" w:rsidP="00A24F58">
            <w:pPr>
              <w:jc w:val="both"/>
              <w:rPr>
                <w:rFonts w:cs="Arial"/>
                <w:lang w:val="es-ES" w:eastAsia="es-ES"/>
              </w:rPr>
            </w:pPr>
            <w:r w:rsidRPr="00A24F58">
              <w:rPr>
                <w:rFonts w:cs="Arial"/>
                <w:lang w:val="es-ES" w:eastAsia="es-ES"/>
              </w:rPr>
              <w:t xml:space="preserve">El impacto identificado para este aspecto es positivo (+), es decir, la entidad </w:t>
            </w:r>
            <w:r w:rsidR="00DA67A2" w:rsidRPr="00A24F58">
              <w:rPr>
                <w:rFonts w:cs="Arial"/>
                <w:lang w:val="es-ES" w:eastAsia="es-ES"/>
              </w:rPr>
              <w:t>trabaja en el desarrollo de estrategias para manejar de manera adecuada los residuos sólidos</w:t>
            </w:r>
            <w:r w:rsidRPr="00A24F58">
              <w:rPr>
                <w:rFonts w:cs="Arial"/>
                <w:lang w:val="es-ES" w:eastAsia="es-ES"/>
              </w:rPr>
              <w:t>, situación que fomenta la ejecución de  actividades de separación de material reciclable desde su generación, utilizando herramientas que permiten una adecuada separación según sus características,   y  la entrega del mismo a una organi</w:t>
            </w:r>
            <w:r w:rsidR="00CD5EB1" w:rsidRPr="00A24F58">
              <w:rPr>
                <w:rFonts w:cs="Arial"/>
                <w:lang w:val="es-ES" w:eastAsia="es-ES"/>
              </w:rPr>
              <w:t xml:space="preserve">zación especializada; entre las estrategias planteadas están el uso de puntos ecológicos y actividades de sensibilización en el correcto uso de estos. </w:t>
            </w:r>
          </w:p>
        </w:tc>
      </w:tr>
      <w:tr w:rsidR="006D693C" w:rsidRPr="009A3481" w:rsidTr="00627EFA">
        <w:tc>
          <w:tcPr>
            <w:tcW w:w="1526" w:type="dxa"/>
          </w:tcPr>
          <w:p w:rsidR="006D693C" w:rsidRPr="00A24F58" w:rsidRDefault="006D693C" w:rsidP="00A24F58">
            <w:pPr>
              <w:jc w:val="both"/>
              <w:rPr>
                <w:rFonts w:cs="Arial"/>
                <w:lang w:val="es-ES" w:eastAsia="es-ES"/>
              </w:rPr>
            </w:pPr>
            <w:r w:rsidRPr="00A24F58">
              <w:rPr>
                <w:rFonts w:cs="Arial"/>
                <w:lang w:val="es-ES" w:eastAsia="es-ES"/>
              </w:rPr>
              <w:t>Generación de residuos no aprovechables</w:t>
            </w:r>
          </w:p>
        </w:tc>
        <w:tc>
          <w:tcPr>
            <w:tcW w:w="1559" w:type="dxa"/>
          </w:tcPr>
          <w:p w:rsidR="006D693C" w:rsidRPr="00A24F58" w:rsidRDefault="0093232C" w:rsidP="00A24F58">
            <w:pPr>
              <w:jc w:val="both"/>
              <w:rPr>
                <w:rFonts w:cs="Arial"/>
                <w:lang w:val="es-ES" w:eastAsia="es-ES"/>
              </w:rPr>
            </w:pPr>
            <w:r w:rsidRPr="00A24F58">
              <w:rPr>
                <w:rFonts w:cs="Arial"/>
                <w:lang w:val="es-ES" w:eastAsia="es-ES"/>
              </w:rPr>
              <w:t>Sobre</w:t>
            </w:r>
            <w:r w:rsidR="00BF6C81" w:rsidRPr="00A24F58">
              <w:rPr>
                <w:rFonts w:cs="Arial"/>
                <w:lang w:val="es-ES" w:eastAsia="es-ES"/>
              </w:rPr>
              <w:t xml:space="preserve"> </w:t>
            </w:r>
            <w:r w:rsidRPr="00A24F58">
              <w:rPr>
                <w:rFonts w:cs="Arial"/>
                <w:lang w:val="es-ES" w:eastAsia="es-ES"/>
              </w:rPr>
              <w:t>presió</w:t>
            </w:r>
            <w:r w:rsidR="00CD7E5F" w:rsidRPr="00A24F58">
              <w:rPr>
                <w:rFonts w:cs="Arial"/>
                <w:lang w:val="es-ES" w:eastAsia="es-ES"/>
              </w:rPr>
              <w:t>n</w:t>
            </w:r>
            <w:r w:rsidR="00BF6C81" w:rsidRPr="00A24F58">
              <w:rPr>
                <w:rFonts w:cs="Arial"/>
                <w:lang w:val="es-ES" w:eastAsia="es-ES"/>
              </w:rPr>
              <w:t xml:space="preserve"> </w:t>
            </w:r>
            <w:r w:rsidR="00CD7E5F" w:rsidRPr="00A24F58">
              <w:rPr>
                <w:rFonts w:cs="Arial"/>
                <w:lang w:val="es-ES" w:eastAsia="es-ES"/>
              </w:rPr>
              <w:t>del relleno sanitario</w:t>
            </w:r>
          </w:p>
        </w:tc>
        <w:tc>
          <w:tcPr>
            <w:tcW w:w="1872" w:type="dxa"/>
          </w:tcPr>
          <w:p w:rsidR="006D693C" w:rsidRPr="00A24F58" w:rsidRDefault="006D693C" w:rsidP="00A24F58">
            <w:pPr>
              <w:jc w:val="both"/>
              <w:rPr>
                <w:rFonts w:cs="Arial"/>
                <w:lang w:val="es-ES" w:eastAsia="es-ES"/>
              </w:rPr>
            </w:pPr>
            <w:r w:rsidRPr="00A24F58">
              <w:rPr>
                <w:rFonts w:cs="Arial"/>
                <w:lang w:val="es-ES" w:eastAsia="es-ES"/>
              </w:rPr>
              <w:t>Significativo</w:t>
            </w:r>
          </w:p>
        </w:tc>
        <w:tc>
          <w:tcPr>
            <w:tcW w:w="4365" w:type="dxa"/>
          </w:tcPr>
          <w:p w:rsidR="006D693C" w:rsidRPr="00A24F58" w:rsidRDefault="00CD28F4" w:rsidP="00A24F58">
            <w:pPr>
              <w:jc w:val="both"/>
              <w:rPr>
                <w:rFonts w:cs="Arial"/>
                <w:lang w:val="es-ES" w:eastAsia="es-ES"/>
              </w:rPr>
            </w:pPr>
            <w:r w:rsidRPr="00A24F58">
              <w:rPr>
                <w:rFonts w:cs="Arial"/>
                <w:lang w:val="es-ES" w:eastAsia="es-ES"/>
              </w:rPr>
              <w:t xml:space="preserve">De acuerdo con los resultados arrojados tras el análisis del Aspecto, se puede identificar que existe un impacto significativo frente a la contaminación del suelo y al deterioro del relleno sanitario, dado que al generar residuos se reduce la calidad de este recurso de manera relevante, sin </w:t>
            </w:r>
            <w:r w:rsidR="006020C0" w:rsidRPr="00A24F58">
              <w:rPr>
                <w:rFonts w:cs="Arial"/>
                <w:lang w:val="es-ES" w:eastAsia="es-ES"/>
              </w:rPr>
              <w:t>embargo,</w:t>
            </w:r>
            <w:r w:rsidRPr="00A24F58">
              <w:rPr>
                <w:rFonts w:cs="Arial"/>
                <w:lang w:val="es-ES" w:eastAsia="es-ES"/>
              </w:rPr>
              <w:t xml:space="preserve"> la Entidad en la actualidad cuenta con controles operacionales que ayudan a mitigar dicho Impacto.  </w:t>
            </w:r>
          </w:p>
        </w:tc>
      </w:tr>
      <w:tr w:rsidR="006D693C" w:rsidRPr="009A3481" w:rsidTr="00627EFA">
        <w:tc>
          <w:tcPr>
            <w:tcW w:w="1526" w:type="dxa"/>
          </w:tcPr>
          <w:p w:rsidR="006D693C" w:rsidRPr="00A24F58" w:rsidRDefault="006D693C" w:rsidP="00A24F58">
            <w:pPr>
              <w:jc w:val="both"/>
              <w:rPr>
                <w:rFonts w:cs="Arial"/>
                <w:lang w:val="es-ES" w:eastAsia="es-ES"/>
              </w:rPr>
            </w:pPr>
            <w:r w:rsidRPr="00A24F58">
              <w:rPr>
                <w:rFonts w:cs="Arial"/>
                <w:lang w:val="es-ES" w:eastAsia="es-ES"/>
              </w:rPr>
              <w:t xml:space="preserve">Generación de Residuos Peligrosos -RESPEL y Residuos de Aparatos Eléctricos y Electrónicos RAEES </w:t>
            </w:r>
          </w:p>
          <w:p w:rsidR="006D693C" w:rsidRPr="00A24F58" w:rsidRDefault="006D693C" w:rsidP="00A24F58">
            <w:pPr>
              <w:pStyle w:val="Ttulo2"/>
              <w:jc w:val="both"/>
              <w:rPr>
                <w:rFonts w:ascii="Arial" w:hAnsi="Arial" w:cs="Arial"/>
                <w:color w:val="auto"/>
                <w:sz w:val="22"/>
                <w:szCs w:val="22"/>
                <w:lang w:val="es-ES" w:eastAsia="es-ES"/>
              </w:rPr>
            </w:pPr>
          </w:p>
        </w:tc>
        <w:tc>
          <w:tcPr>
            <w:tcW w:w="1559" w:type="dxa"/>
          </w:tcPr>
          <w:p w:rsidR="006D693C" w:rsidRPr="00A24F58" w:rsidRDefault="002820A1" w:rsidP="00A24F58">
            <w:pPr>
              <w:jc w:val="both"/>
              <w:rPr>
                <w:rFonts w:cs="Arial"/>
                <w:lang w:val="es-ES" w:eastAsia="es-ES"/>
              </w:rPr>
            </w:pPr>
            <w:r w:rsidRPr="00A24F58">
              <w:rPr>
                <w:rFonts w:cs="Arial"/>
                <w:lang w:val="es-ES" w:eastAsia="es-ES"/>
              </w:rPr>
              <w:t>Contaminación de los recursos naturales y afectación a la salud.</w:t>
            </w:r>
          </w:p>
        </w:tc>
        <w:tc>
          <w:tcPr>
            <w:tcW w:w="1872" w:type="dxa"/>
          </w:tcPr>
          <w:p w:rsidR="006D693C" w:rsidRPr="00A24F58" w:rsidRDefault="006D693C" w:rsidP="00A24F58">
            <w:pPr>
              <w:jc w:val="both"/>
              <w:rPr>
                <w:rFonts w:cs="Arial"/>
                <w:lang w:val="es-ES" w:eastAsia="es-ES"/>
              </w:rPr>
            </w:pPr>
            <w:r w:rsidRPr="00A24F58">
              <w:rPr>
                <w:rFonts w:cs="Arial"/>
                <w:lang w:val="es-ES" w:eastAsia="es-ES"/>
              </w:rPr>
              <w:t>Significativo</w:t>
            </w:r>
          </w:p>
        </w:tc>
        <w:tc>
          <w:tcPr>
            <w:tcW w:w="4365" w:type="dxa"/>
          </w:tcPr>
          <w:p w:rsidR="002D776C" w:rsidRPr="00A24F58" w:rsidRDefault="003F0482" w:rsidP="00A24F58">
            <w:pPr>
              <w:jc w:val="both"/>
              <w:rPr>
                <w:rFonts w:cs="Arial"/>
                <w:lang w:val="es-ES" w:eastAsia="es-ES"/>
              </w:rPr>
            </w:pPr>
            <w:r w:rsidRPr="00A24F58">
              <w:rPr>
                <w:rFonts w:cs="Arial"/>
                <w:lang w:val="es-ES" w:eastAsia="es-ES"/>
              </w:rPr>
              <w:t xml:space="preserve">La Caja </w:t>
            </w:r>
            <w:r w:rsidR="003C10B1" w:rsidRPr="00A24F58">
              <w:rPr>
                <w:rFonts w:cs="Arial"/>
                <w:lang w:val="es-ES" w:eastAsia="es-ES"/>
              </w:rPr>
              <w:t>de la</w:t>
            </w:r>
            <w:r w:rsidRPr="00A24F58">
              <w:rPr>
                <w:rFonts w:cs="Arial"/>
                <w:lang w:val="es-ES" w:eastAsia="es-ES"/>
              </w:rPr>
              <w:t xml:space="preserve"> Vivienda Popular actualmente se encuentra ejecutando las acciones propuestas a través del Plan Institucional de Residuos Peligrosos, </w:t>
            </w:r>
            <w:r w:rsidR="00926A1A" w:rsidRPr="00A24F58">
              <w:rPr>
                <w:rFonts w:cs="Arial"/>
                <w:lang w:val="es-ES" w:eastAsia="es-ES"/>
              </w:rPr>
              <w:t>el cual se ha estructurado buscando que, de manera ambientalmente adecuada se disponga este tipo de residuos, así como también como para hacer los reportes necesarios a nivel nacional y distrital.</w:t>
            </w:r>
          </w:p>
          <w:p w:rsidR="003F0482" w:rsidRPr="00A24F58" w:rsidRDefault="003F0482" w:rsidP="00A24F58">
            <w:pPr>
              <w:pStyle w:val="Ttulo2"/>
              <w:jc w:val="both"/>
              <w:rPr>
                <w:rFonts w:ascii="Arial" w:hAnsi="Arial" w:cs="Arial"/>
                <w:lang w:val="es-ES" w:eastAsia="es-ES"/>
              </w:rPr>
            </w:pPr>
          </w:p>
          <w:p w:rsidR="003F0482" w:rsidRPr="00A24F58" w:rsidRDefault="003F0482" w:rsidP="00A24F58">
            <w:pPr>
              <w:jc w:val="both"/>
              <w:rPr>
                <w:rFonts w:cs="Arial"/>
                <w:lang w:val="es-ES" w:eastAsia="es-ES"/>
              </w:rPr>
            </w:pPr>
          </w:p>
          <w:p w:rsidR="003F0482" w:rsidRPr="00A24F58" w:rsidRDefault="003F0482" w:rsidP="00A24F58">
            <w:pPr>
              <w:pStyle w:val="Ttulo2"/>
              <w:jc w:val="both"/>
              <w:rPr>
                <w:rFonts w:ascii="Arial" w:hAnsi="Arial" w:cs="Arial"/>
                <w:lang w:val="es-ES" w:eastAsia="es-ES"/>
              </w:rPr>
            </w:pPr>
          </w:p>
        </w:tc>
      </w:tr>
      <w:tr w:rsidR="006D693C" w:rsidRPr="009A3481" w:rsidTr="00627EFA">
        <w:trPr>
          <w:trHeight w:val="2925"/>
        </w:trPr>
        <w:tc>
          <w:tcPr>
            <w:tcW w:w="1526" w:type="dxa"/>
          </w:tcPr>
          <w:p w:rsidR="006D693C" w:rsidRPr="00A24F58" w:rsidRDefault="006D693C" w:rsidP="00A24F58">
            <w:pPr>
              <w:jc w:val="both"/>
              <w:rPr>
                <w:rFonts w:cs="Arial"/>
                <w:lang w:val="es-ES" w:eastAsia="es-ES"/>
              </w:rPr>
            </w:pPr>
            <w:r w:rsidRPr="00A24F58">
              <w:rPr>
                <w:rFonts w:cs="Arial"/>
                <w:lang w:val="es-ES" w:eastAsia="es-ES"/>
              </w:rPr>
              <w:t>Generación de residuos de manejo especial (escombros)</w:t>
            </w:r>
          </w:p>
        </w:tc>
        <w:tc>
          <w:tcPr>
            <w:tcW w:w="1559" w:type="dxa"/>
          </w:tcPr>
          <w:p w:rsidR="006D693C" w:rsidRPr="00A24F58" w:rsidRDefault="006D693C" w:rsidP="00A24F58">
            <w:pPr>
              <w:jc w:val="both"/>
              <w:rPr>
                <w:rFonts w:cs="Arial"/>
                <w:lang w:val="es-ES" w:eastAsia="es-ES"/>
              </w:rPr>
            </w:pPr>
            <w:r w:rsidRPr="00A24F58">
              <w:rPr>
                <w:rFonts w:cs="Arial"/>
                <w:lang w:val="es-ES" w:eastAsia="es-ES"/>
              </w:rPr>
              <w:t>Contaminación del recurso suelo</w:t>
            </w:r>
          </w:p>
        </w:tc>
        <w:tc>
          <w:tcPr>
            <w:tcW w:w="1872" w:type="dxa"/>
          </w:tcPr>
          <w:p w:rsidR="006D693C" w:rsidRPr="00A24F58" w:rsidRDefault="00646469" w:rsidP="00A24F58">
            <w:pPr>
              <w:jc w:val="both"/>
              <w:rPr>
                <w:rFonts w:cs="Arial"/>
                <w:lang w:val="es-ES" w:eastAsia="es-ES"/>
              </w:rPr>
            </w:pPr>
            <w:r w:rsidRPr="00A24F58">
              <w:rPr>
                <w:rFonts w:cs="Arial"/>
                <w:lang w:val="es-ES" w:eastAsia="es-ES"/>
              </w:rPr>
              <w:t>S</w:t>
            </w:r>
            <w:r w:rsidR="006D693C" w:rsidRPr="00A24F58">
              <w:rPr>
                <w:rFonts w:cs="Arial"/>
                <w:lang w:val="es-ES" w:eastAsia="es-ES"/>
              </w:rPr>
              <w:t>ignificativo</w:t>
            </w:r>
          </w:p>
        </w:tc>
        <w:tc>
          <w:tcPr>
            <w:tcW w:w="4365" w:type="dxa"/>
          </w:tcPr>
          <w:p w:rsidR="00694395" w:rsidRPr="00A24F58" w:rsidRDefault="00C135E4" w:rsidP="00A24F58">
            <w:pPr>
              <w:jc w:val="both"/>
              <w:rPr>
                <w:rFonts w:cs="Arial"/>
                <w:lang w:val="es-ES" w:eastAsia="es-ES"/>
              </w:rPr>
            </w:pPr>
            <w:r w:rsidRPr="00A24F58">
              <w:rPr>
                <w:rFonts w:cs="Arial"/>
                <w:lang w:val="es-ES" w:eastAsia="es-ES"/>
              </w:rPr>
              <w:t>Aun</w:t>
            </w:r>
            <w:r w:rsidR="006D693C" w:rsidRPr="00A24F58">
              <w:rPr>
                <w:rFonts w:cs="Arial"/>
                <w:lang w:val="es-ES" w:eastAsia="es-ES"/>
              </w:rPr>
              <w:t xml:space="preserve"> cuando la generación de escombros se origina </w:t>
            </w:r>
            <w:r w:rsidR="00646469" w:rsidRPr="00A24F58">
              <w:rPr>
                <w:rFonts w:cs="Arial"/>
                <w:lang w:val="es-ES" w:eastAsia="es-ES"/>
              </w:rPr>
              <w:t xml:space="preserve">a partir de la operación </w:t>
            </w:r>
            <w:r w:rsidR="006D693C" w:rsidRPr="00A24F58">
              <w:rPr>
                <w:rFonts w:cs="Arial"/>
                <w:lang w:val="es-ES" w:eastAsia="es-ES"/>
              </w:rPr>
              <w:t xml:space="preserve">de un programa misional, el control operacional se encuentra establecido y se aplica desde la formulación de los estudios previos hasta la verificación de cumplimiento en obra.  </w:t>
            </w:r>
          </w:p>
          <w:p w:rsidR="00694395" w:rsidRPr="00A24F58" w:rsidRDefault="00694395" w:rsidP="00A24F58">
            <w:pPr>
              <w:jc w:val="both"/>
              <w:rPr>
                <w:rFonts w:cs="Arial"/>
                <w:lang w:val="es-ES" w:eastAsia="es-ES"/>
              </w:rPr>
            </w:pPr>
          </w:p>
          <w:p w:rsidR="00694395" w:rsidRPr="00A24F58" w:rsidRDefault="00694395" w:rsidP="00A24F58">
            <w:pPr>
              <w:jc w:val="both"/>
              <w:rPr>
                <w:rFonts w:cs="Arial"/>
                <w:lang w:val="es-ES" w:eastAsia="es-ES"/>
              </w:rPr>
            </w:pPr>
            <w:r w:rsidRPr="00A24F58">
              <w:rPr>
                <w:rFonts w:cs="Arial"/>
                <w:lang w:val="es-ES" w:eastAsia="es-ES"/>
              </w:rPr>
              <w:t>Se cuenta con el seguimiento mensual de residuos de construcción y demolición generado por los contratistas.</w:t>
            </w:r>
          </w:p>
          <w:p w:rsidR="00906EEC" w:rsidRPr="00A24F58" w:rsidRDefault="00906EEC" w:rsidP="00A24F58">
            <w:pPr>
              <w:pStyle w:val="Ttulo2"/>
              <w:jc w:val="both"/>
              <w:rPr>
                <w:rFonts w:ascii="Arial" w:hAnsi="Arial" w:cs="Arial"/>
                <w:lang w:val="es-ES" w:eastAsia="es-ES"/>
              </w:rPr>
            </w:pPr>
          </w:p>
          <w:p w:rsidR="002D776C" w:rsidRPr="00A24F58" w:rsidRDefault="002D776C" w:rsidP="00A24F58">
            <w:pPr>
              <w:jc w:val="both"/>
              <w:rPr>
                <w:rFonts w:cs="Arial"/>
                <w:lang w:val="es-ES" w:eastAsia="es-ES"/>
              </w:rPr>
            </w:pPr>
            <w:r w:rsidRPr="00A24F58">
              <w:rPr>
                <w:rFonts w:cs="Arial"/>
                <w:lang w:val="es-ES" w:eastAsia="es-ES"/>
              </w:rPr>
              <w:t xml:space="preserve">Por otro lado, se han realizado las respectivas actividades de capacitación para lograr reportar en tiempo real la Gestión </w:t>
            </w:r>
            <w:r w:rsidR="00646469" w:rsidRPr="00A24F58">
              <w:rPr>
                <w:rFonts w:cs="Arial"/>
                <w:lang w:val="es-ES" w:eastAsia="es-ES"/>
              </w:rPr>
              <w:t>in situ, para este tipo de residuos.</w:t>
            </w:r>
          </w:p>
          <w:p w:rsidR="002D776C" w:rsidRPr="00A24F58" w:rsidRDefault="002D776C" w:rsidP="00A24F58">
            <w:pPr>
              <w:jc w:val="both"/>
              <w:rPr>
                <w:rFonts w:cs="Arial"/>
                <w:lang w:val="es-ES" w:eastAsia="es-ES"/>
              </w:rPr>
            </w:pPr>
          </w:p>
        </w:tc>
      </w:tr>
      <w:tr w:rsidR="002D776C" w:rsidRPr="009A3481" w:rsidTr="00627EFA">
        <w:trPr>
          <w:trHeight w:val="667"/>
        </w:trPr>
        <w:tc>
          <w:tcPr>
            <w:tcW w:w="1526" w:type="dxa"/>
          </w:tcPr>
          <w:p w:rsidR="002D776C" w:rsidRPr="00A24F58" w:rsidRDefault="002D776C" w:rsidP="00A24F58">
            <w:pPr>
              <w:jc w:val="both"/>
              <w:rPr>
                <w:rFonts w:cs="Arial"/>
                <w:lang w:val="es-ES" w:eastAsia="es-ES"/>
              </w:rPr>
            </w:pPr>
            <w:r w:rsidRPr="00A24F58">
              <w:rPr>
                <w:rFonts w:cs="Arial"/>
                <w:lang w:val="es-ES" w:eastAsia="es-ES"/>
              </w:rPr>
              <w:t>Generación de residuos de manejo especial (llantas)</w:t>
            </w:r>
          </w:p>
        </w:tc>
        <w:tc>
          <w:tcPr>
            <w:tcW w:w="1559" w:type="dxa"/>
          </w:tcPr>
          <w:p w:rsidR="002D776C" w:rsidRPr="00A24F58" w:rsidRDefault="002D776C" w:rsidP="00A24F58">
            <w:pPr>
              <w:jc w:val="both"/>
              <w:rPr>
                <w:rFonts w:cs="Arial"/>
                <w:lang w:val="es-ES" w:eastAsia="es-ES"/>
              </w:rPr>
            </w:pPr>
            <w:r w:rsidRPr="00A24F58">
              <w:rPr>
                <w:rFonts w:cs="Arial"/>
                <w:lang w:val="es-ES" w:eastAsia="es-ES"/>
              </w:rPr>
              <w:t>Contaminación del recurso suelo</w:t>
            </w:r>
          </w:p>
        </w:tc>
        <w:tc>
          <w:tcPr>
            <w:tcW w:w="1872" w:type="dxa"/>
          </w:tcPr>
          <w:p w:rsidR="002D776C" w:rsidRPr="00A24F58" w:rsidRDefault="00646469" w:rsidP="00A24F58">
            <w:pPr>
              <w:jc w:val="both"/>
              <w:rPr>
                <w:rFonts w:cs="Arial"/>
                <w:lang w:val="es-ES" w:eastAsia="es-ES"/>
              </w:rPr>
            </w:pPr>
            <w:r w:rsidRPr="00A24F58">
              <w:rPr>
                <w:rFonts w:cs="Arial"/>
                <w:lang w:val="es-ES" w:eastAsia="es-ES"/>
              </w:rPr>
              <w:t>Significativo</w:t>
            </w:r>
          </w:p>
        </w:tc>
        <w:tc>
          <w:tcPr>
            <w:tcW w:w="4365" w:type="dxa"/>
          </w:tcPr>
          <w:p w:rsidR="00646469" w:rsidRPr="00A24F58" w:rsidRDefault="00646469" w:rsidP="00A24F58">
            <w:pPr>
              <w:jc w:val="both"/>
              <w:rPr>
                <w:rFonts w:cs="Arial"/>
                <w:lang w:val="es-ES" w:eastAsia="es-ES"/>
              </w:rPr>
            </w:pPr>
            <w:r w:rsidRPr="00A24F58">
              <w:rPr>
                <w:rFonts w:cs="Arial"/>
                <w:lang w:val="es-ES" w:eastAsia="es-ES"/>
              </w:rPr>
              <w:t xml:space="preserve">La Entidad </w:t>
            </w:r>
            <w:r w:rsidR="00983805" w:rsidRPr="00A24F58">
              <w:rPr>
                <w:rFonts w:cs="Arial"/>
                <w:lang w:val="es-ES" w:eastAsia="es-ES"/>
              </w:rPr>
              <w:t>no</w:t>
            </w:r>
            <w:r w:rsidRPr="00A24F58">
              <w:rPr>
                <w:rFonts w:cs="Arial"/>
                <w:lang w:val="es-ES" w:eastAsia="es-ES"/>
              </w:rPr>
              <w:t xml:space="preserve"> cuenta con vehículos</w:t>
            </w:r>
            <w:r w:rsidR="00983805" w:rsidRPr="00A24F58">
              <w:rPr>
                <w:rFonts w:cs="Arial"/>
                <w:lang w:val="es-ES" w:eastAsia="es-ES"/>
              </w:rPr>
              <w:t xml:space="preserve"> propios</w:t>
            </w:r>
            <w:r w:rsidRPr="00A24F58">
              <w:rPr>
                <w:rFonts w:cs="Arial"/>
                <w:lang w:val="es-ES" w:eastAsia="es-ES"/>
              </w:rPr>
              <w:t>,</w:t>
            </w:r>
            <w:r w:rsidR="00983805" w:rsidRPr="00A24F58">
              <w:rPr>
                <w:rFonts w:cs="Arial"/>
                <w:lang w:val="es-ES" w:eastAsia="es-ES"/>
              </w:rPr>
              <w:t xml:space="preserve"> pero los vehículos </w:t>
            </w:r>
            <w:r w:rsidR="002C4DE0" w:rsidRPr="00A24F58">
              <w:rPr>
                <w:rFonts w:cs="Arial"/>
                <w:lang w:val="es-ES" w:eastAsia="es-ES"/>
              </w:rPr>
              <w:t>tercerizados</w:t>
            </w:r>
            <w:r w:rsidR="00983805" w:rsidRPr="00A24F58">
              <w:rPr>
                <w:rFonts w:cs="Arial"/>
                <w:lang w:val="es-ES" w:eastAsia="es-ES"/>
              </w:rPr>
              <w:t xml:space="preserve"> y alquilados </w:t>
            </w:r>
            <w:r w:rsidRPr="00A24F58">
              <w:rPr>
                <w:rFonts w:cs="Arial"/>
                <w:lang w:val="es-ES" w:eastAsia="es-ES"/>
              </w:rPr>
              <w:t>reciben los respectivos controles de mantenimiento en lugares certificados y por lo tanto hacen una adecuada gestión pos</w:t>
            </w:r>
            <w:r w:rsidR="00983805" w:rsidRPr="00A24F58">
              <w:rPr>
                <w:rFonts w:cs="Arial"/>
                <w:lang w:val="es-ES" w:eastAsia="es-ES"/>
              </w:rPr>
              <w:t xml:space="preserve">tconsumo de las llantas usadas. Además de </w:t>
            </w:r>
            <w:r w:rsidRPr="00A24F58">
              <w:rPr>
                <w:rFonts w:cs="Arial"/>
                <w:lang w:val="es-ES" w:eastAsia="es-ES"/>
              </w:rPr>
              <w:t xml:space="preserve">respectivos controles de mantenimiento como condición para prestar el servicio de transporte en la </w:t>
            </w:r>
            <w:r w:rsidR="00983805" w:rsidRPr="00A24F58">
              <w:rPr>
                <w:rFonts w:cs="Arial"/>
                <w:lang w:val="es-ES" w:eastAsia="es-ES"/>
              </w:rPr>
              <w:t>CVP.</w:t>
            </w:r>
          </w:p>
        </w:tc>
      </w:tr>
      <w:tr w:rsidR="006D693C" w:rsidRPr="009A3481" w:rsidTr="00627EFA">
        <w:tc>
          <w:tcPr>
            <w:tcW w:w="1526" w:type="dxa"/>
          </w:tcPr>
          <w:p w:rsidR="006D693C" w:rsidRPr="00A24F58" w:rsidRDefault="006D693C" w:rsidP="00A24F58">
            <w:pPr>
              <w:jc w:val="both"/>
              <w:rPr>
                <w:rFonts w:cs="Arial"/>
                <w:lang w:val="es-ES" w:eastAsia="es-ES"/>
              </w:rPr>
            </w:pPr>
            <w:r w:rsidRPr="00A24F58">
              <w:rPr>
                <w:rFonts w:cs="Arial"/>
                <w:lang w:val="es-ES" w:eastAsia="es-ES"/>
              </w:rPr>
              <w:t xml:space="preserve">Consumo de combustibles </w:t>
            </w:r>
          </w:p>
        </w:tc>
        <w:tc>
          <w:tcPr>
            <w:tcW w:w="1559" w:type="dxa"/>
          </w:tcPr>
          <w:p w:rsidR="006D693C" w:rsidRPr="00A24F58" w:rsidRDefault="006D693C" w:rsidP="00A24F58">
            <w:pPr>
              <w:jc w:val="both"/>
              <w:rPr>
                <w:rFonts w:cs="Arial"/>
                <w:lang w:val="es-ES" w:eastAsia="es-ES"/>
              </w:rPr>
            </w:pPr>
            <w:r w:rsidRPr="00A24F58">
              <w:rPr>
                <w:rFonts w:cs="Arial"/>
                <w:lang w:val="es-ES" w:eastAsia="es-ES"/>
              </w:rPr>
              <w:t>Agotamiento de los recursos naturales</w:t>
            </w:r>
          </w:p>
        </w:tc>
        <w:tc>
          <w:tcPr>
            <w:tcW w:w="1872" w:type="dxa"/>
          </w:tcPr>
          <w:p w:rsidR="006D693C" w:rsidRPr="00A24F58" w:rsidRDefault="006D693C" w:rsidP="00A24F58">
            <w:pPr>
              <w:jc w:val="both"/>
              <w:rPr>
                <w:rFonts w:cs="Arial"/>
                <w:lang w:val="es-ES" w:eastAsia="es-ES"/>
              </w:rPr>
            </w:pPr>
            <w:r w:rsidRPr="00A24F58">
              <w:rPr>
                <w:rFonts w:cs="Arial"/>
                <w:lang w:val="es-ES" w:eastAsia="es-ES"/>
              </w:rPr>
              <w:t>Significativo</w:t>
            </w:r>
          </w:p>
        </w:tc>
        <w:tc>
          <w:tcPr>
            <w:tcW w:w="4365" w:type="dxa"/>
          </w:tcPr>
          <w:p w:rsidR="006D693C" w:rsidRPr="00A24F58" w:rsidRDefault="00C135E4" w:rsidP="00A24F58">
            <w:pPr>
              <w:jc w:val="both"/>
              <w:rPr>
                <w:rFonts w:cs="Arial"/>
                <w:lang w:val="es-ES" w:eastAsia="es-ES"/>
              </w:rPr>
            </w:pPr>
            <w:r w:rsidRPr="00A24F58">
              <w:rPr>
                <w:rFonts w:cs="Arial"/>
                <w:lang w:val="es-ES" w:eastAsia="es-ES"/>
              </w:rPr>
              <w:t>Aun</w:t>
            </w:r>
            <w:r w:rsidR="006D693C" w:rsidRPr="00A24F58">
              <w:rPr>
                <w:rFonts w:cs="Arial"/>
                <w:lang w:val="es-ES" w:eastAsia="es-ES"/>
              </w:rPr>
              <w:t xml:space="preserve"> cuando el aspecto es significativo, es importante tener en cuenta que la CVP requiere hacer uso de combustibles para la movilización del personal, en razón a la atención de la misionalidad de la entidad.  Para </w:t>
            </w:r>
            <w:r w:rsidR="00925F76" w:rsidRPr="00A24F58">
              <w:rPr>
                <w:rFonts w:cs="Arial"/>
                <w:lang w:val="es-ES" w:eastAsia="es-ES"/>
              </w:rPr>
              <w:t>los</w:t>
            </w:r>
            <w:r w:rsidR="006D693C" w:rsidRPr="00A24F58">
              <w:rPr>
                <w:rFonts w:cs="Arial"/>
                <w:lang w:val="es-ES" w:eastAsia="es-ES"/>
              </w:rPr>
              <w:t xml:space="preserve"> vehículo</w:t>
            </w:r>
            <w:r w:rsidR="00925F76" w:rsidRPr="00A24F58">
              <w:rPr>
                <w:rFonts w:cs="Arial"/>
                <w:lang w:val="es-ES" w:eastAsia="es-ES"/>
              </w:rPr>
              <w:t>s</w:t>
            </w:r>
            <w:r w:rsidR="006D693C" w:rsidRPr="00A24F58">
              <w:rPr>
                <w:rFonts w:cs="Arial"/>
                <w:lang w:val="es-ES" w:eastAsia="es-ES"/>
              </w:rPr>
              <w:t xml:space="preserve"> </w:t>
            </w:r>
            <w:r w:rsidR="00983805" w:rsidRPr="00A24F58">
              <w:rPr>
                <w:rFonts w:cs="Arial"/>
                <w:lang w:val="es-ES" w:eastAsia="es-ES"/>
              </w:rPr>
              <w:t xml:space="preserve">alquilados y </w:t>
            </w:r>
            <w:r w:rsidR="002C4DE0" w:rsidRPr="00A24F58">
              <w:rPr>
                <w:rFonts w:cs="Arial"/>
                <w:lang w:val="es-ES" w:eastAsia="es-ES"/>
              </w:rPr>
              <w:t>tercerizados</w:t>
            </w:r>
            <w:r w:rsidR="006D693C" w:rsidRPr="00A24F58">
              <w:rPr>
                <w:rFonts w:cs="Arial"/>
                <w:lang w:val="es-ES" w:eastAsia="es-ES"/>
              </w:rPr>
              <w:t>, se cuenta con un control de consumo de combustible, que es monitoreado por la Subdirección Administrativa</w:t>
            </w:r>
            <w:r w:rsidR="00F82E32" w:rsidRPr="00A24F58">
              <w:rPr>
                <w:rFonts w:cs="Arial"/>
                <w:lang w:val="es-ES" w:eastAsia="es-ES"/>
              </w:rPr>
              <w:t>, y que permite verificar si el vehículo presenta fallas que puedan ocasionar el incremento del consumo de</w:t>
            </w:r>
            <w:r w:rsidR="00925F76" w:rsidRPr="00A24F58">
              <w:rPr>
                <w:rFonts w:cs="Arial"/>
                <w:lang w:val="es-ES" w:eastAsia="es-ES"/>
              </w:rPr>
              <w:t>l mismo.</w:t>
            </w:r>
            <w:r w:rsidR="00CE42B1" w:rsidRPr="00A24F58">
              <w:rPr>
                <w:rFonts w:cs="Arial"/>
                <w:lang w:val="es-ES" w:eastAsia="es-ES"/>
              </w:rPr>
              <w:t xml:space="preserve"> </w:t>
            </w:r>
            <w:r w:rsidR="00694395" w:rsidRPr="00A24F58">
              <w:rPr>
                <w:rFonts w:cs="Arial"/>
                <w:lang w:val="es-ES" w:eastAsia="es-ES"/>
              </w:rPr>
              <w:t>Adicionalmente</w:t>
            </w:r>
            <w:r w:rsidR="00CE42B1" w:rsidRPr="00A24F58">
              <w:rPr>
                <w:rFonts w:cs="Arial"/>
                <w:lang w:val="es-ES" w:eastAsia="es-ES"/>
              </w:rPr>
              <w:t xml:space="preserve"> se incentiva en el c</w:t>
            </w:r>
            <w:r w:rsidR="00983805" w:rsidRPr="00A24F58">
              <w:rPr>
                <w:rFonts w:cs="Arial"/>
                <w:lang w:val="es-ES" w:eastAsia="es-ES"/>
              </w:rPr>
              <w:t>ontratista buenas prácticas</w:t>
            </w:r>
            <w:r w:rsidR="00CE42B1" w:rsidRPr="00A24F58">
              <w:rPr>
                <w:rFonts w:cs="Arial"/>
                <w:lang w:val="es-ES" w:eastAsia="es-ES"/>
              </w:rPr>
              <w:t xml:space="preserve"> de eco conducción.</w:t>
            </w:r>
          </w:p>
        </w:tc>
      </w:tr>
      <w:tr w:rsidR="006D693C" w:rsidRPr="009A3481" w:rsidTr="00627EFA">
        <w:tc>
          <w:tcPr>
            <w:tcW w:w="1526" w:type="dxa"/>
          </w:tcPr>
          <w:p w:rsidR="006D693C" w:rsidRPr="00A24F58" w:rsidRDefault="006D693C" w:rsidP="00A24F58">
            <w:pPr>
              <w:jc w:val="both"/>
              <w:rPr>
                <w:rFonts w:cs="Arial"/>
                <w:lang w:val="es-ES" w:eastAsia="es-ES"/>
              </w:rPr>
            </w:pPr>
            <w:r w:rsidRPr="00A24F58">
              <w:rPr>
                <w:rFonts w:cs="Arial"/>
                <w:lang w:val="es-ES" w:eastAsia="es-ES"/>
              </w:rPr>
              <w:t>Generación de emisiones por fuentes móviles</w:t>
            </w:r>
          </w:p>
          <w:p w:rsidR="006D693C" w:rsidRPr="00A24F58" w:rsidRDefault="006D693C" w:rsidP="00A24F58">
            <w:pPr>
              <w:pStyle w:val="Ttulo2"/>
              <w:jc w:val="both"/>
              <w:rPr>
                <w:rFonts w:ascii="Arial" w:hAnsi="Arial" w:cs="Arial"/>
                <w:color w:val="auto"/>
                <w:sz w:val="22"/>
                <w:szCs w:val="22"/>
                <w:lang w:val="es-ES" w:eastAsia="es-ES"/>
              </w:rPr>
            </w:pPr>
          </w:p>
        </w:tc>
        <w:tc>
          <w:tcPr>
            <w:tcW w:w="1559" w:type="dxa"/>
          </w:tcPr>
          <w:p w:rsidR="006D693C" w:rsidRPr="00A24F58" w:rsidRDefault="006D693C" w:rsidP="00A24F58">
            <w:pPr>
              <w:jc w:val="both"/>
              <w:rPr>
                <w:rFonts w:cs="Arial"/>
                <w:lang w:val="es-ES" w:eastAsia="es-ES"/>
              </w:rPr>
            </w:pPr>
            <w:r w:rsidRPr="00A24F58">
              <w:rPr>
                <w:rFonts w:cs="Arial"/>
                <w:lang w:val="es-ES" w:eastAsia="es-ES"/>
              </w:rPr>
              <w:t>Contaminación al recurso aire</w:t>
            </w:r>
          </w:p>
        </w:tc>
        <w:tc>
          <w:tcPr>
            <w:tcW w:w="1872" w:type="dxa"/>
          </w:tcPr>
          <w:p w:rsidR="006D693C" w:rsidRPr="00A24F58" w:rsidRDefault="006D693C" w:rsidP="00A24F58">
            <w:pPr>
              <w:jc w:val="both"/>
              <w:rPr>
                <w:rFonts w:cs="Arial"/>
                <w:lang w:val="es-ES" w:eastAsia="es-ES"/>
              </w:rPr>
            </w:pPr>
            <w:r w:rsidRPr="00A24F58">
              <w:rPr>
                <w:rFonts w:cs="Arial"/>
                <w:lang w:val="es-ES" w:eastAsia="es-ES"/>
              </w:rPr>
              <w:t>No significativo</w:t>
            </w:r>
          </w:p>
        </w:tc>
        <w:tc>
          <w:tcPr>
            <w:tcW w:w="4365" w:type="dxa"/>
          </w:tcPr>
          <w:p w:rsidR="006D693C" w:rsidRPr="00A24F58" w:rsidRDefault="006D693C" w:rsidP="00A24F58">
            <w:pPr>
              <w:jc w:val="both"/>
              <w:rPr>
                <w:rFonts w:cs="Arial"/>
                <w:lang w:val="es-ES" w:eastAsia="es-ES"/>
              </w:rPr>
            </w:pPr>
            <w:r w:rsidRPr="00A24F58">
              <w:rPr>
                <w:rFonts w:cs="Arial"/>
                <w:lang w:val="es-ES" w:eastAsia="es-ES"/>
              </w:rPr>
              <w:t>El impacto es no significativo toda vez que el 90</w:t>
            </w:r>
            <w:r w:rsidRPr="00745716">
              <w:rPr>
                <w:rFonts w:cs="Arial"/>
                <w:lang w:val="es-ES" w:eastAsia="es-ES"/>
              </w:rPr>
              <w:t>% de los vehículos</w:t>
            </w:r>
            <w:r w:rsidR="00983805" w:rsidRPr="00745716">
              <w:rPr>
                <w:rFonts w:cs="Arial"/>
                <w:lang w:val="es-ES" w:eastAsia="es-ES"/>
              </w:rPr>
              <w:t xml:space="preserve"> del parque automotor sea</w:t>
            </w:r>
            <w:r w:rsidRPr="00745716">
              <w:rPr>
                <w:rFonts w:cs="Arial"/>
                <w:lang w:val="es-ES" w:eastAsia="es-ES"/>
              </w:rPr>
              <w:t xml:space="preserve"> </w:t>
            </w:r>
            <w:r w:rsidR="00C135E4" w:rsidRPr="00745716">
              <w:rPr>
                <w:rFonts w:cs="Arial"/>
                <w:lang w:val="es-ES" w:eastAsia="es-ES"/>
              </w:rPr>
              <w:t>de modelos superiores a 2010</w:t>
            </w:r>
            <w:r w:rsidR="00925F76" w:rsidRPr="00745716">
              <w:rPr>
                <w:rFonts w:cs="Arial"/>
                <w:lang w:val="es-ES" w:eastAsia="es-ES"/>
              </w:rPr>
              <w:t>,</w:t>
            </w:r>
            <w:r w:rsidRPr="00A24F58">
              <w:rPr>
                <w:rFonts w:cs="Arial"/>
                <w:lang w:val="es-ES" w:eastAsia="es-ES"/>
              </w:rPr>
              <w:t xml:space="preserve"> se aplican controles legales vigentes relativos a los mantenimie</w:t>
            </w:r>
            <w:r w:rsidR="00925F76" w:rsidRPr="00A24F58">
              <w:rPr>
                <w:rFonts w:cs="Arial"/>
                <w:lang w:val="es-ES" w:eastAsia="es-ES"/>
              </w:rPr>
              <w:t>ntos e inspecciones periódicas</w:t>
            </w:r>
            <w:r w:rsidR="00CE42B1" w:rsidRPr="00A24F58">
              <w:rPr>
                <w:rFonts w:cs="Arial"/>
                <w:lang w:val="es-ES" w:eastAsia="es-ES"/>
              </w:rPr>
              <w:t>; adicionalmente se solicita al contratista de vehículos que los mismos posean revisión tecnicomecanica vigente.</w:t>
            </w:r>
          </w:p>
        </w:tc>
      </w:tr>
      <w:tr w:rsidR="006D693C" w:rsidRPr="009A3481" w:rsidTr="00627EFA">
        <w:tc>
          <w:tcPr>
            <w:tcW w:w="1526" w:type="dxa"/>
          </w:tcPr>
          <w:p w:rsidR="006D693C" w:rsidRPr="00A24F58" w:rsidRDefault="006D693C" w:rsidP="00A24F58">
            <w:pPr>
              <w:jc w:val="both"/>
              <w:rPr>
                <w:rFonts w:cs="Arial"/>
                <w:lang w:val="es-ES" w:eastAsia="es-ES"/>
              </w:rPr>
            </w:pPr>
            <w:r w:rsidRPr="00A24F58">
              <w:rPr>
                <w:rFonts w:cs="Arial"/>
                <w:lang w:val="es-ES" w:eastAsia="es-ES"/>
              </w:rPr>
              <w:t>Publicidad visual exterior</w:t>
            </w:r>
          </w:p>
        </w:tc>
        <w:tc>
          <w:tcPr>
            <w:tcW w:w="1559" w:type="dxa"/>
          </w:tcPr>
          <w:p w:rsidR="006D693C" w:rsidRPr="00A24F58" w:rsidRDefault="006D693C" w:rsidP="00A24F58">
            <w:pPr>
              <w:jc w:val="both"/>
              <w:rPr>
                <w:rFonts w:cs="Arial"/>
                <w:lang w:val="es-ES" w:eastAsia="es-ES"/>
              </w:rPr>
            </w:pPr>
            <w:r w:rsidRPr="00A24F58">
              <w:rPr>
                <w:rFonts w:cs="Arial"/>
                <w:lang w:val="es-ES" w:eastAsia="es-ES"/>
              </w:rPr>
              <w:t>Contaminación visual</w:t>
            </w:r>
          </w:p>
        </w:tc>
        <w:tc>
          <w:tcPr>
            <w:tcW w:w="1872" w:type="dxa"/>
          </w:tcPr>
          <w:p w:rsidR="006D693C" w:rsidRPr="00A24F58" w:rsidRDefault="006D693C" w:rsidP="00A24F58">
            <w:pPr>
              <w:jc w:val="both"/>
              <w:rPr>
                <w:rFonts w:cs="Arial"/>
                <w:lang w:val="es-ES" w:eastAsia="es-ES"/>
              </w:rPr>
            </w:pPr>
            <w:r w:rsidRPr="00A24F58">
              <w:rPr>
                <w:rFonts w:cs="Arial"/>
                <w:lang w:val="es-ES" w:eastAsia="es-ES"/>
              </w:rPr>
              <w:t xml:space="preserve">Significativo </w:t>
            </w:r>
          </w:p>
        </w:tc>
        <w:tc>
          <w:tcPr>
            <w:tcW w:w="4365" w:type="dxa"/>
          </w:tcPr>
          <w:p w:rsidR="006D693C" w:rsidRPr="00A24F58" w:rsidRDefault="006D693C" w:rsidP="00A24F58">
            <w:pPr>
              <w:jc w:val="both"/>
              <w:rPr>
                <w:rFonts w:cs="Arial"/>
                <w:lang w:val="es-ES" w:eastAsia="es-ES"/>
              </w:rPr>
            </w:pPr>
            <w:r w:rsidRPr="00A24F58">
              <w:rPr>
                <w:rFonts w:cs="Arial"/>
                <w:lang w:val="es-ES" w:eastAsia="es-ES"/>
              </w:rPr>
              <w:t>La CVP ya realizó los cambios definidos por la Secretaria Distrital de Ambi</w:t>
            </w:r>
            <w:r w:rsidR="00BF6C81" w:rsidRPr="00A24F58">
              <w:rPr>
                <w:rFonts w:cs="Arial"/>
                <w:lang w:val="es-ES" w:eastAsia="es-ES"/>
              </w:rPr>
              <w:t>enta frente al teman en mención.</w:t>
            </w:r>
          </w:p>
        </w:tc>
      </w:tr>
      <w:tr w:rsidR="006D693C" w:rsidRPr="009A3481" w:rsidTr="00627EFA">
        <w:tc>
          <w:tcPr>
            <w:tcW w:w="1526" w:type="dxa"/>
          </w:tcPr>
          <w:p w:rsidR="006D693C" w:rsidRPr="00A24F58" w:rsidRDefault="006D693C" w:rsidP="00A24F58">
            <w:pPr>
              <w:jc w:val="both"/>
              <w:rPr>
                <w:rFonts w:cs="Arial"/>
                <w:lang w:val="es-ES" w:eastAsia="es-ES"/>
              </w:rPr>
            </w:pPr>
            <w:r w:rsidRPr="00A24F58">
              <w:rPr>
                <w:rFonts w:cs="Arial"/>
                <w:lang w:val="es-ES" w:eastAsia="es-ES"/>
              </w:rPr>
              <w:t>Consumo de agua</w:t>
            </w:r>
          </w:p>
        </w:tc>
        <w:tc>
          <w:tcPr>
            <w:tcW w:w="1559" w:type="dxa"/>
          </w:tcPr>
          <w:p w:rsidR="006D693C" w:rsidRPr="00A24F58" w:rsidRDefault="006D693C" w:rsidP="00A24F58">
            <w:pPr>
              <w:jc w:val="both"/>
              <w:rPr>
                <w:rFonts w:cs="Arial"/>
                <w:lang w:val="es-ES" w:eastAsia="es-ES"/>
              </w:rPr>
            </w:pPr>
            <w:r w:rsidRPr="00A24F58">
              <w:rPr>
                <w:rFonts w:cs="Arial"/>
                <w:lang w:val="es-ES" w:eastAsia="es-ES"/>
              </w:rPr>
              <w:t>Agotamiento de Recursos Naturales</w:t>
            </w:r>
          </w:p>
        </w:tc>
        <w:tc>
          <w:tcPr>
            <w:tcW w:w="1872" w:type="dxa"/>
          </w:tcPr>
          <w:p w:rsidR="006D693C" w:rsidRPr="00A24F58" w:rsidRDefault="006D693C" w:rsidP="00A24F58">
            <w:pPr>
              <w:jc w:val="both"/>
              <w:rPr>
                <w:rFonts w:cs="Arial"/>
                <w:lang w:val="es-ES" w:eastAsia="es-ES"/>
              </w:rPr>
            </w:pPr>
            <w:r w:rsidRPr="00A24F58">
              <w:rPr>
                <w:rFonts w:cs="Arial"/>
                <w:lang w:val="es-ES" w:eastAsia="es-ES"/>
              </w:rPr>
              <w:t>Significativo</w:t>
            </w:r>
          </w:p>
        </w:tc>
        <w:tc>
          <w:tcPr>
            <w:tcW w:w="4365" w:type="dxa"/>
          </w:tcPr>
          <w:p w:rsidR="006D693C" w:rsidRPr="00A24F58" w:rsidRDefault="00841E2F" w:rsidP="00A24F58">
            <w:pPr>
              <w:jc w:val="both"/>
              <w:rPr>
                <w:rFonts w:cs="Arial"/>
                <w:lang w:val="es-ES" w:eastAsia="es-ES"/>
              </w:rPr>
            </w:pPr>
            <w:r w:rsidRPr="00A24F58">
              <w:rPr>
                <w:rFonts w:cs="Arial"/>
                <w:lang w:val="es-ES" w:eastAsia="es-ES"/>
              </w:rPr>
              <w:t>Aun</w:t>
            </w:r>
            <w:r w:rsidR="006D693C" w:rsidRPr="00A24F58">
              <w:rPr>
                <w:rFonts w:cs="Arial"/>
                <w:lang w:val="es-ES" w:eastAsia="es-ES"/>
              </w:rPr>
              <w:t xml:space="preserve"> cuando el aspecto es significativo, esta calificación se compensa con el uso de dispositivos ahorradores de agua y con el desarrollo de actividades de sensibilización para desestimular el consumo inadecuado de este recurso. </w:t>
            </w:r>
          </w:p>
        </w:tc>
      </w:tr>
      <w:tr w:rsidR="006D693C" w:rsidRPr="009A3481" w:rsidTr="00627EFA">
        <w:tc>
          <w:tcPr>
            <w:tcW w:w="1526" w:type="dxa"/>
          </w:tcPr>
          <w:p w:rsidR="006D693C" w:rsidRPr="00A24F58" w:rsidRDefault="006D693C" w:rsidP="00A24F58">
            <w:pPr>
              <w:jc w:val="both"/>
              <w:rPr>
                <w:rFonts w:cs="Arial"/>
                <w:lang w:val="es-ES" w:eastAsia="es-ES"/>
              </w:rPr>
            </w:pPr>
            <w:r w:rsidRPr="00A24F58">
              <w:rPr>
                <w:rFonts w:cs="Arial"/>
                <w:lang w:val="es-ES" w:eastAsia="es-ES"/>
              </w:rPr>
              <w:t>Consumo de energía eléctrica</w:t>
            </w:r>
          </w:p>
        </w:tc>
        <w:tc>
          <w:tcPr>
            <w:tcW w:w="1559" w:type="dxa"/>
          </w:tcPr>
          <w:p w:rsidR="006D693C" w:rsidRPr="00A24F58" w:rsidRDefault="006D693C" w:rsidP="00A24F58">
            <w:pPr>
              <w:jc w:val="both"/>
              <w:rPr>
                <w:rFonts w:cs="Arial"/>
                <w:lang w:val="es-ES" w:eastAsia="es-ES"/>
              </w:rPr>
            </w:pPr>
            <w:r w:rsidRPr="00A24F58">
              <w:rPr>
                <w:rFonts w:cs="Arial"/>
                <w:lang w:val="es-ES" w:eastAsia="es-ES"/>
              </w:rPr>
              <w:t>Agotamiento de Recursos Naturales</w:t>
            </w:r>
          </w:p>
        </w:tc>
        <w:tc>
          <w:tcPr>
            <w:tcW w:w="1872" w:type="dxa"/>
          </w:tcPr>
          <w:p w:rsidR="006D693C" w:rsidRPr="00A24F58" w:rsidRDefault="006D693C" w:rsidP="00A24F58">
            <w:pPr>
              <w:jc w:val="both"/>
              <w:rPr>
                <w:rFonts w:cs="Arial"/>
                <w:lang w:val="es-ES" w:eastAsia="es-ES"/>
              </w:rPr>
            </w:pPr>
            <w:r w:rsidRPr="00A24F58">
              <w:rPr>
                <w:rFonts w:cs="Arial"/>
                <w:lang w:val="es-ES" w:eastAsia="es-ES"/>
              </w:rPr>
              <w:t>Significativo</w:t>
            </w:r>
          </w:p>
        </w:tc>
        <w:tc>
          <w:tcPr>
            <w:tcW w:w="4365" w:type="dxa"/>
          </w:tcPr>
          <w:p w:rsidR="001F2B4A" w:rsidRPr="00A24F58" w:rsidRDefault="006D693C" w:rsidP="00A24F58">
            <w:pPr>
              <w:jc w:val="both"/>
              <w:rPr>
                <w:rFonts w:cs="Arial"/>
                <w:lang w:val="es-ES" w:eastAsia="es-ES"/>
              </w:rPr>
            </w:pPr>
            <w:r w:rsidRPr="00A24F58">
              <w:rPr>
                <w:rFonts w:cs="Arial"/>
                <w:lang w:val="es-ES" w:eastAsia="es-ES"/>
              </w:rPr>
              <w:t xml:space="preserve">El aspecto se califica como significativo para las actividades relacionadas con el funcionamiento de equipos de cómputo. </w:t>
            </w:r>
            <w:r w:rsidR="003C10B1" w:rsidRPr="00A24F58">
              <w:rPr>
                <w:rFonts w:cs="Arial"/>
                <w:lang w:val="es-ES" w:eastAsia="es-ES"/>
              </w:rPr>
              <w:t>Para este</w:t>
            </w:r>
            <w:r w:rsidRPr="00A24F58">
              <w:rPr>
                <w:rFonts w:cs="Arial"/>
                <w:lang w:val="es-ES" w:eastAsia="es-ES"/>
              </w:rPr>
              <w:t xml:space="preserve"> aspecto, se realizan campañas de sensibilización con el fin de desestimular el uso de energía, así como la implementación de mecanismos para dismi</w:t>
            </w:r>
            <w:r w:rsidR="001F2B4A" w:rsidRPr="00A24F58">
              <w:rPr>
                <w:rFonts w:cs="Arial"/>
                <w:lang w:val="es-ES" w:eastAsia="es-ES"/>
              </w:rPr>
              <w:t>nuir su consumo (oficina verde).</w:t>
            </w:r>
          </w:p>
          <w:p w:rsidR="001F2B4A" w:rsidRPr="00A24F58" w:rsidRDefault="001F2B4A" w:rsidP="00A24F58">
            <w:pPr>
              <w:jc w:val="both"/>
              <w:rPr>
                <w:rFonts w:cs="Arial"/>
                <w:lang w:val="es-ES" w:eastAsia="es-ES"/>
              </w:rPr>
            </w:pPr>
          </w:p>
          <w:p w:rsidR="001F2B4A" w:rsidRPr="00A24F58" w:rsidRDefault="00CD5EB1" w:rsidP="00A24F58">
            <w:pPr>
              <w:jc w:val="both"/>
              <w:rPr>
                <w:rFonts w:cs="Arial"/>
                <w:lang w:val="es-ES" w:eastAsia="es-ES"/>
              </w:rPr>
            </w:pPr>
            <w:r w:rsidRPr="00A24F58">
              <w:rPr>
                <w:rFonts w:cs="Arial"/>
                <w:lang w:val="es-ES" w:eastAsia="es-ES"/>
              </w:rPr>
              <w:t>Se cuenta con iluminación natural para algunas áreas de la instalación que es aprovechada en los puestos de trabajo.</w:t>
            </w:r>
            <w:r w:rsidR="001F2B4A" w:rsidRPr="00A24F58">
              <w:rPr>
                <w:rFonts w:cs="Arial"/>
                <w:lang w:val="es-ES" w:eastAsia="es-ES"/>
              </w:rPr>
              <w:t xml:space="preserve"> </w:t>
            </w:r>
          </w:p>
          <w:p w:rsidR="001F2B4A" w:rsidRPr="00A24F58" w:rsidRDefault="001F2B4A" w:rsidP="00A24F58">
            <w:pPr>
              <w:jc w:val="both"/>
              <w:rPr>
                <w:rFonts w:cs="Arial"/>
                <w:lang w:val="es-ES" w:eastAsia="es-ES"/>
              </w:rPr>
            </w:pPr>
          </w:p>
        </w:tc>
      </w:tr>
      <w:tr w:rsidR="006D693C" w:rsidRPr="009A3481" w:rsidTr="00627EFA">
        <w:tc>
          <w:tcPr>
            <w:tcW w:w="1526" w:type="dxa"/>
          </w:tcPr>
          <w:p w:rsidR="006D693C" w:rsidRPr="00A24F58" w:rsidRDefault="006D693C" w:rsidP="00A24F58">
            <w:pPr>
              <w:jc w:val="both"/>
              <w:rPr>
                <w:rFonts w:cs="Arial"/>
                <w:lang w:val="es-ES" w:eastAsia="es-ES"/>
              </w:rPr>
            </w:pPr>
            <w:r w:rsidRPr="00A24F58">
              <w:rPr>
                <w:rFonts w:cs="Arial"/>
                <w:lang w:val="es-ES" w:eastAsia="es-ES"/>
              </w:rPr>
              <w:t>Consumo de papel</w:t>
            </w:r>
          </w:p>
        </w:tc>
        <w:tc>
          <w:tcPr>
            <w:tcW w:w="1559" w:type="dxa"/>
          </w:tcPr>
          <w:p w:rsidR="006D693C" w:rsidRPr="00A24F58" w:rsidRDefault="006D693C" w:rsidP="00A24F58">
            <w:pPr>
              <w:jc w:val="both"/>
              <w:rPr>
                <w:rFonts w:cs="Arial"/>
                <w:lang w:val="es-ES" w:eastAsia="es-ES"/>
              </w:rPr>
            </w:pPr>
            <w:r w:rsidRPr="00A24F58">
              <w:rPr>
                <w:rFonts w:cs="Arial"/>
                <w:lang w:val="es-ES" w:eastAsia="es-ES"/>
              </w:rPr>
              <w:t>Agotamiento de Recursos Naturales</w:t>
            </w:r>
          </w:p>
        </w:tc>
        <w:tc>
          <w:tcPr>
            <w:tcW w:w="1872" w:type="dxa"/>
          </w:tcPr>
          <w:p w:rsidR="006D693C" w:rsidRPr="00A24F58" w:rsidRDefault="006D693C" w:rsidP="00A24F58">
            <w:pPr>
              <w:jc w:val="both"/>
              <w:rPr>
                <w:rFonts w:cs="Arial"/>
                <w:lang w:val="es-ES" w:eastAsia="es-ES"/>
              </w:rPr>
            </w:pPr>
            <w:r w:rsidRPr="00A24F58">
              <w:rPr>
                <w:rFonts w:cs="Arial"/>
                <w:lang w:val="es-ES" w:eastAsia="es-ES"/>
              </w:rPr>
              <w:t>Significativo</w:t>
            </w:r>
          </w:p>
        </w:tc>
        <w:tc>
          <w:tcPr>
            <w:tcW w:w="4365" w:type="dxa"/>
          </w:tcPr>
          <w:p w:rsidR="006D693C" w:rsidRPr="00A24F58" w:rsidRDefault="006D693C" w:rsidP="00A24F58">
            <w:pPr>
              <w:jc w:val="both"/>
              <w:rPr>
                <w:rFonts w:cs="Arial"/>
                <w:lang w:val="es-ES" w:eastAsia="es-ES"/>
              </w:rPr>
            </w:pPr>
            <w:r w:rsidRPr="00A24F58">
              <w:rPr>
                <w:rFonts w:cs="Arial"/>
                <w:lang w:val="es-ES" w:eastAsia="es-ES"/>
              </w:rPr>
              <w:t>Dicho Aspecto es considerado como significa</w:t>
            </w:r>
            <w:r w:rsidR="00CD5EB1" w:rsidRPr="00A24F58">
              <w:rPr>
                <w:rFonts w:cs="Arial"/>
                <w:lang w:val="es-ES" w:eastAsia="es-ES"/>
              </w:rPr>
              <w:t>tivo en la ejecución de todas las</w:t>
            </w:r>
            <w:r w:rsidRPr="00A24F58">
              <w:rPr>
                <w:rFonts w:cs="Arial"/>
                <w:lang w:val="es-ES" w:eastAsia="es-ES"/>
              </w:rPr>
              <w:t xml:space="preserve"> actividades tanto misionales como de apoyo de la entidad</w:t>
            </w:r>
            <w:r w:rsidR="00CD5EB1" w:rsidRPr="00A24F58">
              <w:rPr>
                <w:rFonts w:cs="Arial"/>
                <w:lang w:val="es-ES" w:eastAsia="es-ES"/>
              </w:rPr>
              <w:t>,</w:t>
            </w:r>
            <w:r w:rsidRPr="00A24F58">
              <w:rPr>
                <w:rFonts w:cs="Arial"/>
                <w:lang w:val="es-ES" w:eastAsia="es-ES"/>
              </w:rPr>
              <w:t xml:space="preserve"> debido a que es necesario para el cumplimiento efectivo de todas las metas propuestas en la entidad. Para ello es importante aplicar la</w:t>
            </w:r>
            <w:r w:rsidR="00CD5EB1" w:rsidRPr="00A24F58">
              <w:rPr>
                <w:rFonts w:cs="Arial"/>
                <w:lang w:val="es-ES" w:eastAsia="es-ES"/>
              </w:rPr>
              <w:t>s</w:t>
            </w:r>
            <w:r w:rsidRPr="00A24F58">
              <w:rPr>
                <w:rFonts w:cs="Arial"/>
                <w:lang w:val="es-ES" w:eastAsia="es-ES"/>
              </w:rPr>
              <w:t xml:space="preserve"> </w:t>
            </w:r>
            <w:r w:rsidR="00CD5EB1" w:rsidRPr="00A24F58">
              <w:rPr>
                <w:rFonts w:cs="Arial"/>
                <w:lang w:val="es-ES" w:eastAsia="es-ES"/>
              </w:rPr>
              <w:t>estrategias</w:t>
            </w:r>
            <w:r w:rsidRPr="00A24F58">
              <w:rPr>
                <w:rFonts w:cs="Arial"/>
                <w:lang w:val="es-ES" w:eastAsia="es-ES"/>
              </w:rPr>
              <w:t xml:space="preserve"> de la campaña </w:t>
            </w:r>
            <w:r w:rsidR="003C10B1" w:rsidRPr="00A24F58">
              <w:rPr>
                <w:rFonts w:cs="Arial"/>
                <w:lang w:val="es-ES" w:eastAsia="es-ES"/>
              </w:rPr>
              <w:t>Cero papeles</w:t>
            </w:r>
            <w:r w:rsidRPr="00A24F58">
              <w:rPr>
                <w:rFonts w:cs="Arial"/>
                <w:lang w:val="es-ES" w:eastAsia="es-ES"/>
              </w:rPr>
              <w:t xml:space="preserve"> </w:t>
            </w:r>
            <w:r w:rsidR="00AB5790" w:rsidRPr="00A24F58">
              <w:rPr>
                <w:rFonts w:cs="Arial"/>
                <w:lang w:val="es-ES" w:eastAsia="es-ES"/>
              </w:rPr>
              <w:t>de los ministerios de la Tecnología</w:t>
            </w:r>
            <w:r w:rsidRPr="00A24F58">
              <w:rPr>
                <w:rFonts w:cs="Arial"/>
                <w:lang w:val="es-ES" w:eastAsia="es-ES"/>
              </w:rPr>
              <w:t xml:space="preserve"> de la I</w:t>
            </w:r>
            <w:r w:rsidR="00CD5EB1" w:rsidRPr="00A24F58">
              <w:rPr>
                <w:rFonts w:cs="Arial"/>
                <w:lang w:val="es-ES" w:eastAsia="es-ES"/>
              </w:rPr>
              <w:t>nformación y las Comunicaciones y la directiva 04 de 2012.</w:t>
            </w:r>
          </w:p>
        </w:tc>
      </w:tr>
    </w:tbl>
    <w:p w:rsidR="006D693C" w:rsidRPr="00A24F58" w:rsidRDefault="006D693C" w:rsidP="00A24F58">
      <w:pPr>
        <w:jc w:val="both"/>
        <w:rPr>
          <w:rFonts w:cs="Arial"/>
          <w:color w:val="4E81BE"/>
          <w:lang w:val="es-ES"/>
        </w:rPr>
      </w:pPr>
    </w:p>
    <w:p w:rsidR="006D693C" w:rsidRPr="00A24F58" w:rsidRDefault="007D6AFD" w:rsidP="00A24F58">
      <w:pPr>
        <w:pStyle w:val="Ttulo1"/>
        <w:jc w:val="both"/>
        <w:rPr>
          <w:rFonts w:ascii="Arial" w:hAnsi="Arial" w:cs="Arial"/>
          <w:color w:val="1F497D" w:themeColor="text2"/>
          <w:sz w:val="26"/>
          <w:szCs w:val="26"/>
          <w:lang w:val="es-CO"/>
        </w:rPr>
      </w:pPr>
      <w:bookmarkStart w:id="44" w:name="_Toc328643832"/>
      <w:bookmarkStart w:id="45" w:name="_Toc483575813"/>
      <w:r w:rsidRPr="00A24F58">
        <w:rPr>
          <w:rFonts w:ascii="Arial" w:hAnsi="Arial" w:cs="Arial"/>
          <w:color w:val="1F497D" w:themeColor="text2"/>
          <w:sz w:val="26"/>
          <w:szCs w:val="26"/>
          <w:lang w:val="es-CO"/>
        </w:rPr>
        <w:t>3.2 CONDICIÓN AMBIENTAL DEL ENTORNO</w:t>
      </w:r>
      <w:bookmarkEnd w:id="39"/>
      <w:bookmarkEnd w:id="40"/>
      <w:bookmarkEnd w:id="41"/>
      <w:bookmarkEnd w:id="42"/>
      <w:bookmarkEnd w:id="43"/>
      <w:bookmarkEnd w:id="44"/>
      <w:bookmarkEnd w:id="45"/>
    </w:p>
    <w:p w:rsidR="006D693C" w:rsidRPr="00A24F58" w:rsidRDefault="006D693C" w:rsidP="00A24F58">
      <w:pPr>
        <w:jc w:val="both"/>
        <w:rPr>
          <w:rFonts w:cs="Arial"/>
          <w:lang w:val="es-CO"/>
        </w:rPr>
      </w:pPr>
    </w:p>
    <w:p w:rsidR="006D693C" w:rsidRPr="00A24F58" w:rsidRDefault="006D693C" w:rsidP="00A24F58">
      <w:pPr>
        <w:pStyle w:val="Ttulo4"/>
        <w:jc w:val="both"/>
        <w:rPr>
          <w:rFonts w:cs="Arial"/>
          <w:color w:val="4E81BE"/>
          <w:lang w:val="es-CO"/>
        </w:rPr>
      </w:pPr>
      <w:r w:rsidRPr="00A24F58">
        <w:rPr>
          <w:rFonts w:cs="Arial"/>
          <w:color w:val="4E81BE"/>
          <w:lang w:val="es-CO"/>
        </w:rPr>
        <w:t xml:space="preserve">CAJA DE LA VIVIENDA POPULAR </w:t>
      </w:r>
    </w:p>
    <w:p w:rsidR="006D693C" w:rsidRPr="00A24F58" w:rsidRDefault="006D693C" w:rsidP="00A24F58">
      <w:pPr>
        <w:pStyle w:val="Textoindependiente"/>
        <w:jc w:val="both"/>
        <w:rPr>
          <w:rFonts w:cs="Arial"/>
          <w:lang w:val="es-CO"/>
        </w:rPr>
      </w:pPr>
    </w:p>
    <w:p w:rsidR="00E202D5" w:rsidRPr="00A24F58" w:rsidRDefault="006D693C" w:rsidP="00A24F58">
      <w:pPr>
        <w:pStyle w:val="Textoindependiente"/>
        <w:jc w:val="both"/>
        <w:rPr>
          <w:rFonts w:cs="Arial"/>
          <w:lang w:val="es-CO"/>
        </w:rPr>
      </w:pPr>
      <w:r w:rsidRPr="00A24F58">
        <w:rPr>
          <w:rFonts w:cs="Arial"/>
          <w:lang w:val="es-CO"/>
        </w:rPr>
        <w:t>Según los mapas de micro zonificación sísmica, el edificio sede de la CV</w:t>
      </w:r>
      <w:r w:rsidR="00D35AED" w:rsidRPr="00A24F58">
        <w:rPr>
          <w:rFonts w:cs="Arial"/>
          <w:lang w:val="es-CO"/>
        </w:rPr>
        <w:t>P</w:t>
      </w:r>
      <w:r w:rsidRPr="00A24F58">
        <w:rPr>
          <w:rFonts w:cs="Arial"/>
          <w:lang w:val="es-CO"/>
        </w:rPr>
        <w:t xml:space="preserve"> se encuentra en una zona de amenaza baja por fenómenos de remoción en masa. De </w:t>
      </w:r>
      <w:r w:rsidR="00D35AED" w:rsidRPr="00A24F58">
        <w:rPr>
          <w:rFonts w:cs="Arial"/>
          <w:lang w:val="es-CO"/>
        </w:rPr>
        <w:t>igual</w:t>
      </w:r>
      <w:r w:rsidRPr="00A24F58">
        <w:rPr>
          <w:rFonts w:cs="Arial"/>
          <w:lang w:val="es-CO"/>
        </w:rPr>
        <w:t xml:space="preserve"> forma </w:t>
      </w:r>
      <w:r w:rsidR="00D35AED" w:rsidRPr="00A24F58">
        <w:rPr>
          <w:rFonts w:cs="Arial"/>
          <w:lang w:val="es-CO"/>
        </w:rPr>
        <w:t>se considera</w:t>
      </w:r>
      <w:r w:rsidRPr="00A24F58">
        <w:rPr>
          <w:rFonts w:cs="Arial"/>
          <w:lang w:val="es-CO"/>
        </w:rPr>
        <w:t xml:space="preserve"> óptima</w:t>
      </w:r>
      <w:r w:rsidR="00D35AED" w:rsidRPr="00A24F58">
        <w:rPr>
          <w:rFonts w:cs="Arial"/>
          <w:lang w:val="es-CO"/>
        </w:rPr>
        <w:t xml:space="preserve"> la capacidad portante del terreno </w:t>
      </w:r>
      <w:r w:rsidRPr="00A24F58">
        <w:rPr>
          <w:rFonts w:cs="Arial"/>
          <w:lang w:val="es-CO"/>
        </w:rPr>
        <w:t>y tiene buena conducción de manejo de aguas lluvias y escorrentías.</w:t>
      </w:r>
    </w:p>
    <w:p w:rsidR="00E202D5" w:rsidRPr="00A24F58" w:rsidRDefault="00E202D5" w:rsidP="00A24F58">
      <w:pPr>
        <w:pStyle w:val="Textoindependiente"/>
        <w:jc w:val="both"/>
        <w:rPr>
          <w:rFonts w:cs="Arial"/>
          <w:lang w:val="es-CO"/>
        </w:rPr>
      </w:pPr>
      <w:r w:rsidRPr="00A24F58">
        <w:rPr>
          <w:rFonts w:cs="Arial"/>
          <w:lang w:val="es-CO"/>
        </w:rPr>
        <w:t xml:space="preserve">La oficina de la sede administrativa de la Caja de la Vivienda Popular ubicada en la calle 54 # 13-30 en la ciudad de Bogotá se encuentra en una zona de alto flujo vehicular, tanto particular como público. Se trata de una zona altamente comercial, de fácil acceso y que cuenta con todos los servicios públicos que presta el distrito. </w:t>
      </w:r>
      <w:r w:rsidR="0015187F" w:rsidRPr="00A24F58">
        <w:rPr>
          <w:rFonts w:cs="Arial"/>
          <w:lang w:val="es-CO"/>
        </w:rPr>
        <w:t xml:space="preserve">De igual forma gracias a que en el sector aún no se construyen edificios de más de 4 pisos, la iluminación de las oficinas es buena, aunque en algunas zonas es necesario mantener las luminarias encendida durante el día para poder trabajar con las normas de seguridad laboral pertinentes. </w:t>
      </w:r>
    </w:p>
    <w:p w:rsidR="006D693C" w:rsidRPr="00A24F58" w:rsidRDefault="006D693C" w:rsidP="00A24F58">
      <w:pPr>
        <w:jc w:val="both"/>
        <w:rPr>
          <w:rFonts w:cs="Arial"/>
          <w:lang w:val="es-CO"/>
        </w:rPr>
      </w:pPr>
      <w:r w:rsidRPr="00A24F58">
        <w:rPr>
          <w:rFonts w:cs="Arial"/>
          <w:lang w:val="es-CO"/>
        </w:rPr>
        <w:t xml:space="preserve">Teniendo en cuenta la descripción realizada del entorno y localización, se determina que el edificio se encuentra afectado por diferentes factores de contaminación entre los cuales se encuentran: </w:t>
      </w:r>
    </w:p>
    <w:p w:rsidR="00F1432B" w:rsidRPr="00A24F58" w:rsidRDefault="00F1432B" w:rsidP="00A24F58">
      <w:pPr>
        <w:pStyle w:val="Ttulo2"/>
        <w:jc w:val="both"/>
        <w:rPr>
          <w:rFonts w:ascii="Arial" w:hAnsi="Arial"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6"/>
        <w:gridCol w:w="1861"/>
        <w:gridCol w:w="2143"/>
        <w:gridCol w:w="3134"/>
      </w:tblGrid>
      <w:tr w:rsidR="00F1432B" w:rsidRPr="00A24F58" w:rsidTr="00E84624">
        <w:trPr>
          <w:trHeight w:val="708"/>
          <w:tblHeader/>
        </w:trPr>
        <w:tc>
          <w:tcPr>
            <w:tcW w:w="1916" w:type="dxa"/>
            <w:shd w:val="clear" w:color="auto" w:fill="8DB3E2"/>
            <w:vAlign w:val="center"/>
          </w:tcPr>
          <w:p w:rsidR="00F1432B" w:rsidRPr="00A24F58" w:rsidRDefault="00F1432B" w:rsidP="00A24F58">
            <w:pPr>
              <w:jc w:val="both"/>
              <w:rPr>
                <w:rFonts w:cs="Arial"/>
                <w:b/>
                <w:color w:val="FFFFFF"/>
                <w:lang w:val="es-ES" w:eastAsia="es-ES"/>
              </w:rPr>
            </w:pPr>
            <w:r w:rsidRPr="00A24F58">
              <w:rPr>
                <w:rFonts w:cs="Arial"/>
                <w:b/>
                <w:color w:val="FFFFFF"/>
                <w:lang w:val="es-ES" w:eastAsia="es-ES"/>
              </w:rPr>
              <w:t>ASPECTO</w:t>
            </w:r>
          </w:p>
        </w:tc>
        <w:tc>
          <w:tcPr>
            <w:tcW w:w="1861" w:type="dxa"/>
            <w:shd w:val="clear" w:color="auto" w:fill="8DB3E2"/>
            <w:vAlign w:val="center"/>
          </w:tcPr>
          <w:p w:rsidR="00F1432B" w:rsidRPr="00A24F58" w:rsidRDefault="00F1432B" w:rsidP="00A24F58">
            <w:pPr>
              <w:jc w:val="both"/>
              <w:rPr>
                <w:rFonts w:cs="Arial"/>
                <w:b/>
                <w:color w:val="FFFFFF"/>
                <w:lang w:val="es-ES" w:eastAsia="es-ES"/>
              </w:rPr>
            </w:pPr>
            <w:r w:rsidRPr="00A24F58">
              <w:rPr>
                <w:rFonts w:cs="Arial"/>
                <w:b/>
                <w:color w:val="FFFFFF"/>
                <w:lang w:val="es-ES" w:eastAsia="es-ES"/>
              </w:rPr>
              <w:t>IMPACTO</w:t>
            </w:r>
          </w:p>
        </w:tc>
        <w:tc>
          <w:tcPr>
            <w:tcW w:w="2143" w:type="dxa"/>
            <w:shd w:val="clear" w:color="auto" w:fill="8DB3E2"/>
            <w:vAlign w:val="center"/>
          </w:tcPr>
          <w:p w:rsidR="00F1432B" w:rsidRPr="00A24F58" w:rsidRDefault="00F1432B" w:rsidP="00A24F58">
            <w:pPr>
              <w:jc w:val="both"/>
              <w:rPr>
                <w:rFonts w:cs="Arial"/>
                <w:b/>
                <w:color w:val="FFFFFF"/>
                <w:lang w:val="es-ES" w:eastAsia="es-ES"/>
              </w:rPr>
            </w:pPr>
            <w:r w:rsidRPr="00A24F58">
              <w:rPr>
                <w:rFonts w:cs="Arial"/>
                <w:b/>
                <w:color w:val="FFFFFF"/>
                <w:lang w:val="es-ES" w:eastAsia="es-ES"/>
              </w:rPr>
              <w:t>SIGNIFICANCIA</w:t>
            </w:r>
          </w:p>
        </w:tc>
        <w:tc>
          <w:tcPr>
            <w:tcW w:w="3134" w:type="dxa"/>
            <w:shd w:val="clear" w:color="auto" w:fill="8DB3E2"/>
            <w:vAlign w:val="center"/>
          </w:tcPr>
          <w:p w:rsidR="00F1432B" w:rsidRPr="00A24F58" w:rsidRDefault="00F1432B" w:rsidP="00A24F58">
            <w:pPr>
              <w:jc w:val="both"/>
              <w:rPr>
                <w:rFonts w:cs="Arial"/>
                <w:b/>
                <w:color w:val="FFFFFF"/>
                <w:lang w:val="es-ES" w:eastAsia="es-ES"/>
              </w:rPr>
            </w:pPr>
            <w:r w:rsidRPr="00A24F58">
              <w:rPr>
                <w:rFonts w:cs="Arial"/>
                <w:b/>
                <w:color w:val="FFFFFF"/>
                <w:lang w:val="es-ES" w:eastAsia="es-ES"/>
              </w:rPr>
              <w:t>ANÁLISIS</w:t>
            </w:r>
          </w:p>
        </w:tc>
      </w:tr>
      <w:tr w:rsidR="00F1432B" w:rsidRPr="00A24F58" w:rsidTr="00E84624">
        <w:trPr>
          <w:trHeight w:val="744"/>
        </w:trPr>
        <w:tc>
          <w:tcPr>
            <w:tcW w:w="1916" w:type="dxa"/>
            <w:vAlign w:val="center"/>
          </w:tcPr>
          <w:p w:rsidR="00F1432B" w:rsidRPr="00A24F58" w:rsidRDefault="00F1432B" w:rsidP="00A24F58">
            <w:pPr>
              <w:jc w:val="both"/>
              <w:rPr>
                <w:rFonts w:cs="Arial"/>
                <w:lang w:val="es-ES" w:eastAsia="es-ES"/>
              </w:rPr>
            </w:pPr>
            <w:r w:rsidRPr="00A24F58">
              <w:rPr>
                <w:rFonts w:cs="Arial"/>
                <w:lang w:val="es-CO"/>
              </w:rPr>
              <w:t>Tráfico cercano a la sede principal de la CVP</w:t>
            </w:r>
          </w:p>
        </w:tc>
        <w:tc>
          <w:tcPr>
            <w:tcW w:w="1861" w:type="dxa"/>
            <w:vAlign w:val="center"/>
          </w:tcPr>
          <w:p w:rsidR="00F1432B" w:rsidRPr="00A24F58" w:rsidRDefault="00F1432B" w:rsidP="00A24F58">
            <w:pPr>
              <w:jc w:val="both"/>
              <w:rPr>
                <w:rFonts w:cs="Arial"/>
                <w:lang w:val="es-ES" w:eastAsia="es-ES"/>
              </w:rPr>
            </w:pPr>
            <w:r w:rsidRPr="00A24F58">
              <w:rPr>
                <w:rFonts w:cs="Arial"/>
                <w:lang w:val="es-CO"/>
              </w:rPr>
              <w:t>Contaminación por ruido</w:t>
            </w:r>
          </w:p>
        </w:tc>
        <w:tc>
          <w:tcPr>
            <w:tcW w:w="2143" w:type="dxa"/>
            <w:vAlign w:val="center"/>
          </w:tcPr>
          <w:p w:rsidR="00F1432B" w:rsidRPr="00A24F58" w:rsidRDefault="00F1432B" w:rsidP="00A24F58">
            <w:pPr>
              <w:ind w:firstLine="708"/>
              <w:jc w:val="both"/>
              <w:rPr>
                <w:rFonts w:cs="Arial"/>
                <w:lang w:val="es-ES" w:eastAsia="es-ES"/>
              </w:rPr>
            </w:pPr>
            <w:r w:rsidRPr="00A24F58">
              <w:rPr>
                <w:rFonts w:cs="Arial"/>
                <w:lang w:val="es-ES" w:eastAsia="es-ES"/>
              </w:rPr>
              <w:t>Significativo</w:t>
            </w:r>
          </w:p>
        </w:tc>
        <w:tc>
          <w:tcPr>
            <w:tcW w:w="3134" w:type="dxa"/>
            <w:vAlign w:val="center"/>
          </w:tcPr>
          <w:p w:rsidR="00F1432B" w:rsidRPr="00A24F58" w:rsidRDefault="00F1432B" w:rsidP="00A24F58">
            <w:pPr>
              <w:jc w:val="both"/>
              <w:rPr>
                <w:rFonts w:cs="Arial"/>
                <w:lang w:val="es-ES" w:eastAsia="es-ES"/>
              </w:rPr>
            </w:pPr>
            <w:r w:rsidRPr="00A24F58">
              <w:rPr>
                <w:rFonts w:cs="Arial"/>
                <w:lang w:val="es-ES" w:eastAsia="es-ES"/>
              </w:rPr>
              <w:t>Producido por el tráfico y movilidad constante de vehículos públicos y privados que circulan por la Cra. 13 y por la Av. Caracas.</w:t>
            </w:r>
          </w:p>
        </w:tc>
      </w:tr>
      <w:tr w:rsidR="00F1432B" w:rsidRPr="009A3481" w:rsidTr="00E84624">
        <w:tc>
          <w:tcPr>
            <w:tcW w:w="1916" w:type="dxa"/>
            <w:vAlign w:val="center"/>
          </w:tcPr>
          <w:p w:rsidR="00F1432B" w:rsidRPr="00A24F58" w:rsidRDefault="00F1432B" w:rsidP="00A24F58">
            <w:pPr>
              <w:jc w:val="both"/>
              <w:rPr>
                <w:rFonts w:cs="Arial"/>
                <w:lang w:val="es-ES" w:eastAsia="es-ES"/>
              </w:rPr>
            </w:pPr>
            <w:r w:rsidRPr="00A24F58">
              <w:rPr>
                <w:rFonts w:cs="Arial"/>
                <w:lang w:val="es-CO"/>
              </w:rPr>
              <w:t>Tráfico cercano a la sede principal de la CVP</w:t>
            </w:r>
          </w:p>
        </w:tc>
        <w:tc>
          <w:tcPr>
            <w:tcW w:w="1861" w:type="dxa"/>
            <w:vAlign w:val="center"/>
          </w:tcPr>
          <w:p w:rsidR="00F1432B" w:rsidRPr="00A24F58" w:rsidRDefault="00F1432B" w:rsidP="00A24F58">
            <w:pPr>
              <w:jc w:val="both"/>
              <w:rPr>
                <w:rFonts w:cs="Arial"/>
                <w:lang w:val="es-ES" w:eastAsia="es-ES"/>
              </w:rPr>
            </w:pPr>
            <w:r w:rsidRPr="00A24F58">
              <w:rPr>
                <w:rFonts w:cs="Arial"/>
                <w:lang w:val="es-ES" w:eastAsia="es-ES"/>
              </w:rPr>
              <w:t>Contaminación Atmosférica</w:t>
            </w:r>
          </w:p>
        </w:tc>
        <w:tc>
          <w:tcPr>
            <w:tcW w:w="2143" w:type="dxa"/>
            <w:vAlign w:val="center"/>
          </w:tcPr>
          <w:p w:rsidR="00F1432B" w:rsidRPr="00A24F58" w:rsidRDefault="00F1432B" w:rsidP="00A24F58">
            <w:pPr>
              <w:jc w:val="both"/>
              <w:rPr>
                <w:rFonts w:cs="Arial"/>
                <w:lang w:val="es-ES" w:eastAsia="es-ES"/>
              </w:rPr>
            </w:pPr>
            <w:r w:rsidRPr="00A24F58">
              <w:rPr>
                <w:rFonts w:cs="Arial"/>
                <w:lang w:val="es-ES" w:eastAsia="es-ES"/>
              </w:rPr>
              <w:t>Significativo</w:t>
            </w:r>
          </w:p>
        </w:tc>
        <w:tc>
          <w:tcPr>
            <w:tcW w:w="3134" w:type="dxa"/>
            <w:vAlign w:val="center"/>
          </w:tcPr>
          <w:p w:rsidR="00F1432B" w:rsidRPr="00A24F58" w:rsidRDefault="00F1432B" w:rsidP="00A24F58">
            <w:pPr>
              <w:jc w:val="both"/>
              <w:rPr>
                <w:rFonts w:cs="Arial"/>
                <w:lang w:val="es-ES" w:eastAsia="es-ES"/>
              </w:rPr>
            </w:pPr>
            <w:r w:rsidRPr="00A24F58">
              <w:rPr>
                <w:rFonts w:cs="Arial"/>
                <w:lang w:val="es-ES" w:eastAsia="es-ES"/>
              </w:rPr>
              <w:t>Incide el tráfico vehicular del sector de Chapinero, por tal razón existe una alta emisión de gases producto de la combustión de motores a gasolina y diesel, así como generación de olores de establecimientos vecinos como restaurantes y panaderías</w:t>
            </w:r>
          </w:p>
        </w:tc>
      </w:tr>
      <w:tr w:rsidR="00F1432B" w:rsidRPr="009A3481" w:rsidTr="00E84624">
        <w:tc>
          <w:tcPr>
            <w:tcW w:w="1916" w:type="dxa"/>
            <w:vAlign w:val="center"/>
          </w:tcPr>
          <w:p w:rsidR="00F1432B" w:rsidRPr="00A24F58" w:rsidRDefault="00F1432B" w:rsidP="00A24F58">
            <w:pPr>
              <w:pStyle w:val="Ttulo2"/>
              <w:jc w:val="both"/>
              <w:rPr>
                <w:rFonts w:ascii="Arial" w:hAnsi="Arial" w:cs="Arial"/>
                <w:b w:val="0"/>
                <w:color w:val="auto"/>
                <w:sz w:val="22"/>
                <w:szCs w:val="22"/>
                <w:lang w:val="es-CO" w:eastAsia="es-ES"/>
              </w:rPr>
            </w:pPr>
            <w:bookmarkStart w:id="46" w:name="_Toc483575814"/>
            <w:r w:rsidRPr="00A24F58">
              <w:rPr>
                <w:rFonts w:ascii="Arial" w:hAnsi="Arial" w:cs="Arial"/>
                <w:b w:val="0"/>
                <w:color w:val="auto"/>
                <w:sz w:val="22"/>
                <w:szCs w:val="22"/>
                <w:lang w:val="es-CO" w:eastAsia="es-ES"/>
              </w:rPr>
              <w:t>Publicidad visual exterior</w:t>
            </w:r>
            <w:bookmarkEnd w:id="46"/>
          </w:p>
        </w:tc>
        <w:tc>
          <w:tcPr>
            <w:tcW w:w="1861" w:type="dxa"/>
            <w:vAlign w:val="center"/>
          </w:tcPr>
          <w:p w:rsidR="00F1432B" w:rsidRPr="00A24F58" w:rsidRDefault="00F1432B" w:rsidP="00A24F58">
            <w:pPr>
              <w:jc w:val="both"/>
              <w:rPr>
                <w:rFonts w:cs="Arial"/>
                <w:lang w:val="es-ES" w:eastAsia="es-ES"/>
              </w:rPr>
            </w:pPr>
            <w:r w:rsidRPr="00A24F58">
              <w:rPr>
                <w:rFonts w:cs="Arial"/>
                <w:lang w:val="es-ES" w:eastAsia="es-ES"/>
              </w:rPr>
              <w:t xml:space="preserve">Contaminación Visual </w:t>
            </w:r>
          </w:p>
        </w:tc>
        <w:tc>
          <w:tcPr>
            <w:tcW w:w="2143" w:type="dxa"/>
            <w:vAlign w:val="center"/>
          </w:tcPr>
          <w:p w:rsidR="00F1432B" w:rsidRPr="00A24F58" w:rsidRDefault="00F1432B" w:rsidP="00A24F58">
            <w:pPr>
              <w:jc w:val="both"/>
              <w:rPr>
                <w:rFonts w:cs="Arial"/>
                <w:lang w:val="es-ES" w:eastAsia="es-ES"/>
              </w:rPr>
            </w:pPr>
            <w:r w:rsidRPr="00A24F58">
              <w:rPr>
                <w:rFonts w:cs="Arial"/>
                <w:lang w:val="es-ES" w:eastAsia="es-ES"/>
              </w:rPr>
              <w:t>Significativo</w:t>
            </w:r>
          </w:p>
        </w:tc>
        <w:tc>
          <w:tcPr>
            <w:tcW w:w="3134" w:type="dxa"/>
            <w:vAlign w:val="center"/>
          </w:tcPr>
          <w:p w:rsidR="00F1432B" w:rsidRPr="00A24F58" w:rsidRDefault="00F1432B" w:rsidP="00A24F58">
            <w:pPr>
              <w:pStyle w:val="Ttulo2"/>
              <w:jc w:val="both"/>
              <w:rPr>
                <w:rFonts w:ascii="Arial" w:hAnsi="Arial" w:cs="Arial"/>
                <w:b w:val="0"/>
                <w:lang w:val="es-CO" w:eastAsia="es-ES"/>
              </w:rPr>
            </w:pPr>
            <w:bookmarkStart w:id="47" w:name="_Toc483575815"/>
            <w:r w:rsidRPr="00A24F58">
              <w:rPr>
                <w:rFonts w:ascii="Arial" w:hAnsi="Arial" w:cs="Arial"/>
                <w:b w:val="0"/>
                <w:color w:val="auto"/>
                <w:sz w:val="22"/>
                <w:lang w:val="es-ES" w:eastAsia="es-ES"/>
              </w:rPr>
              <w:t>E</w:t>
            </w:r>
            <w:r w:rsidRPr="00A24F58">
              <w:rPr>
                <w:rFonts w:ascii="Arial" w:hAnsi="Arial" w:cs="Arial"/>
                <w:b w:val="0"/>
                <w:color w:val="auto"/>
                <w:sz w:val="22"/>
                <w:lang w:val="es-CO" w:eastAsia="es-ES"/>
              </w:rPr>
              <w:t>l uso comercial que predomina sobre la Cra. 13, es normal el uso frecuente de pendones, vallas y pasacalles, sobre las fachadas de los edificios y en los postes de la red de conducción de energía eléctrica. Esta situación afecta directamente a los servidores públicos que laboran en el edificio sede de la entidad, no sólo el costado sobre la Cra. 13, sino sobre la Cl. 54.</w:t>
            </w:r>
            <w:bookmarkEnd w:id="47"/>
          </w:p>
        </w:tc>
      </w:tr>
      <w:tr w:rsidR="00F1432B" w:rsidRPr="009A3481" w:rsidTr="00E84624">
        <w:trPr>
          <w:trHeight w:val="2925"/>
        </w:trPr>
        <w:tc>
          <w:tcPr>
            <w:tcW w:w="1916" w:type="dxa"/>
            <w:vAlign w:val="center"/>
          </w:tcPr>
          <w:p w:rsidR="00F1432B" w:rsidRPr="00A24F58" w:rsidRDefault="00F1432B" w:rsidP="00A24F58">
            <w:pPr>
              <w:jc w:val="both"/>
              <w:rPr>
                <w:rFonts w:cs="Arial"/>
                <w:lang w:val="es-ES" w:eastAsia="es-ES"/>
              </w:rPr>
            </w:pPr>
            <w:r w:rsidRPr="00A24F58">
              <w:rPr>
                <w:rFonts w:cs="Arial"/>
                <w:lang w:val="es-ES" w:eastAsia="es-ES"/>
              </w:rPr>
              <w:t>Generación de residuos</w:t>
            </w:r>
          </w:p>
        </w:tc>
        <w:tc>
          <w:tcPr>
            <w:tcW w:w="1861" w:type="dxa"/>
            <w:vAlign w:val="center"/>
          </w:tcPr>
          <w:p w:rsidR="00F1432B" w:rsidRPr="00A24F58" w:rsidRDefault="00F1432B" w:rsidP="00A24F58">
            <w:pPr>
              <w:jc w:val="both"/>
              <w:rPr>
                <w:rFonts w:cs="Arial"/>
                <w:lang w:val="es-ES" w:eastAsia="es-ES"/>
              </w:rPr>
            </w:pPr>
            <w:r w:rsidRPr="00A24F58">
              <w:rPr>
                <w:rFonts w:cs="Arial"/>
                <w:lang w:val="es-ES" w:eastAsia="es-ES"/>
              </w:rPr>
              <w:t>Contaminación visual, atmosférica y de salubridad.</w:t>
            </w:r>
          </w:p>
        </w:tc>
        <w:tc>
          <w:tcPr>
            <w:tcW w:w="2143" w:type="dxa"/>
            <w:vAlign w:val="center"/>
          </w:tcPr>
          <w:p w:rsidR="00F1432B" w:rsidRPr="00A24F58" w:rsidRDefault="00F1432B" w:rsidP="00A24F58">
            <w:pPr>
              <w:jc w:val="both"/>
              <w:rPr>
                <w:rFonts w:cs="Arial"/>
                <w:lang w:val="es-ES" w:eastAsia="es-ES"/>
              </w:rPr>
            </w:pPr>
            <w:r w:rsidRPr="00A24F58">
              <w:rPr>
                <w:rFonts w:cs="Arial"/>
                <w:lang w:val="es-ES" w:eastAsia="es-ES"/>
              </w:rPr>
              <w:t>Significativo</w:t>
            </w:r>
          </w:p>
        </w:tc>
        <w:tc>
          <w:tcPr>
            <w:tcW w:w="3134" w:type="dxa"/>
            <w:vAlign w:val="center"/>
          </w:tcPr>
          <w:p w:rsidR="00F1432B" w:rsidRPr="00A24F58" w:rsidRDefault="00F1432B" w:rsidP="00A24F58">
            <w:pPr>
              <w:jc w:val="both"/>
              <w:rPr>
                <w:rFonts w:cs="Arial"/>
                <w:lang w:val="es-ES" w:eastAsia="es-ES"/>
              </w:rPr>
            </w:pPr>
            <w:r w:rsidRPr="00A24F58">
              <w:rPr>
                <w:rFonts w:cs="Arial"/>
                <w:lang w:val="es-ES" w:eastAsia="es-ES"/>
              </w:rPr>
              <w:t>En las bases de algunos postes de electricidad de la vecindad se presenta el abandono de bolsas plásticas con residuos sólidos y residuos de diferente procedencia, los cuales no son recogidos con regularidad y generan olores y lixiviados sobre las aceras y calles que circundan a la Institución.</w:t>
            </w:r>
          </w:p>
        </w:tc>
      </w:tr>
    </w:tbl>
    <w:p w:rsidR="00F1432B" w:rsidRPr="00A24F58" w:rsidRDefault="00F1432B" w:rsidP="00A24F58">
      <w:pPr>
        <w:jc w:val="both"/>
        <w:rPr>
          <w:rFonts w:cs="Arial"/>
          <w:lang w:val="es-CO"/>
        </w:rPr>
      </w:pPr>
    </w:p>
    <w:p w:rsidR="00F1432B" w:rsidRPr="00A24F58" w:rsidRDefault="00F1432B" w:rsidP="00A24F58">
      <w:pPr>
        <w:pStyle w:val="Ttulo2"/>
        <w:jc w:val="both"/>
        <w:rPr>
          <w:rFonts w:ascii="Arial" w:hAnsi="Arial" w:cs="Arial"/>
          <w:lang w:val="es-CO"/>
        </w:rPr>
      </w:pPr>
    </w:p>
    <w:p w:rsidR="00F1432B" w:rsidRPr="00A24F58" w:rsidRDefault="00F1432B" w:rsidP="00A24F58">
      <w:pPr>
        <w:pStyle w:val="Ttulo2"/>
        <w:jc w:val="both"/>
        <w:rPr>
          <w:rFonts w:ascii="Arial" w:hAnsi="Arial" w:cs="Arial"/>
          <w:lang w:val="es-CO"/>
        </w:rPr>
      </w:pPr>
    </w:p>
    <w:p w:rsidR="00F1432B" w:rsidRPr="00A24F58" w:rsidRDefault="00F1432B" w:rsidP="00A24F58">
      <w:pPr>
        <w:jc w:val="both"/>
        <w:rPr>
          <w:rFonts w:cs="Arial"/>
          <w:lang w:val="es-CO"/>
        </w:rPr>
      </w:pPr>
      <w:r w:rsidRPr="00A24F58">
        <w:rPr>
          <w:rFonts w:cs="Arial"/>
          <w:noProof/>
          <w:lang w:val="es-CO" w:eastAsia="es-CO"/>
        </w:rPr>
        <w:drawing>
          <wp:inline distT="0" distB="0" distL="0" distR="0" wp14:anchorId="57348933" wp14:editId="158040D2">
            <wp:extent cx="5857875" cy="6716288"/>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6380" cy="6726040"/>
                    </a:xfrm>
                    <a:prstGeom prst="rect">
                      <a:avLst/>
                    </a:prstGeom>
                    <a:noFill/>
                    <a:ln>
                      <a:noFill/>
                    </a:ln>
                  </pic:spPr>
                </pic:pic>
              </a:graphicData>
            </a:graphic>
          </wp:inline>
        </w:drawing>
      </w:r>
    </w:p>
    <w:p w:rsidR="00F1432B" w:rsidRPr="00A24F58" w:rsidRDefault="00F1432B" w:rsidP="00A24F58">
      <w:pPr>
        <w:pStyle w:val="Ttulo2"/>
        <w:jc w:val="both"/>
        <w:rPr>
          <w:rFonts w:ascii="Arial" w:hAnsi="Arial" w:cs="Arial"/>
          <w:lang w:val="es-CO"/>
        </w:rPr>
      </w:pPr>
      <w:bookmarkStart w:id="48" w:name="_Toc483575816"/>
      <w:r w:rsidRPr="00A24F58">
        <w:rPr>
          <w:rFonts w:ascii="Arial" w:hAnsi="Arial" w:cs="Arial"/>
          <w:noProof/>
          <w:lang w:val="es-CO" w:eastAsia="es-CO"/>
        </w:rPr>
        <w:drawing>
          <wp:inline distT="0" distB="0" distL="0" distR="0" wp14:anchorId="1F7E62AE" wp14:editId="4E9C6C86">
            <wp:extent cx="7247892" cy="5799592"/>
            <wp:effectExtent l="317"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7247093" cy="5798953"/>
                    </a:xfrm>
                    <a:prstGeom prst="rect">
                      <a:avLst/>
                    </a:prstGeom>
                    <a:noFill/>
                    <a:ln>
                      <a:noFill/>
                    </a:ln>
                  </pic:spPr>
                </pic:pic>
              </a:graphicData>
            </a:graphic>
          </wp:inline>
        </w:drawing>
      </w:r>
      <w:bookmarkEnd w:id="48"/>
    </w:p>
    <w:p w:rsidR="0015616A" w:rsidRPr="00A24F58" w:rsidRDefault="0015616A" w:rsidP="00A24F58">
      <w:pPr>
        <w:pStyle w:val="Ttulo2"/>
        <w:jc w:val="both"/>
        <w:rPr>
          <w:rFonts w:ascii="Arial" w:hAnsi="Arial" w:cs="Arial"/>
          <w:lang w:val="es-CO"/>
        </w:rPr>
      </w:pPr>
    </w:p>
    <w:p w:rsidR="006D693C" w:rsidRPr="00A24F58" w:rsidRDefault="006D693C" w:rsidP="00A24F58">
      <w:pPr>
        <w:pStyle w:val="Prrafodelista"/>
        <w:numPr>
          <w:ilvl w:val="0"/>
          <w:numId w:val="2"/>
        </w:numPr>
        <w:jc w:val="both"/>
        <w:rPr>
          <w:rFonts w:cs="Arial"/>
          <w:lang w:val="es-CO"/>
        </w:rPr>
      </w:pPr>
      <w:r w:rsidRPr="00A24F58">
        <w:rPr>
          <w:rFonts w:cs="Arial"/>
          <w:lang w:val="es-CO"/>
        </w:rPr>
        <w:t>El espacio público de la zona inmediat</w:t>
      </w:r>
      <w:r w:rsidR="00CB2442" w:rsidRPr="00A24F58">
        <w:rPr>
          <w:rFonts w:cs="Arial"/>
          <w:lang w:val="es-CO"/>
        </w:rPr>
        <w:t>a a la CVP</w:t>
      </w:r>
      <w:r w:rsidRPr="00A24F58">
        <w:rPr>
          <w:rFonts w:cs="Arial"/>
          <w:lang w:val="es-CO"/>
        </w:rPr>
        <w:t xml:space="preserve"> se caracteriza por las vías vehiculares y los andenes que las d</w:t>
      </w:r>
      <w:r w:rsidR="00E24EE4" w:rsidRPr="00A24F58">
        <w:rPr>
          <w:rFonts w:cs="Arial"/>
          <w:lang w:val="es-CO"/>
        </w:rPr>
        <w:t>elimitan. Se destacan las ciclo</w:t>
      </w:r>
      <w:r w:rsidRPr="00A24F58">
        <w:rPr>
          <w:rFonts w:cs="Arial"/>
          <w:lang w:val="es-CO"/>
        </w:rPr>
        <w:t>rutas de la Cra. 13</w:t>
      </w:r>
      <w:r w:rsidR="00E202D5" w:rsidRPr="00A24F58">
        <w:rPr>
          <w:rFonts w:cs="Arial"/>
          <w:lang w:val="es-CO"/>
        </w:rPr>
        <w:t xml:space="preserve"> </w:t>
      </w:r>
      <w:r w:rsidRPr="00A24F58">
        <w:rPr>
          <w:rFonts w:cs="Arial"/>
          <w:lang w:val="es-CO"/>
        </w:rPr>
        <w:t>y la Cl. 53, como altern</w:t>
      </w:r>
      <w:r w:rsidR="00CB2442" w:rsidRPr="00A24F58">
        <w:rPr>
          <w:rFonts w:cs="Arial"/>
          <w:lang w:val="es-CO"/>
        </w:rPr>
        <w:t>ativas de transporte</w:t>
      </w:r>
      <w:r w:rsidRPr="00A24F58">
        <w:rPr>
          <w:rFonts w:cs="Arial"/>
          <w:lang w:val="es-CO"/>
        </w:rPr>
        <w:t>.  La zona de estudio carece por completo de zonas verdes, y tan sólo existe una plazoleta en la Cl. 60 entre las Cra. 7ª y 9ª.</w:t>
      </w:r>
    </w:p>
    <w:p w:rsidR="0015187F" w:rsidRPr="00A24F58" w:rsidRDefault="0015187F" w:rsidP="00A24F58">
      <w:pPr>
        <w:pStyle w:val="Prrafodelista"/>
        <w:numPr>
          <w:ilvl w:val="0"/>
          <w:numId w:val="2"/>
        </w:numPr>
        <w:jc w:val="both"/>
        <w:rPr>
          <w:rFonts w:cs="Arial"/>
          <w:lang w:val="es-CO"/>
        </w:rPr>
      </w:pPr>
      <w:r w:rsidRPr="00A24F58">
        <w:rPr>
          <w:rFonts w:cs="Arial"/>
          <w:lang w:val="es-CO"/>
        </w:rPr>
        <w:t>Contaminación auditiva también es posible encontrarla en la cercanía de la Institución, construcciones de edificios nuevos de más de 4 pisos hacen que el ruido dentro de las instalaciones sea mayor.</w:t>
      </w:r>
    </w:p>
    <w:p w:rsidR="00395C38" w:rsidRPr="00A24F58" w:rsidRDefault="00395C38" w:rsidP="00A24F58">
      <w:pPr>
        <w:ind w:left="360"/>
        <w:jc w:val="both"/>
        <w:rPr>
          <w:rFonts w:cs="Arial"/>
          <w:lang w:val="es-CO"/>
        </w:rPr>
      </w:pPr>
    </w:p>
    <w:p w:rsidR="0015616A" w:rsidRPr="00A24F58" w:rsidRDefault="00F850E2" w:rsidP="00A24F58">
      <w:pPr>
        <w:jc w:val="both"/>
        <w:rPr>
          <w:rFonts w:cs="Arial"/>
          <w:lang w:val="es-CO"/>
        </w:rPr>
      </w:pPr>
      <w:r w:rsidRPr="00A24F58">
        <w:rPr>
          <w:rFonts w:cs="Arial"/>
          <w:lang w:val="es-CO"/>
        </w:rPr>
        <w:t>La entidad tiene riesgo asociado a alta contaminación atmosférica a causa de la gran cantidad de flujo vehicular y la gran variedad de vehículos que transitan por la zona</w:t>
      </w:r>
      <w:r w:rsidR="0015616A" w:rsidRPr="00A24F58">
        <w:rPr>
          <w:rFonts w:cs="Arial"/>
          <w:lang w:val="es-CO"/>
        </w:rPr>
        <w:t>, gran parte de este flujo vehicular es de servicio público,</w:t>
      </w:r>
      <w:r w:rsidR="00A14D80">
        <w:rPr>
          <w:rFonts w:cs="Arial"/>
          <w:lang w:val="es-CO"/>
        </w:rPr>
        <w:t xml:space="preserve"> buses y busetas con motores di</w:t>
      </w:r>
      <w:r w:rsidR="0015616A" w:rsidRPr="00A24F58">
        <w:rPr>
          <w:rFonts w:cs="Arial"/>
          <w:lang w:val="es-CO"/>
        </w:rPr>
        <w:t>e</w:t>
      </w:r>
      <w:r w:rsidR="00A14D80">
        <w:rPr>
          <w:rFonts w:cs="Arial"/>
          <w:lang w:val="es-CO"/>
        </w:rPr>
        <w:t>se</w:t>
      </w:r>
      <w:r w:rsidR="0015616A" w:rsidRPr="00A24F58">
        <w:rPr>
          <w:rFonts w:cs="Arial"/>
          <w:lang w:val="es-CO"/>
        </w:rPr>
        <w:t>l que sueltan grandes nubes de humo</w:t>
      </w:r>
      <w:r w:rsidRPr="00A24F58">
        <w:rPr>
          <w:rFonts w:cs="Arial"/>
          <w:lang w:val="es-CO"/>
        </w:rPr>
        <w:t>.</w:t>
      </w:r>
      <w:r w:rsidR="004C4C1C" w:rsidRPr="00A24F58">
        <w:rPr>
          <w:rFonts w:cs="Arial"/>
          <w:lang w:val="es-CO"/>
        </w:rPr>
        <w:t xml:space="preserve"> </w:t>
      </w:r>
    </w:p>
    <w:p w:rsidR="00F850E2" w:rsidRPr="00A24F58" w:rsidRDefault="004C4C1C" w:rsidP="00A24F58">
      <w:pPr>
        <w:jc w:val="both"/>
        <w:rPr>
          <w:rFonts w:cs="Arial"/>
          <w:lang w:val="es-CO"/>
        </w:rPr>
      </w:pPr>
      <w:r w:rsidRPr="00A24F58">
        <w:rPr>
          <w:rFonts w:cs="Arial"/>
          <w:lang w:val="es-CO"/>
        </w:rPr>
        <w:t xml:space="preserve">Los aspectos enumerados anteriormente son asociados a factores </w:t>
      </w:r>
      <w:r w:rsidR="0015616A" w:rsidRPr="00A24F58">
        <w:rPr>
          <w:rFonts w:cs="Arial"/>
          <w:lang w:val="es-CO"/>
        </w:rPr>
        <w:t>ambientales</w:t>
      </w:r>
      <w:r w:rsidRPr="00A24F58">
        <w:rPr>
          <w:rFonts w:cs="Arial"/>
          <w:lang w:val="es-CO"/>
        </w:rPr>
        <w:t xml:space="preserve"> donde es posible ver en el entorno de la Institución las condiciones que se presentan.</w:t>
      </w:r>
      <w:r w:rsidR="0015616A" w:rsidRPr="00A24F58">
        <w:rPr>
          <w:rFonts w:cs="Arial"/>
          <w:lang w:val="es-CO"/>
        </w:rPr>
        <w:t xml:space="preserve"> La Metodología implementada para poder identificar estos aspectos fue realizada a través de la observación y análisis de información recolectada en diferentes entidades distritales. </w:t>
      </w:r>
      <w:r w:rsidRPr="00A24F58">
        <w:rPr>
          <w:rFonts w:cs="Arial"/>
          <w:lang w:val="es-CO"/>
        </w:rPr>
        <w:t xml:space="preserve"> Re tomando el análisis de la alta contaminación atmosférica, y teniendo como base la RMCAB (Red de Monitoreo de Calidad del Aire de Bogotá) </w:t>
      </w:r>
      <w:r w:rsidR="0015187F" w:rsidRPr="00A24F58">
        <w:rPr>
          <w:rFonts w:cs="Arial"/>
          <w:lang w:val="es-CO"/>
        </w:rPr>
        <w:t>dónde</w:t>
      </w:r>
      <w:r w:rsidRPr="00A24F58">
        <w:rPr>
          <w:rFonts w:cs="Arial"/>
          <w:lang w:val="es-CO"/>
        </w:rPr>
        <w:t xml:space="preserve"> realizando un pequeño estudio podemos determinar con la ayuda de las estaciones de MinAmbiente y Centro de Alto Rendimiento (estaciones de monitoreo de calidad del aire más cercanas a la sede administrativa)</w:t>
      </w:r>
      <w:r w:rsidR="0015187F" w:rsidRPr="00A24F58">
        <w:rPr>
          <w:rFonts w:cs="Arial"/>
          <w:lang w:val="es-CO"/>
        </w:rPr>
        <w:t xml:space="preserve"> que en algunos momentos específicos del día se supera la norma mínima de calidad del aire para ciertos </w:t>
      </w:r>
      <w:r w:rsidR="0015616A" w:rsidRPr="00A24F58">
        <w:rPr>
          <w:rFonts w:cs="Arial"/>
          <w:lang w:val="es-CO"/>
        </w:rPr>
        <w:t>contaminantes</w:t>
      </w:r>
      <w:r w:rsidR="0015187F" w:rsidRPr="00A24F58">
        <w:rPr>
          <w:rFonts w:cs="Arial"/>
          <w:lang w:val="es-CO"/>
        </w:rPr>
        <w:t xml:space="preserve">. </w:t>
      </w:r>
    </w:p>
    <w:p w:rsidR="006D693C" w:rsidRPr="00A24F58" w:rsidRDefault="007D6AFD" w:rsidP="00A24F58">
      <w:pPr>
        <w:pStyle w:val="Ttulo1"/>
        <w:jc w:val="both"/>
        <w:rPr>
          <w:rFonts w:ascii="Arial" w:hAnsi="Arial" w:cs="Arial"/>
          <w:sz w:val="26"/>
          <w:szCs w:val="26"/>
          <w:lang w:val="es-CO"/>
        </w:rPr>
      </w:pPr>
      <w:bookmarkStart w:id="49" w:name="_Toc483575817"/>
      <w:r w:rsidRPr="00A24F58">
        <w:rPr>
          <w:rFonts w:ascii="Arial" w:hAnsi="Arial" w:cs="Arial"/>
          <w:sz w:val="26"/>
          <w:szCs w:val="26"/>
          <w:lang w:val="es-CO"/>
        </w:rPr>
        <w:t>3.3 CONDICIONES AMBIENTALES INSTITUCIONALES</w:t>
      </w:r>
      <w:bookmarkEnd w:id="49"/>
      <w:r w:rsidR="00822DAE" w:rsidRPr="00A24F58">
        <w:rPr>
          <w:rFonts w:ascii="Arial" w:hAnsi="Arial" w:cs="Arial"/>
          <w:sz w:val="26"/>
          <w:szCs w:val="26"/>
          <w:lang w:val="es-CO"/>
        </w:rPr>
        <w:t xml:space="preserve"> </w:t>
      </w:r>
    </w:p>
    <w:p w:rsidR="006D693C" w:rsidRPr="00A24F58" w:rsidRDefault="006D693C" w:rsidP="00A24F58">
      <w:pPr>
        <w:jc w:val="both"/>
        <w:rPr>
          <w:rFonts w:cs="Arial"/>
          <w:lang w:val="es-CO"/>
        </w:rPr>
      </w:pPr>
    </w:p>
    <w:p w:rsidR="004C1D41" w:rsidRPr="00A24F58" w:rsidRDefault="006D693C" w:rsidP="00A24F58">
      <w:pPr>
        <w:jc w:val="both"/>
        <w:rPr>
          <w:rFonts w:cs="Arial"/>
          <w:lang w:val="es-CO"/>
        </w:rPr>
      </w:pPr>
      <w:r w:rsidRPr="00A24F58">
        <w:rPr>
          <w:rFonts w:cs="Arial"/>
          <w:lang w:val="es-CO"/>
        </w:rPr>
        <w:t>La edificación en la que funciona la C</w:t>
      </w:r>
      <w:r w:rsidR="007F3740" w:rsidRPr="00A24F58">
        <w:rPr>
          <w:rFonts w:cs="Arial"/>
          <w:lang w:val="es-CO"/>
        </w:rPr>
        <w:t>VP</w:t>
      </w:r>
      <w:r w:rsidRPr="00A24F58">
        <w:rPr>
          <w:rFonts w:cs="Arial"/>
          <w:lang w:val="es-CO"/>
        </w:rPr>
        <w:t xml:space="preserve"> presenta en general</w:t>
      </w:r>
      <w:r w:rsidR="007F3740" w:rsidRPr="00A24F58">
        <w:rPr>
          <w:rFonts w:cs="Arial"/>
          <w:lang w:val="es-CO"/>
        </w:rPr>
        <w:t>,</w:t>
      </w:r>
      <w:r w:rsidRPr="00A24F58">
        <w:rPr>
          <w:rFonts w:cs="Arial"/>
          <w:lang w:val="es-CO"/>
        </w:rPr>
        <w:t xml:space="preserve"> condiciones favorables para el ambiente laboral y la atención al público. Las labores llevadas a cabo por la entidad no representan un nivel de riesgo alto para el ambiente </w:t>
      </w:r>
      <w:r w:rsidR="007F3740" w:rsidRPr="00A24F58">
        <w:rPr>
          <w:rFonts w:cs="Arial"/>
          <w:lang w:val="es-CO"/>
        </w:rPr>
        <w:t>ya que son labores</w:t>
      </w:r>
      <w:r w:rsidRPr="00A24F58">
        <w:rPr>
          <w:rFonts w:cs="Arial"/>
          <w:lang w:val="es-CO"/>
        </w:rPr>
        <w:t xml:space="preserve"> propias de la gestión administrativa.</w:t>
      </w:r>
      <w:r w:rsidR="004C1D41" w:rsidRPr="00A24F58">
        <w:rPr>
          <w:rFonts w:cs="Arial"/>
          <w:lang w:val="es-CO"/>
        </w:rPr>
        <w:t xml:space="preserve"> La edificación donde se encuentra la sede administrativa de la Caja de la Vivienda Popular, es un edificio de 4 pisos en ladrillo y concreto, cuenta con dos entradas, una ubicada sobre la carrera 13 con calle 54 y la otra sobre la calle 54 abaja de la c</w:t>
      </w:r>
      <w:r w:rsidR="00395C38" w:rsidRPr="00A24F58">
        <w:rPr>
          <w:rFonts w:cs="Arial"/>
          <w:lang w:val="es-CO"/>
        </w:rPr>
        <w:t>arrera 13. La edificación</w:t>
      </w:r>
      <w:r w:rsidR="004C1D41" w:rsidRPr="00A24F58">
        <w:rPr>
          <w:rFonts w:cs="Arial"/>
          <w:lang w:val="es-CO"/>
        </w:rPr>
        <w:t xml:space="preserve"> es independiente, cuenta con garaje en el sótano, y 4 pisos sobre el nivel del suelo donde se realizan las labores administrativas.</w:t>
      </w:r>
    </w:p>
    <w:p w:rsidR="004C1D41" w:rsidRPr="00A24F58" w:rsidRDefault="004C1D41" w:rsidP="00A24F58">
      <w:pPr>
        <w:jc w:val="both"/>
        <w:rPr>
          <w:rFonts w:cs="Arial"/>
          <w:lang w:val="es-CO"/>
        </w:rPr>
      </w:pPr>
    </w:p>
    <w:p w:rsidR="006D693C" w:rsidRPr="00A24F58" w:rsidRDefault="00E202D5" w:rsidP="00A24F58">
      <w:pPr>
        <w:jc w:val="both"/>
        <w:rPr>
          <w:rFonts w:cs="Arial"/>
          <w:lang w:val="es-CO"/>
        </w:rPr>
      </w:pPr>
      <w:r w:rsidRPr="00A24F58">
        <w:rPr>
          <w:rFonts w:cs="Arial"/>
          <w:lang w:val="es-CO"/>
        </w:rPr>
        <w:t xml:space="preserve">La Caja de la Vivienda Popular </w:t>
      </w:r>
      <w:r w:rsidR="004C4C1C" w:rsidRPr="00A24F58">
        <w:rPr>
          <w:rFonts w:cs="Arial"/>
          <w:lang w:val="es-CO"/>
        </w:rPr>
        <w:t>cuenta</w:t>
      </w:r>
      <w:r w:rsidRPr="00A24F58">
        <w:rPr>
          <w:rFonts w:cs="Arial"/>
          <w:lang w:val="es-CO"/>
        </w:rPr>
        <w:t xml:space="preserve"> con zonas donde se realiza atención al público ubicadas sobre la carrera 13, de igual manera</w:t>
      </w:r>
      <w:r w:rsidR="004C1D41" w:rsidRPr="00A24F58">
        <w:rPr>
          <w:rFonts w:cs="Arial"/>
          <w:lang w:val="es-CO"/>
        </w:rPr>
        <w:t xml:space="preserve"> cada piso de la sede administrativa </w:t>
      </w:r>
      <w:r w:rsidRPr="00A24F58">
        <w:rPr>
          <w:rFonts w:cs="Arial"/>
          <w:lang w:val="es-CO"/>
        </w:rPr>
        <w:t xml:space="preserve">cuenta con </w:t>
      </w:r>
      <w:r w:rsidR="004C1D41" w:rsidRPr="00A24F58">
        <w:rPr>
          <w:rFonts w:cs="Arial"/>
          <w:lang w:val="es-CO"/>
        </w:rPr>
        <w:t>áre</w:t>
      </w:r>
      <w:r w:rsidRPr="00A24F58">
        <w:rPr>
          <w:rFonts w:cs="Arial"/>
          <w:lang w:val="es-CO"/>
        </w:rPr>
        <w:t>as de aseo personal</w:t>
      </w:r>
      <w:r w:rsidR="004C1D41" w:rsidRPr="00A24F58">
        <w:rPr>
          <w:rFonts w:cs="Arial"/>
          <w:lang w:val="es-CO"/>
        </w:rPr>
        <w:t>, estas presentan cond</w:t>
      </w:r>
      <w:r w:rsidR="00830C84" w:rsidRPr="00A24F58">
        <w:rPr>
          <w:rFonts w:cs="Arial"/>
          <w:lang w:val="es-CO"/>
        </w:rPr>
        <w:t xml:space="preserve">iciones favorables para su fin. En el Primer piso </w:t>
      </w:r>
      <w:r w:rsidRPr="00A24F58">
        <w:rPr>
          <w:rFonts w:cs="Arial"/>
          <w:lang w:val="es-CO"/>
        </w:rPr>
        <w:t>se encuentra</w:t>
      </w:r>
      <w:r w:rsidR="00830C84" w:rsidRPr="00A24F58">
        <w:rPr>
          <w:rFonts w:cs="Arial"/>
          <w:lang w:val="es-CO"/>
        </w:rPr>
        <w:t xml:space="preserve"> además el cuarto de acopio de basuras donde se recolectan las basuras previamente separadas en la fuente y se realiza el adecuado manejo y gestión. El sótano cuenta con parqueaderos para motocicletas, carros y bicicletas, igualmente encontramos los servidores de la red de sistemas de la institución y las redes hidráulicas y de energía de todo el edificio</w:t>
      </w:r>
      <w:r w:rsidR="004C4C1C" w:rsidRPr="00A24F58">
        <w:rPr>
          <w:rFonts w:cs="Arial"/>
          <w:lang w:val="es-CO"/>
        </w:rPr>
        <w:t>. El distrito presta los servicios de recolección de basuras, acueducto y alcantarillado, y energía</w:t>
      </w:r>
      <w:r w:rsidR="00830C84" w:rsidRPr="00A24F58">
        <w:rPr>
          <w:rFonts w:cs="Arial"/>
          <w:lang w:val="es-CO"/>
        </w:rPr>
        <w:t>.</w:t>
      </w:r>
      <w:r w:rsidR="005B7CFE" w:rsidRPr="00A24F58">
        <w:rPr>
          <w:rFonts w:cs="Arial"/>
          <w:lang w:val="es-CO"/>
        </w:rPr>
        <w:t xml:space="preserve"> La empresa de A</w:t>
      </w:r>
      <w:r w:rsidR="00395C38" w:rsidRPr="00A24F58">
        <w:rPr>
          <w:rFonts w:cs="Arial"/>
          <w:lang w:val="es-CO"/>
        </w:rPr>
        <w:t>cueducto de Bogotá presta</w:t>
      </w:r>
      <w:r w:rsidR="005B7CFE" w:rsidRPr="00A24F58">
        <w:rPr>
          <w:rFonts w:cs="Arial"/>
          <w:lang w:val="es-CO"/>
        </w:rPr>
        <w:t xml:space="preserve"> los servicios de agua y de limpieza de residuos ordinarios, la empresa Asochapinero se encarga de recoger los residuos aprovechables y reciclables. La institución cuenta con un sistema de aguas residuales que va directo al alcantarillado, un sistema de aguas lluvias dirigido igualmente al alcantarillado, la energía es suministrada por Codensa y es repartida a toda la Institución por medio de un sistema interno. La institución cuenta además con sistemas ahorradores de agua en la mayoría de su sistema hidrosanitario y cuanta con luminarias de bajo </w:t>
      </w:r>
      <w:r w:rsidR="003C10B1" w:rsidRPr="00A24F58">
        <w:rPr>
          <w:rFonts w:cs="Arial"/>
          <w:lang w:val="es-CO"/>
        </w:rPr>
        <w:t>consumo,</w:t>
      </w:r>
      <w:r w:rsidR="005B7CFE" w:rsidRPr="00A24F58">
        <w:rPr>
          <w:rFonts w:cs="Arial"/>
          <w:lang w:val="es-CO"/>
        </w:rPr>
        <w:t xml:space="preserve"> pero con la capacidad lumínica obligatoria de acuerdo con las recomendaciones de salud ocupacional. El centro de acopio está diseñado para poder tener un mejor manejo de los residuos, está programado un reacondicionamiento del centro para lograr una mejor gestión de los residuos. El almacenamiento se realiza de forma manual en donde el encargado de recolectar las basuras de todos los pisos las dispone en el centro en su respectivo lugar.</w:t>
      </w:r>
    </w:p>
    <w:p w:rsidR="006D693C" w:rsidRPr="00A24F58" w:rsidRDefault="007D6AFD" w:rsidP="00A24F58">
      <w:pPr>
        <w:pStyle w:val="Ttulo3"/>
        <w:jc w:val="both"/>
        <w:rPr>
          <w:rFonts w:ascii="Arial" w:hAnsi="Arial" w:cs="Arial"/>
          <w:color w:val="1F497D" w:themeColor="text2"/>
          <w:sz w:val="26"/>
          <w:szCs w:val="26"/>
          <w:lang w:val="es-CO"/>
        </w:rPr>
      </w:pPr>
      <w:bookmarkStart w:id="50" w:name="_Toc483575818"/>
      <w:r w:rsidRPr="00A24F58">
        <w:rPr>
          <w:rFonts w:ascii="Arial" w:hAnsi="Arial" w:cs="Arial"/>
          <w:color w:val="1F497D" w:themeColor="text2"/>
          <w:sz w:val="26"/>
          <w:szCs w:val="26"/>
          <w:lang w:val="es-CO"/>
        </w:rPr>
        <w:t>3.3.1 Residuos</w:t>
      </w:r>
      <w:bookmarkEnd w:id="50"/>
    </w:p>
    <w:p w:rsidR="007D6AFD" w:rsidRPr="00A24F58" w:rsidRDefault="007D6AFD" w:rsidP="00A24F58">
      <w:pPr>
        <w:jc w:val="both"/>
        <w:rPr>
          <w:rFonts w:cs="Arial"/>
          <w:lang w:val="es-CO"/>
        </w:rPr>
      </w:pPr>
    </w:p>
    <w:p w:rsidR="006D693C" w:rsidRPr="00A24F58" w:rsidRDefault="006D693C" w:rsidP="00A24F58">
      <w:pPr>
        <w:pStyle w:val="Textoindependiente"/>
        <w:jc w:val="both"/>
        <w:rPr>
          <w:rFonts w:cs="Arial"/>
          <w:lang w:val="es-CO"/>
        </w:rPr>
      </w:pPr>
      <w:r w:rsidRPr="00A24F58">
        <w:rPr>
          <w:rFonts w:cs="Arial"/>
          <w:lang w:val="es-CO"/>
        </w:rPr>
        <w:t>En el desarrollo de las actividades de la entidad (misionales y de apoyo) se generan una diversidad de residuos sólidos</w:t>
      </w:r>
      <w:r w:rsidR="00737C9B" w:rsidRPr="00A24F58">
        <w:rPr>
          <w:rFonts w:cs="Arial"/>
          <w:lang w:val="es-CO"/>
        </w:rPr>
        <w:t>,</w:t>
      </w:r>
      <w:r w:rsidRPr="00A24F58">
        <w:rPr>
          <w:rFonts w:cs="Arial"/>
          <w:lang w:val="es-CO"/>
        </w:rPr>
        <w:t xml:space="preserve"> los cuales se clasifican en </w:t>
      </w:r>
      <w:r w:rsidR="00737C9B" w:rsidRPr="00A24F58">
        <w:rPr>
          <w:rFonts w:cs="Arial"/>
          <w:lang w:val="es-CO"/>
        </w:rPr>
        <w:t>cinco</w:t>
      </w:r>
      <w:r w:rsidRPr="00A24F58">
        <w:rPr>
          <w:rFonts w:cs="Arial"/>
          <w:lang w:val="es-CO"/>
        </w:rPr>
        <w:t xml:space="preserve"> categorías: </w:t>
      </w:r>
    </w:p>
    <w:p w:rsidR="007D6AFD" w:rsidRPr="00A24F58" w:rsidRDefault="007D6AFD" w:rsidP="00A24F58">
      <w:pPr>
        <w:pStyle w:val="Textoindependiente"/>
        <w:jc w:val="both"/>
        <w:rPr>
          <w:rFonts w:cs="Arial"/>
          <w:lang w:val="es-CO"/>
        </w:rPr>
      </w:pPr>
    </w:p>
    <w:p w:rsidR="006D693C" w:rsidRPr="00A24F58" w:rsidRDefault="006D693C" w:rsidP="00A24F58">
      <w:pPr>
        <w:pStyle w:val="Textoindependiente"/>
        <w:numPr>
          <w:ilvl w:val="0"/>
          <w:numId w:val="10"/>
        </w:numPr>
        <w:jc w:val="both"/>
        <w:rPr>
          <w:rFonts w:cs="Arial"/>
          <w:lang w:val="es-CO"/>
        </w:rPr>
      </w:pPr>
      <w:r w:rsidRPr="00A24F58">
        <w:rPr>
          <w:rFonts w:cs="Arial"/>
          <w:lang w:val="es-CO"/>
        </w:rPr>
        <w:t>Residuos Sólidos Aprovechables</w:t>
      </w:r>
    </w:p>
    <w:p w:rsidR="006D693C" w:rsidRPr="00A24F58" w:rsidRDefault="006D693C" w:rsidP="00A24F58">
      <w:pPr>
        <w:pStyle w:val="Textoindependiente"/>
        <w:numPr>
          <w:ilvl w:val="0"/>
          <w:numId w:val="10"/>
        </w:numPr>
        <w:jc w:val="both"/>
        <w:rPr>
          <w:rFonts w:cs="Arial"/>
          <w:lang w:val="es-CO"/>
        </w:rPr>
      </w:pPr>
      <w:r w:rsidRPr="00A24F58">
        <w:rPr>
          <w:rFonts w:cs="Arial"/>
          <w:lang w:val="es-CO"/>
        </w:rPr>
        <w:t>Residuos Sólidos No Aprovechables</w:t>
      </w:r>
    </w:p>
    <w:p w:rsidR="006D693C" w:rsidRPr="00A24F58" w:rsidRDefault="006D693C" w:rsidP="00A24F58">
      <w:pPr>
        <w:pStyle w:val="Textoindependiente"/>
        <w:numPr>
          <w:ilvl w:val="0"/>
          <w:numId w:val="10"/>
        </w:numPr>
        <w:jc w:val="both"/>
        <w:rPr>
          <w:rFonts w:cs="Arial"/>
          <w:lang w:val="es-CO"/>
        </w:rPr>
      </w:pPr>
      <w:r w:rsidRPr="00A24F58">
        <w:rPr>
          <w:rFonts w:cs="Arial"/>
          <w:lang w:val="es-CO"/>
        </w:rPr>
        <w:t>Residuos Peligrosos (RESPEL)</w:t>
      </w:r>
    </w:p>
    <w:p w:rsidR="006D693C" w:rsidRPr="00A24F58" w:rsidRDefault="006D693C" w:rsidP="00A24F58">
      <w:pPr>
        <w:pStyle w:val="Textoindependiente"/>
        <w:numPr>
          <w:ilvl w:val="0"/>
          <w:numId w:val="10"/>
        </w:numPr>
        <w:jc w:val="both"/>
        <w:rPr>
          <w:rFonts w:cs="Arial"/>
          <w:lang w:val="es-CO"/>
        </w:rPr>
      </w:pPr>
      <w:r w:rsidRPr="00A24F58">
        <w:rPr>
          <w:rFonts w:cs="Arial"/>
          <w:lang w:val="es-CO"/>
        </w:rPr>
        <w:t>Residuos de Aparatos Eléctricos y Electrónicos (RAEES)</w:t>
      </w:r>
    </w:p>
    <w:p w:rsidR="00737C9B" w:rsidRPr="00A24F58" w:rsidRDefault="00737C9B" w:rsidP="00A24F58">
      <w:pPr>
        <w:pStyle w:val="Textoindependiente"/>
        <w:numPr>
          <w:ilvl w:val="0"/>
          <w:numId w:val="10"/>
        </w:numPr>
        <w:jc w:val="both"/>
        <w:rPr>
          <w:rFonts w:cs="Arial"/>
          <w:lang w:val="es-CO"/>
        </w:rPr>
      </w:pPr>
      <w:r w:rsidRPr="00A24F58">
        <w:rPr>
          <w:rFonts w:cs="Arial"/>
          <w:lang w:val="es-CO"/>
        </w:rPr>
        <w:t xml:space="preserve">Residuos de </w:t>
      </w:r>
      <w:r w:rsidR="00455CB6" w:rsidRPr="00A24F58">
        <w:rPr>
          <w:rFonts w:cs="Arial"/>
          <w:lang w:val="es-CO"/>
        </w:rPr>
        <w:t>Especiales</w:t>
      </w:r>
      <w:r w:rsidRPr="00A24F58">
        <w:rPr>
          <w:rFonts w:cs="Arial"/>
          <w:lang w:val="es-CO"/>
        </w:rPr>
        <w:t>.</w:t>
      </w:r>
    </w:p>
    <w:p w:rsidR="006D693C" w:rsidRPr="00A24F58" w:rsidRDefault="006D693C" w:rsidP="00A24F58">
      <w:pPr>
        <w:pStyle w:val="Textoindependiente"/>
        <w:ind w:left="720"/>
        <w:jc w:val="both"/>
        <w:rPr>
          <w:rFonts w:cs="Arial"/>
          <w:color w:val="FF0000"/>
          <w:lang w:val="es-CO"/>
        </w:rPr>
      </w:pPr>
    </w:p>
    <w:p w:rsidR="006D693C" w:rsidRPr="00A24F58" w:rsidRDefault="00737C9B" w:rsidP="00A24F58">
      <w:pPr>
        <w:pStyle w:val="Textoindependiente"/>
        <w:jc w:val="both"/>
        <w:rPr>
          <w:rFonts w:cs="Arial"/>
          <w:lang w:val="es-CO"/>
        </w:rPr>
      </w:pPr>
      <w:r w:rsidRPr="00A24F58">
        <w:rPr>
          <w:rFonts w:cs="Arial"/>
          <w:lang w:val="es-CO"/>
        </w:rPr>
        <w:t>En la CVP, l</w:t>
      </w:r>
      <w:r w:rsidR="006D693C" w:rsidRPr="00A24F58">
        <w:rPr>
          <w:rFonts w:cs="Arial"/>
          <w:lang w:val="es-CO"/>
        </w:rPr>
        <w:t xml:space="preserve">os Residuos Sólidos aprovechables son gestionados con la Asociación de Recicladores de Chapinero – Asochapinero, </w:t>
      </w:r>
      <w:r w:rsidRPr="00A24F58">
        <w:rPr>
          <w:rFonts w:cs="Arial"/>
          <w:lang w:val="es-CO"/>
        </w:rPr>
        <w:t>organización que</w:t>
      </w:r>
      <w:r w:rsidR="006D693C" w:rsidRPr="00A24F58">
        <w:rPr>
          <w:rFonts w:cs="Arial"/>
          <w:lang w:val="es-CO"/>
        </w:rPr>
        <w:t xml:space="preserve"> realiza la recolección en el centro </w:t>
      </w:r>
      <w:r w:rsidR="00E65230" w:rsidRPr="00A24F58">
        <w:rPr>
          <w:rFonts w:cs="Arial"/>
          <w:lang w:val="es-CO"/>
        </w:rPr>
        <w:t>de almacenamiento temporal de residuos</w:t>
      </w:r>
      <w:r w:rsidRPr="00A24F58">
        <w:rPr>
          <w:rFonts w:cs="Arial"/>
          <w:lang w:val="es-CO"/>
        </w:rPr>
        <w:t>; los residuos s</w:t>
      </w:r>
      <w:r w:rsidR="006D693C" w:rsidRPr="00A24F58">
        <w:rPr>
          <w:rFonts w:cs="Arial"/>
          <w:lang w:val="es-CO"/>
        </w:rPr>
        <w:t>ólidos no aprovechables</w:t>
      </w:r>
      <w:r w:rsidRPr="00A24F58">
        <w:rPr>
          <w:rFonts w:cs="Arial"/>
          <w:lang w:val="es-CO"/>
        </w:rPr>
        <w:t>, son gestionados por</w:t>
      </w:r>
      <w:r w:rsidR="006D693C" w:rsidRPr="00A24F58">
        <w:rPr>
          <w:rFonts w:cs="Arial"/>
          <w:lang w:val="es-CO"/>
        </w:rPr>
        <w:t xml:space="preserve"> la empresa </w:t>
      </w:r>
      <w:r w:rsidR="00E65230" w:rsidRPr="00A24F58">
        <w:rPr>
          <w:rFonts w:cs="Arial"/>
          <w:lang w:val="es-CO"/>
        </w:rPr>
        <w:t>Aguas de Bogotá</w:t>
      </w:r>
      <w:r w:rsidRPr="00A24F58">
        <w:rPr>
          <w:rFonts w:cs="Arial"/>
          <w:lang w:val="es-CO"/>
        </w:rPr>
        <w:t>,</w:t>
      </w:r>
      <w:r w:rsidR="006D693C" w:rsidRPr="00A24F58">
        <w:rPr>
          <w:rFonts w:cs="Arial"/>
          <w:lang w:val="es-CO"/>
        </w:rPr>
        <w:t xml:space="preserve"> la cual realiza la recolección </w:t>
      </w:r>
      <w:r w:rsidR="00E65230" w:rsidRPr="00A24F58">
        <w:rPr>
          <w:rFonts w:cs="Arial"/>
          <w:lang w:val="es-CO"/>
        </w:rPr>
        <w:t>en el transcurso de la semana</w:t>
      </w:r>
      <w:r w:rsidRPr="00A24F58">
        <w:rPr>
          <w:rFonts w:cs="Arial"/>
          <w:lang w:val="es-CO"/>
        </w:rPr>
        <w:t>,</w:t>
      </w:r>
      <w:r w:rsidR="00282195" w:rsidRPr="00A24F58">
        <w:rPr>
          <w:rFonts w:cs="Arial"/>
          <w:lang w:val="es-CO"/>
        </w:rPr>
        <w:t xml:space="preserve"> </w:t>
      </w:r>
      <w:r w:rsidRPr="00A24F58">
        <w:rPr>
          <w:rFonts w:cs="Arial"/>
          <w:lang w:val="es-CO"/>
        </w:rPr>
        <w:t xml:space="preserve">en </w:t>
      </w:r>
      <w:r w:rsidR="00282195" w:rsidRPr="00A24F58">
        <w:rPr>
          <w:rFonts w:cs="Arial"/>
          <w:lang w:val="es-CO"/>
        </w:rPr>
        <w:t>las dos sedes</w:t>
      </w:r>
      <w:r w:rsidR="006D693C" w:rsidRPr="00A24F58">
        <w:rPr>
          <w:rFonts w:cs="Arial"/>
          <w:lang w:val="es-CO"/>
        </w:rPr>
        <w:t>.</w:t>
      </w:r>
    </w:p>
    <w:p w:rsidR="006D693C" w:rsidRPr="00A24F58" w:rsidRDefault="006D693C" w:rsidP="00A24F58">
      <w:pPr>
        <w:pStyle w:val="Textoindependiente"/>
        <w:jc w:val="both"/>
        <w:rPr>
          <w:rFonts w:cs="Arial"/>
          <w:lang w:val="es-CO"/>
        </w:rPr>
      </w:pPr>
      <w:r w:rsidRPr="00A24F58">
        <w:rPr>
          <w:rFonts w:cs="Arial"/>
          <w:lang w:val="es-CO"/>
        </w:rPr>
        <w:t>Los RESPEL Y RAEES generados en la entidad son producto del desarrollo de las actividades cotidianas pero su generación es esporádica, debido a que su ciclo de vida es más extenso, generando una cantidad inferior a 10</w:t>
      </w:r>
      <w:r w:rsidR="008D77E8" w:rsidRPr="00A24F58">
        <w:rPr>
          <w:rFonts w:cs="Arial"/>
          <w:lang w:val="es-CO"/>
        </w:rPr>
        <w:t>0 Kg/mes pero superior a 10 Kg/mes, por lo tanto se</w:t>
      </w:r>
      <w:r w:rsidRPr="00A24F58">
        <w:rPr>
          <w:rFonts w:cs="Arial"/>
          <w:lang w:val="es-CO"/>
        </w:rPr>
        <w:t xml:space="preserve"> requiere </w:t>
      </w:r>
      <w:r w:rsidR="008D77E8" w:rsidRPr="00A24F58">
        <w:rPr>
          <w:rFonts w:cs="Arial"/>
          <w:lang w:val="es-CO"/>
        </w:rPr>
        <w:t>contar con el registro de generadores de residuos o desechos Peligrosos dando cumplimiento al Decreto 4741 de 2005</w:t>
      </w:r>
      <w:r w:rsidR="0062495E" w:rsidRPr="00A24F58">
        <w:rPr>
          <w:rFonts w:cs="Arial"/>
          <w:lang w:val="es-CO"/>
        </w:rPr>
        <w:t xml:space="preserve"> y a la ley 1672 de 2013</w:t>
      </w:r>
      <w:r w:rsidR="003B14AF" w:rsidRPr="00A24F58">
        <w:rPr>
          <w:rFonts w:cs="Arial"/>
          <w:lang w:val="es-CO"/>
        </w:rPr>
        <w:t>; Estos residuos RESPEL y RAEES son adecuadamente almacenados y su disposición es a través de programas</w:t>
      </w:r>
      <w:r w:rsidR="0062495E" w:rsidRPr="00A24F58">
        <w:rPr>
          <w:rFonts w:cs="Arial"/>
          <w:lang w:val="es-CO"/>
        </w:rPr>
        <w:t xml:space="preserve"> de</w:t>
      </w:r>
      <w:r w:rsidR="003B14AF" w:rsidRPr="00A24F58">
        <w:rPr>
          <w:rFonts w:cs="Arial"/>
          <w:lang w:val="es-CO"/>
        </w:rPr>
        <w:t xml:space="preserve"> </w:t>
      </w:r>
      <w:r w:rsidR="006020C0" w:rsidRPr="00A24F58">
        <w:rPr>
          <w:rFonts w:cs="Arial"/>
          <w:lang w:val="es-CO"/>
        </w:rPr>
        <w:t>pos consumo</w:t>
      </w:r>
      <w:r w:rsidR="003B14AF" w:rsidRPr="00A24F58">
        <w:rPr>
          <w:rFonts w:cs="Arial"/>
          <w:lang w:val="es-CO"/>
        </w:rPr>
        <w:t xml:space="preserve"> y gestores autorizados.</w:t>
      </w:r>
    </w:p>
    <w:p w:rsidR="00D86604" w:rsidRDefault="00D86604" w:rsidP="00A24F58">
      <w:pPr>
        <w:pStyle w:val="Ttulo3"/>
        <w:jc w:val="both"/>
        <w:rPr>
          <w:rFonts w:ascii="Arial" w:hAnsi="Arial" w:cs="Arial"/>
          <w:color w:val="1F497D" w:themeColor="text2"/>
          <w:sz w:val="26"/>
          <w:szCs w:val="26"/>
          <w:lang w:val="es-CO"/>
        </w:rPr>
      </w:pPr>
    </w:p>
    <w:p w:rsidR="00C135E4" w:rsidRPr="00C135E4" w:rsidRDefault="00C135E4" w:rsidP="00C135E4">
      <w:pPr>
        <w:rPr>
          <w:lang w:val="es-CO"/>
        </w:rPr>
      </w:pPr>
    </w:p>
    <w:p w:rsidR="00A24F58" w:rsidRPr="00A24F58" w:rsidRDefault="00A24F58" w:rsidP="00A24F58">
      <w:pPr>
        <w:rPr>
          <w:lang w:val="es-CO"/>
        </w:rPr>
      </w:pPr>
    </w:p>
    <w:p w:rsidR="006D693C" w:rsidRPr="00A24F58" w:rsidRDefault="007D6AFD" w:rsidP="00A24F58">
      <w:pPr>
        <w:pStyle w:val="Ttulo3"/>
        <w:jc w:val="both"/>
        <w:rPr>
          <w:rFonts w:ascii="Arial" w:hAnsi="Arial" w:cs="Arial"/>
          <w:color w:val="1F497D" w:themeColor="text2"/>
          <w:sz w:val="26"/>
          <w:szCs w:val="26"/>
          <w:lang w:val="es-CO"/>
        </w:rPr>
      </w:pPr>
      <w:bookmarkStart w:id="51" w:name="_Toc483575819"/>
      <w:r w:rsidRPr="00A24F58">
        <w:rPr>
          <w:rFonts w:ascii="Arial" w:hAnsi="Arial" w:cs="Arial"/>
          <w:color w:val="1F497D" w:themeColor="text2"/>
          <w:sz w:val="26"/>
          <w:szCs w:val="26"/>
          <w:lang w:val="es-CO"/>
        </w:rPr>
        <w:t>3.3.2 Aire</w:t>
      </w:r>
      <w:bookmarkEnd w:id="51"/>
    </w:p>
    <w:p w:rsidR="007D6AFD" w:rsidRPr="00A24F58" w:rsidRDefault="007D6AFD" w:rsidP="00A24F58">
      <w:pPr>
        <w:jc w:val="both"/>
        <w:rPr>
          <w:rFonts w:cs="Arial"/>
          <w:lang w:val="es-CO"/>
        </w:rPr>
      </w:pPr>
    </w:p>
    <w:p w:rsidR="006D693C" w:rsidRPr="00A24F58" w:rsidRDefault="006D693C" w:rsidP="00A24F58">
      <w:pPr>
        <w:autoSpaceDE w:val="0"/>
        <w:autoSpaceDN w:val="0"/>
        <w:adjustRightInd w:val="0"/>
        <w:jc w:val="both"/>
        <w:rPr>
          <w:rFonts w:cs="Arial"/>
          <w:lang w:val="es-CO"/>
        </w:rPr>
      </w:pPr>
      <w:r w:rsidRPr="00A24F58">
        <w:rPr>
          <w:rFonts w:cs="Arial"/>
          <w:lang w:val="es-CO"/>
        </w:rPr>
        <w:t>La entida</w:t>
      </w:r>
      <w:r w:rsidR="00FB5113" w:rsidRPr="00A24F58">
        <w:rPr>
          <w:rFonts w:cs="Arial"/>
          <w:lang w:val="es-CO"/>
        </w:rPr>
        <w:t xml:space="preserve">d posee un parque automotor de </w:t>
      </w:r>
      <w:r w:rsidR="00983805" w:rsidRPr="00A24F58">
        <w:rPr>
          <w:rFonts w:cs="Arial"/>
          <w:lang w:val="es-CO"/>
        </w:rPr>
        <w:t>quince (15</w:t>
      </w:r>
      <w:r w:rsidR="00FB5113" w:rsidRPr="00A24F58">
        <w:rPr>
          <w:rFonts w:cs="Arial"/>
          <w:lang w:val="es-CO"/>
        </w:rPr>
        <w:t>)</w:t>
      </w:r>
      <w:r w:rsidRPr="00A24F58">
        <w:rPr>
          <w:rFonts w:cs="Arial"/>
          <w:lang w:val="es-CO"/>
        </w:rPr>
        <w:t xml:space="preserve"> vehículo</w:t>
      </w:r>
      <w:r w:rsidR="00FB5113" w:rsidRPr="00A24F58">
        <w:rPr>
          <w:rFonts w:cs="Arial"/>
          <w:lang w:val="es-CO"/>
        </w:rPr>
        <w:t>s, estos</w:t>
      </w:r>
      <w:r w:rsidRPr="00A24F58">
        <w:rPr>
          <w:rFonts w:cs="Arial"/>
          <w:lang w:val="es-CO"/>
        </w:rPr>
        <w:t xml:space="preserve"> como generador</w:t>
      </w:r>
      <w:r w:rsidR="00FB5113" w:rsidRPr="00A24F58">
        <w:rPr>
          <w:rFonts w:cs="Arial"/>
          <w:lang w:val="es-CO"/>
        </w:rPr>
        <w:t>es</w:t>
      </w:r>
      <w:r w:rsidRPr="00A24F58">
        <w:rPr>
          <w:rFonts w:cs="Arial"/>
          <w:lang w:val="es-CO"/>
        </w:rPr>
        <w:t xml:space="preserve"> de emisiones atmosféricas recibe el mantenimiento regular y la certificación de gases como lo exige la normatividad ambiental (Acuerdo 23 de 1999 Concejo de Bogotá D.C. </w:t>
      </w:r>
      <w:r w:rsidR="00FB5113" w:rsidRPr="00A24F58">
        <w:rPr>
          <w:rFonts w:cs="Arial"/>
          <w:i/>
          <w:lang w:val="es-CO"/>
        </w:rPr>
        <w:t>“</w:t>
      </w:r>
      <w:r w:rsidRPr="00A24F58">
        <w:rPr>
          <w:rFonts w:cs="Arial"/>
          <w:i/>
          <w:lang w:val="es-CO"/>
        </w:rPr>
        <w:t>Por el cual se ordena la evaluación de emisiones de gases vehiculares</w:t>
      </w:r>
      <w:r w:rsidR="00FB5113" w:rsidRPr="00A24F58">
        <w:rPr>
          <w:rFonts w:cs="Arial"/>
          <w:i/>
          <w:lang w:val="es-CO"/>
        </w:rPr>
        <w:t>”</w:t>
      </w:r>
      <w:r w:rsidRPr="00A24F58">
        <w:rPr>
          <w:rFonts w:cs="Arial"/>
          <w:lang w:val="es-CO"/>
        </w:rPr>
        <w:t xml:space="preserve">); </w:t>
      </w:r>
      <w:r w:rsidR="00983805" w:rsidRPr="00A24F58">
        <w:rPr>
          <w:rFonts w:cs="Arial"/>
          <w:lang w:val="es-CO"/>
        </w:rPr>
        <w:t>estos</w:t>
      </w:r>
      <w:r w:rsidRPr="00A24F58">
        <w:rPr>
          <w:rFonts w:cs="Arial"/>
          <w:lang w:val="es-CO"/>
        </w:rPr>
        <w:t xml:space="preserve"> vehículos utilizados son contratados bajo requisitos de mantenimiento y reporte del mismo.  Esta actividad es controlada por la Subdirección Administrativa de la Entidad.</w:t>
      </w:r>
    </w:p>
    <w:p w:rsidR="007D6AFD" w:rsidRPr="00A24F58" w:rsidRDefault="007D6AFD" w:rsidP="00A24F58">
      <w:pPr>
        <w:pStyle w:val="Encabezado"/>
        <w:tabs>
          <w:tab w:val="clear" w:pos="4252"/>
          <w:tab w:val="clear" w:pos="8504"/>
        </w:tabs>
        <w:jc w:val="both"/>
        <w:rPr>
          <w:rFonts w:cs="Arial"/>
          <w:b/>
          <w:bCs/>
          <w:color w:val="4F81BD"/>
          <w:sz w:val="26"/>
          <w:szCs w:val="26"/>
          <w:lang w:val="es-CO"/>
        </w:rPr>
      </w:pPr>
    </w:p>
    <w:p w:rsidR="006D693C" w:rsidRPr="00A24F58" w:rsidRDefault="006D693C" w:rsidP="00A24F58">
      <w:pPr>
        <w:pStyle w:val="Encabezado"/>
        <w:tabs>
          <w:tab w:val="clear" w:pos="4252"/>
          <w:tab w:val="clear" w:pos="8504"/>
        </w:tabs>
        <w:jc w:val="both"/>
        <w:rPr>
          <w:rFonts w:cs="Arial"/>
          <w:lang w:val="es-CO"/>
        </w:rPr>
      </w:pPr>
      <w:r w:rsidRPr="00A24F58">
        <w:rPr>
          <w:rFonts w:cs="Arial"/>
          <w:lang w:val="es-CO"/>
        </w:rPr>
        <w:t>El ruido proveniente de fuentes externas a la edificación es uno de los factores que afecta el ambiente dentro del edificio.</w:t>
      </w:r>
    </w:p>
    <w:p w:rsidR="006D693C" w:rsidRPr="00A24F58" w:rsidRDefault="006D693C" w:rsidP="00A24F58">
      <w:pPr>
        <w:autoSpaceDE w:val="0"/>
        <w:autoSpaceDN w:val="0"/>
        <w:adjustRightInd w:val="0"/>
        <w:jc w:val="both"/>
        <w:rPr>
          <w:rFonts w:cs="Arial"/>
          <w:lang w:val="es-CO"/>
        </w:rPr>
      </w:pPr>
    </w:p>
    <w:p w:rsidR="006D693C" w:rsidRPr="00A24F58" w:rsidRDefault="006D693C" w:rsidP="00A24F58">
      <w:pPr>
        <w:pStyle w:val="Encabezado"/>
        <w:tabs>
          <w:tab w:val="clear" w:pos="4252"/>
          <w:tab w:val="clear" w:pos="8504"/>
        </w:tabs>
        <w:jc w:val="both"/>
        <w:rPr>
          <w:rFonts w:cs="Arial"/>
          <w:lang w:val="es-CO"/>
        </w:rPr>
      </w:pPr>
      <w:r w:rsidRPr="00A24F58">
        <w:rPr>
          <w:rFonts w:cs="Arial"/>
          <w:lang w:val="es-CO"/>
        </w:rPr>
        <w:t xml:space="preserve">La ventilación en las instalaciones de la CVP es adecuada para la ejecución de las respectivas actividades que se desarrollan, </w:t>
      </w:r>
      <w:r w:rsidR="00FB5113" w:rsidRPr="00A24F58">
        <w:rPr>
          <w:rFonts w:cs="Arial"/>
          <w:lang w:val="es-CO"/>
        </w:rPr>
        <w:t>y es posible</w:t>
      </w:r>
      <w:r w:rsidRPr="00A24F58">
        <w:rPr>
          <w:rFonts w:cs="Arial"/>
          <w:lang w:val="es-CO"/>
        </w:rPr>
        <w:t xml:space="preserve"> </w:t>
      </w:r>
      <w:r w:rsidR="00FB5113" w:rsidRPr="00A24F58">
        <w:rPr>
          <w:rFonts w:cs="Arial"/>
          <w:lang w:val="es-CO"/>
        </w:rPr>
        <w:t xml:space="preserve">mejorar la ventilación de las oficinas empleando la ventilación cruzada. </w:t>
      </w:r>
    </w:p>
    <w:p w:rsidR="00FB5113" w:rsidRPr="00A24F58" w:rsidRDefault="00FB5113" w:rsidP="00A24F58">
      <w:pPr>
        <w:pStyle w:val="Encabezado"/>
        <w:tabs>
          <w:tab w:val="clear" w:pos="4252"/>
          <w:tab w:val="clear" w:pos="8504"/>
        </w:tabs>
        <w:jc w:val="both"/>
        <w:rPr>
          <w:rFonts w:cs="Arial"/>
          <w:lang w:val="es-CO"/>
        </w:rPr>
      </w:pPr>
    </w:p>
    <w:p w:rsidR="006D693C" w:rsidRPr="00A24F58" w:rsidRDefault="007D6AFD" w:rsidP="00A24F58">
      <w:pPr>
        <w:pStyle w:val="Ttulo3"/>
        <w:jc w:val="both"/>
        <w:rPr>
          <w:rFonts w:ascii="Arial" w:hAnsi="Arial" w:cs="Arial"/>
          <w:color w:val="1F497D" w:themeColor="text2"/>
          <w:sz w:val="26"/>
          <w:szCs w:val="26"/>
          <w:lang w:val="es-CO"/>
        </w:rPr>
      </w:pPr>
      <w:bookmarkStart w:id="52" w:name="_Toc483575820"/>
      <w:r w:rsidRPr="00A24F58">
        <w:rPr>
          <w:rFonts w:ascii="Arial" w:hAnsi="Arial" w:cs="Arial"/>
          <w:color w:val="1F497D" w:themeColor="text2"/>
          <w:sz w:val="26"/>
          <w:szCs w:val="26"/>
          <w:lang w:val="es-CO"/>
        </w:rPr>
        <w:t>3.3.3 Agua</w:t>
      </w:r>
      <w:bookmarkEnd w:id="52"/>
    </w:p>
    <w:p w:rsidR="006D693C" w:rsidRPr="00A24F58" w:rsidRDefault="006D693C" w:rsidP="00A24F58">
      <w:pPr>
        <w:pStyle w:val="Encabezado"/>
        <w:tabs>
          <w:tab w:val="clear" w:pos="4252"/>
          <w:tab w:val="clear" w:pos="8504"/>
        </w:tabs>
        <w:jc w:val="both"/>
        <w:rPr>
          <w:rFonts w:cs="Arial"/>
          <w:b/>
          <w:lang w:val="es-CO"/>
        </w:rPr>
      </w:pPr>
    </w:p>
    <w:p w:rsidR="006D693C" w:rsidRPr="00A24F58" w:rsidRDefault="006D693C" w:rsidP="00A24F58">
      <w:pPr>
        <w:pStyle w:val="Encabezado"/>
        <w:tabs>
          <w:tab w:val="clear" w:pos="4252"/>
          <w:tab w:val="clear" w:pos="8504"/>
        </w:tabs>
        <w:jc w:val="both"/>
        <w:rPr>
          <w:rFonts w:cs="Arial"/>
          <w:lang w:val="es-CO"/>
        </w:rPr>
      </w:pPr>
      <w:r w:rsidRPr="00A24F58">
        <w:rPr>
          <w:rFonts w:cs="Arial"/>
          <w:lang w:val="es-CO"/>
        </w:rPr>
        <w:t xml:space="preserve">El agua </w:t>
      </w:r>
      <w:r w:rsidR="00FB5113" w:rsidRPr="00A24F58">
        <w:rPr>
          <w:rFonts w:cs="Arial"/>
          <w:lang w:val="es-CO"/>
        </w:rPr>
        <w:t>utilizada por la</w:t>
      </w:r>
      <w:r w:rsidRPr="00A24F58">
        <w:rPr>
          <w:rFonts w:cs="Arial"/>
          <w:lang w:val="es-CO"/>
        </w:rPr>
        <w:t xml:space="preserve"> Entidad es suministrada por la Empresa de Acueducto y Alcantaril</w:t>
      </w:r>
      <w:r w:rsidR="00F850E2" w:rsidRPr="00A24F58">
        <w:rPr>
          <w:rFonts w:cs="Arial"/>
          <w:lang w:val="es-CO"/>
        </w:rPr>
        <w:t>lado de Bogotá, para su adecuado</w:t>
      </w:r>
      <w:r w:rsidRPr="00A24F58">
        <w:rPr>
          <w:rFonts w:cs="Arial"/>
          <w:lang w:val="es-CO"/>
        </w:rPr>
        <w:t xml:space="preserve"> </w:t>
      </w:r>
      <w:r w:rsidR="00FB5113" w:rsidRPr="00A24F58">
        <w:rPr>
          <w:rFonts w:cs="Arial"/>
          <w:lang w:val="es-CO"/>
        </w:rPr>
        <w:t>uso,</w:t>
      </w:r>
      <w:r w:rsidRPr="00A24F58">
        <w:rPr>
          <w:rFonts w:cs="Arial"/>
          <w:lang w:val="es-CO"/>
        </w:rPr>
        <w:t xml:space="preserve"> se tienen instalados si</w:t>
      </w:r>
      <w:r w:rsidR="00FB5113" w:rsidRPr="00A24F58">
        <w:rPr>
          <w:rFonts w:cs="Arial"/>
          <w:lang w:val="es-CO"/>
        </w:rPr>
        <w:t>stemas ahorradores en lavamanos y</w:t>
      </w:r>
      <w:r w:rsidRPr="00A24F58">
        <w:rPr>
          <w:rFonts w:cs="Arial"/>
          <w:lang w:val="es-CO"/>
        </w:rPr>
        <w:t xml:space="preserve"> orinales</w:t>
      </w:r>
      <w:r w:rsidR="00FB5113" w:rsidRPr="00A24F58">
        <w:rPr>
          <w:rFonts w:cs="Arial"/>
          <w:lang w:val="es-CO"/>
        </w:rPr>
        <w:t xml:space="preserve"> lo que permite</w:t>
      </w:r>
      <w:r w:rsidRPr="00A24F58">
        <w:rPr>
          <w:rFonts w:cs="Arial"/>
          <w:lang w:val="es-CO"/>
        </w:rPr>
        <w:t xml:space="preserve"> la reducción en el consumo normal del agua.</w:t>
      </w:r>
    </w:p>
    <w:p w:rsidR="006A3212" w:rsidRPr="00A24F58" w:rsidRDefault="006A3212" w:rsidP="00A24F58">
      <w:pPr>
        <w:pStyle w:val="Encabezado"/>
        <w:tabs>
          <w:tab w:val="clear" w:pos="4252"/>
          <w:tab w:val="clear" w:pos="8504"/>
        </w:tabs>
        <w:jc w:val="both"/>
        <w:rPr>
          <w:rFonts w:cs="Arial"/>
          <w:lang w:val="es-CO"/>
        </w:rPr>
      </w:pPr>
    </w:p>
    <w:p w:rsidR="006A3212" w:rsidRPr="00A24F58" w:rsidRDefault="007D6AFD" w:rsidP="00A24F58">
      <w:pPr>
        <w:pStyle w:val="Ttulo3"/>
        <w:jc w:val="both"/>
        <w:rPr>
          <w:rFonts w:ascii="Arial" w:hAnsi="Arial" w:cs="Arial"/>
          <w:color w:val="1F497D" w:themeColor="text2"/>
          <w:sz w:val="26"/>
          <w:szCs w:val="26"/>
          <w:lang w:val="es-CO"/>
        </w:rPr>
      </w:pPr>
      <w:bookmarkStart w:id="53" w:name="_Toc483575821"/>
      <w:r w:rsidRPr="00A24F58">
        <w:rPr>
          <w:rFonts w:ascii="Arial" w:hAnsi="Arial" w:cs="Arial"/>
          <w:color w:val="1F497D" w:themeColor="text2"/>
          <w:sz w:val="26"/>
          <w:szCs w:val="26"/>
          <w:lang w:val="es-CO"/>
        </w:rPr>
        <w:t>3.3.4 Luminosidad</w:t>
      </w:r>
      <w:bookmarkEnd w:id="53"/>
    </w:p>
    <w:p w:rsidR="006A3212" w:rsidRPr="00A24F58" w:rsidRDefault="006A3212" w:rsidP="00A24F58">
      <w:pPr>
        <w:pStyle w:val="Ttulo2"/>
        <w:jc w:val="both"/>
        <w:rPr>
          <w:rFonts w:ascii="Arial" w:hAnsi="Arial" w:cs="Arial"/>
          <w:b w:val="0"/>
          <w:color w:val="auto"/>
          <w:sz w:val="22"/>
          <w:szCs w:val="22"/>
          <w:lang w:val="es-CO"/>
        </w:rPr>
      </w:pPr>
      <w:bookmarkStart w:id="54" w:name="_Toc457541102"/>
      <w:bookmarkStart w:id="55" w:name="_Toc457541513"/>
      <w:bookmarkStart w:id="56" w:name="_Toc457541606"/>
      <w:bookmarkStart w:id="57" w:name="_Toc458003455"/>
      <w:bookmarkStart w:id="58" w:name="_Toc459112381"/>
      <w:bookmarkStart w:id="59" w:name="_Toc459211413"/>
      <w:bookmarkStart w:id="60" w:name="_Toc469301340"/>
      <w:bookmarkStart w:id="61" w:name="_Toc483575822"/>
      <w:r w:rsidRPr="00A24F58">
        <w:rPr>
          <w:rFonts w:ascii="Arial" w:hAnsi="Arial" w:cs="Arial"/>
          <w:b w:val="0"/>
          <w:color w:val="auto"/>
          <w:sz w:val="22"/>
          <w:szCs w:val="22"/>
          <w:lang w:val="es-CO"/>
        </w:rPr>
        <w:t>La institución cuenta con buenas condiciones de iluminación; se utiliza tanto iluminación natural como artificial, esta primera se aprovecha al máximo para n</w:t>
      </w:r>
      <w:r w:rsidR="008712B6" w:rsidRPr="00A24F58">
        <w:rPr>
          <w:rFonts w:ascii="Arial" w:hAnsi="Arial" w:cs="Arial"/>
          <w:b w:val="0"/>
          <w:color w:val="auto"/>
          <w:sz w:val="22"/>
          <w:szCs w:val="22"/>
          <w:lang w:val="es-CO"/>
        </w:rPr>
        <w:t>o depender de la luz artificial en el caso de los puestos de trabajo con cercanía a las ventanas.</w:t>
      </w:r>
      <w:bookmarkEnd w:id="54"/>
      <w:bookmarkEnd w:id="55"/>
      <w:bookmarkEnd w:id="56"/>
      <w:bookmarkEnd w:id="57"/>
      <w:bookmarkEnd w:id="58"/>
      <w:bookmarkEnd w:id="59"/>
      <w:bookmarkEnd w:id="60"/>
      <w:bookmarkEnd w:id="61"/>
    </w:p>
    <w:p w:rsidR="006D693C" w:rsidRPr="00A24F58" w:rsidRDefault="007D6AFD" w:rsidP="00A24F58">
      <w:pPr>
        <w:pStyle w:val="Ttulo1"/>
        <w:jc w:val="both"/>
        <w:rPr>
          <w:rFonts w:ascii="Arial" w:hAnsi="Arial" w:cs="Arial"/>
          <w:sz w:val="26"/>
          <w:szCs w:val="26"/>
          <w:lang w:val="es-CO"/>
        </w:rPr>
      </w:pPr>
      <w:bookmarkStart w:id="62" w:name="_Toc483575823"/>
      <w:r w:rsidRPr="00A24F58">
        <w:rPr>
          <w:rFonts w:ascii="Arial" w:hAnsi="Arial" w:cs="Arial"/>
          <w:color w:val="1F497D" w:themeColor="text2"/>
          <w:sz w:val="26"/>
          <w:szCs w:val="26"/>
          <w:lang w:val="es-CO"/>
        </w:rPr>
        <w:t>3.4 ANÁLISIS DE GESTIÓN AMBIENTAL</w:t>
      </w:r>
      <w:bookmarkEnd w:id="62"/>
    </w:p>
    <w:p w:rsidR="006D693C" w:rsidRPr="00A24F58" w:rsidRDefault="006D693C" w:rsidP="00A24F58">
      <w:pPr>
        <w:pStyle w:val="Encabezado"/>
        <w:tabs>
          <w:tab w:val="clear" w:pos="4252"/>
          <w:tab w:val="clear" w:pos="8504"/>
        </w:tabs>
        <w:jc w:val="both"/>
        <w:rPr>
          <w:rFonts w:cs="Arial"/>
          <w:lang w:val="es-CO"/>
        </w:rPr>
      </w:pPr>
    </w:p>
    <w:p w:rsidR="006D693C" w:rsidRPr="00A24F58" w:rsidRDefault="006E19D7" w:rsidP="00A24F58">
      <w:pPr>
        <w:pStyle w:val="Encabezado"/>
        <w:tabs>
          <w:tab w:val="clear" w:pos="4252"/>
          <w:tab w:val="clear" w:pos="8504"/>
        </w:tabs>
        <w:jc w:val="both"/>
        <w:rPr>
          <w:rFonts w:cs="Arial"/>
          <w:lang w:val="es-CO"/>
        </w:rPr>
      </w:pPr>
      <w:r w:rsidRPr="00A24F58">
        <w:rPr>
          <w:rFonts w:cs="Arial"/>
          <w:lang w:val="es-CO"/>
        </w:rPr>
        <w:t>La CVP</w:t>
      </w:r>
      <w:r w:rsidR="006D693C" w:rsidRPr="00A24F58">
        <w:rPr>
          <w:rFonts w:cs="Arial"/>
          <w:lang w:val="es-CO"/>
        </w:rPr>
        <w:t xml:space="preserve"> desarrolla actividades de capacitación y sensibilización orientadas a la disminución del consumo de materiales y recursos naturales, la reutilización y el reciclaje de materiales.</w:t>
      </w:r>
    </w:p>
    <w:p w:rsidR="006E19D7" w:rsidRPr="00A24F58" w:rsidRDefault="006E19D7" w:rsidP="00A24F58">
      <w:pPr>
        <w:pStyle w:val="Encabezado"/>
        <w:tabs>
          <w:tab w:val="clear" w:pos="4252"/>
          <w:tab w:val="clear" w:pos="8504"/>
        </w:tabs>
        <w:jc w:val="both"/>
        <w:rPr>
          <w:rFonts w:cs="Arial"/>
          <w:lang w:val="es-CO"/>
        </w:rPr>
      </w:pPr>
    </w:p>
    <w:p w:rsidR="006D693C" w:rsidRPr="00A24F58" w:rsidRDefault="006D693C" w:rsidP="00A24F58">
      <w:pPr>
        <w:pStyle w:val="Encabezado"/>
        <w:tabs>
          <w:tab w:val="clear" w:pos="4252"/>
          <w:tab w:val="clear" w:pos="8504"/>
        </w:tabs>
        <w:jc w:val="both"/>
        <w:rPr>
          <w:rFonts w:cs="Arial"/>
          <w:lang w:val="es-CO"/>
        </w:rPr>
      </w:pPr>
      <w:r w:rsidRPr="00A24F58">
        <w:rPr>
          <w:rFonts w:cs="Arial"/>
          <w:lang w:val="es-CO"/>
        </w:rPr>
        <w:t>Es importante aclarar que la entidad no realiza actividades en las cuales se consuma gas.</w:t>
      </w:r>
    </w:p>
    <w:p w:rsidR="00CD212C" w:rsidRPr="00A24F58" w:rsidRDefault="00CD212C" w:rsidP="00A24F58">
      <w:pPr>
        <w:pStyle w:val="Encabezado"/>
        <w:tabs>
          <w:tab w:val="clear" w:pos="4252"/>
          <w:tab w:val="clear" w:pos="8504"/>
        </w:tabs>
        <w:jc w:val="both"/>
        <w:rPr>
          <w:rFonts w:cs="Arial"/>
          <w:lang w:val="es-CO"/>
        </w:rPr>
      </w:pPr>
    </w:p>
    <w:p w:rsidR="00CD212C" w:rsidRPr="00A24F58" w:rsidRDefault="00CD212C" w:rsidP="00A24F58">
      <w:pPr>
        <w:pStyle w:val="Encabezado"/>
        <w:tabs>
          <w:tab w:val="clear" w:pos="4252"/>
          <w:tab w:val="clear" w:pos="8504"/>
        </w:tabs>
        <w:jc w:val="both"/>
        <w:rPr>
          <w:rFonts w:cs="Arial"/>
          <w:b/>
          <w:color w:val="548DD4" w:themeColor="text2" w:themeTint="99"/>
          <w:lang w:val="es-CO"/>
        </w:rPr>
      </w:pPr>
    </w:p>
    <w:p w:rsidR="006D693C" w:rsidRPr="00A24F58" w:rsidRDefault="002E6FB3" w:rsidP="00A24F58">
      <w:pPr>
        <w:pStyle w:val="Encabezado"/>
        <w:numPr>
          <w:ilvl w:val="0"/>
          <w:numId w:val="3"/>
        </w:numPr>
        <w:tabs>
          <w:tab w:val="clear" w:pos="4252"/>
          <w:tab w:val="clear" w:pos="8504"/>
        </w:tabs>
        <w:jc w:val="both"/>
        <w:rPr>
          <w:rFonts w:cs="Arial"/>
          <w:b/>
          <w:lang w:val="es-CO"/>
        </w:rPr>
      </w:pPr>
      <w:r w:rsidRPr="00A24F58">
        <w:rPr>
          <w:rFonts w:cs="Arial"/>
          <w:b/>
          <w:lang w:val="es-CO"/>
        </w:rPr>
        <w:t xml:space="preserve">Agua.  </w:t>
      </w:r>
      <w:r w:rsidR="006D693C" w:rsidRPr="00A24F58">
        <w:rPr>
          <w:rFonts w:cs="Arial"/>
          <w:lang w:val="es-CO"/>
        </w:rPr>
        <w:t xml:space="preserve">La Entidad utiliza principalmente el recurso agua para el mantenimiento de las instalaciones, </w:t>
      </w:r>
      <w:r w:rsidRPr="00A24F58">
        <w:rPr>
          <w:rFonts w:cs="Arial"/>
          <w:lang w:val="es-CO"/>
        </w:rPr>
        <w:t xml:space="preserve">el </w:t>
      </w:r>
      <w:r w:rsidR="006D693C" w:rsidRPr="00A24F58">
        <w:rPr>
          <w:rFonts w:cs="Arial"/>
          <w:lang w:val="es-CO"/>
        </w:rPr>
        <w:t>consumo huma</w:t>
      </w:r>
      <w:r w:rsidRPr="00A24F58">
        <w:rPr>
          <w:rFonts w:cs="Arial"/>
          <w:lang w:val="es-CO"/>
        </w:rPr>
        <w:t xml:space="preserve">no, en las baterías sanitarias, </w:t>
      </w:r>
      <w:r w:rsidR="003C10B1" w:rsidRPr="00A24F58">
        <w:rPr>
          <w:rFonts w:cs="Arial"/>
          <w:lang w:val="es-CO"/>
        </w:rPr>
        <w:t>los lavamanos</w:t>
      </w:r>
      <w:r w:rsidRPr="00A24F58">
        <w:rPr>
          <w:rFonts w:cs="Arial"/>
          <w:lang w:val="es-CO"/>
        </w:rPr>
        <w:t xml:space="preserve"> y orinales.</w:t>
      </w:r>
    </w:p>
    <w:p w:rsidR="006D693C" w:rsidRPr="00A24F58" w:rsidRDefault="006D693C" w:rsidP="00A24F58">
      <w:pPr>
        <w:pStyle w:val="Encabezado"/>
        <w:numPr>
          <w:ilvl w:val="0"/>
          <w:numId w:val="3"/>
        </w:numPr>
        <w:tabs>
          <w:tab w:val="clear" w:pos="4252"/>
          <w:tab w:val="clear" w:pos="8504"/>
        </w:tabs>
        <w:jc w:val="both"/>
        <w:rPr>
          <w:rFonts w:cs="Arial"/>
          <w:b/>
          <w:lang w:val="es-CO"/>
        </w:rPr>
      </w:pPr>
      <w:r w:rsidRPr="00A24F58">
        <w:rPr>
          <w:rFonts w:cs="Arial"/>
          <w:b/>
          <w:lang w:val="es-CO"/>
        </w:rPr>
        <w:t xml:space="preserve">Energía. </w:t>
      </w:r>
      <w:r w:rsidRPr="00A24F58">
        <w:rPr>
          <w:rFonts w:cs="Arial"/>
          <w:lang w:val="es-CO"/>
        </w:rPr>
        <w:t>La CVP utiliza la energía eléctrica para el funcionamiento d</w:t>
      </w:r>
      <w:r w:rsidR="00BE260C" w:rsidRPr="00A24F58">
        <w:rPr>
          <w:rFonts w:cs="Arial"/>
          <w:lang w:val="es-CO"/>
        </w:rPr>
        <w:t>e equipos de cómputo e iluminación de sus instalaciones</w:t>
      </w:r>
      <w:r w:rsidRPr="00A24F58">
        <w:rPr>
          <w:rFonts w:cs="Arial"/>
          <w:lang w:val="es-CO"/>
        </w:rPr>
        <w:t>.</w:t>
      </w:r>
    </w:p>
    <w:p w:rsidR="00D24BA2" w:rsidRPr="00A24F58" w:rsidRDefault="006D693C" w:rsidP="00A24F58">
      <w:pPr>
        <w:pStyle w:val="Encabezado"/>
        <w:numPr>
          <w:ilvl w:val="0"/>
          <w:numId w:val="3"/>
        </w:numPr>
        <w:tabs>
          <w:tab w:val="clear" w:pos="4252"/>
          <w:tab w:val="clear" w:pos="8504"/>
        </w:tabs>
        <w:jc w:val="both"/>
        <w:rPr>
          <w:rFonts w:cs="Arial"/>
          <w:b/>
          <w:lang w:val="es-CO"/>
        </w:rPr>
      </w:pPr>
      <w:r w:rsidRPr="00A24F58">
        <w:rPr>
          <w:rFonts w:cs="Arial"/>
          <w:b/>
          <w:lang w:val="es-CO"/>
        </w:rPr>
        <w:t xml:space="preserve">Materiales.  </w:t>
      </w:r>
      <w:r w:rsidRPr="00A24F58">
        <w:rPr>
          <w:rFonts w:cs="Arial"/>
          <w:lang w:val="es-CO"/>
        </w:rPr>
        <w:t xml:space="preserve">Teniendo en cuenta la misión de la Entidad y las actividades de tipo administrativo que se ejecutan en sus instalaciones, los materiales utilizados por la misma son equipos, material de archivo y papelería, insumos tales como </w:t>
      </w:r>
      <w:r w:rsidR="00BE260C" w:rsidRPr="00A24F58">
        <w:rPr>
          <w:rFonts w:cs="Arial"/>
          <w:lang w:val="es-CO"/>
        </w:rPr>
        <w:t>cartuchos de impresora</w:t>
      </w:r>
      <w:r w:rsidRPr="00A24F58">
        <w:rPr>
          <w:rFonts w:cs="Arial"/>
          <w:lang w:val="es-CO"/>
        </w:rPr>
        <w:t>, correctores, pegamentos, rotuladores, bolígrafos, entre otros.</w:t>
      </w:r>
      <w:bookmarkStart w:id="63" w:name="_Toc163276996"/>
      <w:bookmarkStart w:id="64" w:name="_Toc163278458"/>
      <w:bookmarkStart w:id="65" w:name="_Toc163287353"/>
      <w:bookmarkStart w:id="66" w:name="_Toc163287404"/>
      <w:bookmarkStart w:id="67" w:name="_Toc163288124"/>
    </w:p>
    <w:p w:rsidR="00D24BA2" w:rsidRPr="00A24F58" w:rsidRDefault="00D24BA2" w:rsidP="00A24F58">
      <w:pPr>
        <w:pStyle w:val="Encabezado"/>
        <w:tabs>
          <w:tab w:val="clear" w:pos="4252"/>
          <w:tab w:val="clear" w:pos="8504"/>
        </w:tabs>
        <w:jc w:val="both"/>
        <w:rPr>
          <w:rFonts w:cs="Arial"/>
          <w:b/>
          <w:lang w:val="es-CO"/>
        </w:rPr>
      </w:pPr>
    </w:p>
    <w:p w:rsidR="0015187F" w:rsidRPr="00A24F58" w:rsidRDefault="0015187F" w:rsidP="00A24F58">
      <w:pPr>
        <w:pStyle w:val="Encabezado"/>
        <w:tabs>
          <w:tab w:val="clear" w:pos="4252"/>
          <w:tab w:val="clear" w:pos="8504"/>
        </w:tabs>
        <w:jc w:val="both"/>
        <w:rPr>
          <w:rFonts w:cs="Arial"/>
          <w:b/>
          <w:lang w:val="es-CO"/>
        </w:rPr>
      </w:pPr>
    </w:p>
    <w:p w:rsidR="00D24BA2" w:rsidRPr="00A24F58" w:rsidRDefault="00D24BA2" w:rsidP="00A24F58">
      <w:pPr>
        <w:pStyle w:val="Encabezado"/>
        <w:tabs>
          <w:tab w:val="clear" w:pos="4252"/>
          <w:tab w:val="clear" w:pos="8504"/>
        </w:tabs>
        <w:jc w:val="both"/>
        <w:rPr>
          <w:rFonts w:cs="Arial"/>
          <w:b/>
          <w:lang w:val="es-CO"/>
        </w:rPr>
      </w:pPr>
    </w:p>
    <w:p w:rsidR="006D693C" w:rsidRPr="001B737E" w:rsidRDefault="006D693C" w:rsidP="00A24F58">
      <w:pPr>
        <w:pStyle w:val="Prrafodelista"/>
        <w:numPr>
          <w:ilvl w:val="0"/>
          <w:numId w:val="17"/>
        </w:numPr>
        <w:jc w:val="both"/>
        <w:rPr>
          <w:rFonts w:cs="Arial"/>
          <w:b/>
          <w:color w:val="548DD4" w:themeColor="text2" w:themeTint="99"/>
          <w:lang w:val="es-CO"/>
        </w:rPr>
      </w:pPr>
      <w:r w:rsidRPr="001B737E">
        <w:rPr>
          <w:rFonts w:cs="Arial"/>
          <w:b/>
          <w:lang w:val="es-CO"/>
        </w:rPr>
        <w:t>Recurso Hídrico</w:t>
      </w:r>
    </w:p>
    <w:p w:rsidR="006D693C" w:rsidRPr="00A24F58" w:rsidRDefault="006D693C" w:rsidP="00A24F58">
      <w:pPr>
        <w:pStyle w:val="Prrafodelista"/>
        <w:ind w:left="770"/>
        <w:jc w:val="both"/>
        <w:rPr>
          <w:rFonts w:cs="Arial"/>
          <w:b/>
          <w:lang w:val="es-CO"/>
        </w:rPr>
      </w:pPr>
    </w:p>
    <w:tbl>
      <w:tblPr>
        <w:tblW w:w="9224" w:type="dxa"/>
        <w:tblInd w:w="60" w:type="dxa"/>
        <w:tblLayout w:type="fixed"/>
        <w:tblCellMar>
          <w:left w:w="70" w:type="dxa"/>
          <w:right w:w="70" w:type="dxa"/>
        </w:tblCellMar>
        <w:tblLook w:val="00A0" w:firstRow="1" w:lastRow="0" w:firstColumn="1" w:lastColumn="0" w:noHBand="0" w:noVBand="0"/>
      </w:tblPr>
      <w:tblGrid>
        <w:gridCol w:w="1338"/>
        <w:gridCol w:w="813"/>
        <w:gridCol w:w="1261"/>
        <w:gridCol w:w="984"/>
        <w:gridCol w:w="1001"/>
        <w:gridCol w:w="1101"/>
        <w:gridCol w:w="1025"/>
        <w:gridCol w:w="851"/>
        <w:gridCol w:w="850"/>
      </w:tblGrid>
      <w:tr w:rsidR="006D693C" w:rsidRPr="00A24F58" w:rsidTr="006938C3">
        <w:trPr>
          <w:trHeight w:val="315"/>
        </w:trPr>
        <w:tc>
          <w:tcPr>
            <w:tcW w:w="1338" w:type="dxa"/>
            <w:tcBorders>
              <w:top w:val="single" w:sz="8" w:space="0" w:color="auto"/>
              <w:left w:val="single" w:sz="8" w:space="0" w:color="auto"/>
              <w:bottom w:val="single" w:sz="4" w:space="0" w:color="auto"/>
              <w:right w:val="single" w:sz="4" w:space="0" w:color="auto"/>
            </w:tcBorders>
            <w:shd w:val="clear" w:color="000000" w:fill="969696"/>
            <w:noWrap/>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AÑO</w:t>
            </w:r>
          </w:p>
        </w:tc>
        <w:tc>
          <w:tcPr>
            <w:tcW w:w="4059" w:type="dxa"/>
            <w:gridSpan w:val="4"/>
            <w:tcBorders>
              <w:top w:val="single" w:sz="8" w:space="0" w:color="auto"/>
              <w:left w:val="nil"/>
              <w:bottom w:val="single" w:sz="4" w:space="0" w:color="auto"/>
              <w:right w:val="single" w:sz="4" w:space="0" w:color="000000"/>
            </w:tcBorders>
            <w:shd w:val="clear" w:color="000000" w:fill="A5A5A5"/>
            <w:noWrap/>
            <w:vAlign w:val="center"/>
          </w:tcPr>
          <w:p w:rsidR="006D693C" w:rsidRPr="00A24F58" w:rsidRDefault="00A14D80" w:rsidP="00A24F58">
            <w:pPr>
              <w:jc w:val="both"/>
              <w:rPr>
                <w:rFonts w:cs="Arial"/>
                <w:b/>
                <w:bCs/>
                <w:sz w:val="16"/>
                <w:szCs w:val="16"/>
                <w:lang w:val="es-ES" w:eastAsia="es-ES"/>
              </w:rPr>
            </w:pPr>
            <w:r>
              <w:rPr>
                <w:rFonts w:cs="Arial"/>
                <w:b/>
                <w:bCs/>
                <w:sz w:val="16"/>
                <w:szCs w:val="16"/>
                <w:lang w:val="es-ES" w:eastAsia="es-ES"/>
              </w:rPr>
              <w:t>2017</w:t>
            </w:r>
          </w:p>
        </w:tc>
        <w:tc>
          <w:tcPr>
            <w:tcW w:w="3827" w:type="dxa"/>
            <w:gridSpan w:val="4"/>
            <w:tcBorders>
              <w:top w:val="single" w:sz="8" w:space="0" w:color="auto"/>
              <w:left w:val="nil"/>
              <w:bottom w:val="single" w:sz="4" w:space="0" w:color="auto"/>
              <w:right w:val="single" w:sz="8" w:space="0" w:color="000000"/>
            </w:tcBorders>
            <w:shd w:val="clear" w:color="000000" w:fill="A5A5A5"/>
            <w:noWrap/>
            <w:vAlign w:val="center"/>
          </w:tcPr>
          <w:p w:rsidR="006D693C" w:rsidRPr="00A24F58" w:rsidRDefault="00A14D80" w:rsidP="00A24F58">
            <w:pPr>
              <w:jc w:val="both"/>
              <w:rPr>
                <w:rFonts w:cs="Arial"/>
                <w:b/>
                <w:bCs/>
                <w:sz w:val="16"/>
                <w:szCs w:val="16"/>
                <w:lang w:val="es-ES" w:eastAsia="es-ES"/>
              </w:rPr>
            </w:pPr>
            <w:r>
              <w:rPr>
                <w:rFonts w:cs="Arial"/>
                <w:b/>
                <w:bCs/>
                <w:sz w:val="16"/>
                <w:szCs w:val="16"/>
                <w:lang w:val="es-ES" w:eastAsia="es-ES"/>
              </w:rPr>
              <w:t>2018</w:t>
            </w:r>
          </w:p>
        </w:tc>
      </w:tr>
      <w:tr w:rsidR="006D693C" w:rsidRPr="00A24F58" w:rsidTr="006938C3">
        <w:trPr>
          <w:trHeight w:val="885"/>
        </w:trPr>
        <w:tc>
          <w:tcPr>
            <w:tcW w:w="1338" w:type="dxa"/>
            <w:tcBorders>
              <w:top w:val="nil"/>
              <w:left w:val="single" w:sz="8" w:space="0" w:color="auto"/>
              <w:bottom w:val="single" w:sz="4" w:space="0" w:color="auto"/>
              <w:right w:val="single" w:sz="4" w:space="0" w:color="auto"/>
            </w:tcBorders>
            <w:shd w:val="clear" w:color="000000" w:fill="BFBFBF"/>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BIMESTRE</w:t>
            </w:r>
          </w:p>
        </w:tc>
        <w:tc>
          <w:tcPr>
            <w:tcW w:w="813" w:type="dxa"/>
            <w:tcBorders>
              <w:top w:val="single" w:sz="4" w:space="0" w:color="auto"/>
              <w:left w:val="nil"/>
              <w:bottom w:val="single" w:sz="4" w:space="0" w:color="auto"/>
              <w:right w:val="single" w:sz="4" w:space="0" w:color="000000"/>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M3</w:t>
            </w:r>
          </w:p>
        </w:tc>
        <w:tc>
          <w:tcPr>
            <w:tcW w:w="1261" w:type="dxa"/>
            <w:tcBorders>
              <w:top w:val="single" w:sz="4" w:space="0" w:color="auto"/>
              <w:left w:val="nil"/>
              <w:bottom w:val="single" w:sz="4" w:space="0" w:color="auto"/>
              <w:right w:val="single" w:sz="4" w:space="0" w:color="000000"/>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USUARIOS PROMEDIO</w:t>
            </w:r>
          </w:p>
        </w:tc>
        <w:tc>
          <w:tcPr>
            <w:tcW w:w="984" w:type="dxa"/>
            <w:tcBorders>
              <w:top w:val="nil"/>
              <w:left w:val="nil"/>
              <w:bottom w:val="single" w:sz="4" w:space="0" w:color="auto"/>
              <w:right w:val="single" w:sz="4" w:space="0" w:color="auto"/>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COSTO/</w:t>
            </w:r>
            <w:r w:rsidRPr="00A24F58">
              <w:rPr>
                <w:rFonts w:cs="Arial"/>
                <w:b/>
                <w:bCs/>
                <w:sz w:val="16"/>
                <w:szCs w:val="16"/>
                <w:lang w:val="es-ES" w:eastAsia="es-ES"/>
              </w:rPr>
              <w:br/>
              <w:t>M3</w:t>
            </w:r>
          </w:p>
        </w:tc>
        <w:tc>
          <w:tcPr>
            <w:tcW w:w="1001" w:type="dxa"/>
            <w:tcBorders>
              <w:top w:val="nil"/>
              <w:left w:val="nil"/>
              <w:bottom w:val="single" w:sz="4" w:space="0" w:color="auto"/>
              <w:right w:val="single" w:sz="4" w:space="0" w:color="auto"/>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CONSUMO PER CAPITA</w:t>
            </w:r>
          </w:p>
        </w:tc>
        <w:tc>
          <w:tcPr>
            <w:tcW w:w="1101" w:type="dxa"/>
            <w:tcBorders>
              <w:top w:val="single" w:sz="4" w:space="0" w:color="auto"/>
              <w:left w:val="nil"/>
              <w:bottom w:val="single" w:sz="4" w:space="0" w:color="auto"/>
              <w:right w:val="single" w:sz="4" w:space="0" w:color="000000"/>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M3</w:t>
            </w:r>
          </w:p>
        </w:tc>
        <w:tc>
          <w:tcPr>
            <w:tcW w:w="1025" w:type="dxa"/>
            <w:tcBorders>
              <w:top w:val="single" w:sz="4" w:space="0" w:color="auto"/>
              <w:left w:val="nil"/>
              <w:bottom w:val="single" w:sz="4" w:space="0" w:color="auto"/>
              <w:right w:val="single" w:sz="4" w:space="0" w:color="000000"/>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USUARIOS PROMEDIO</w:t>
            </w:r>
          </w:p>
        </w:tc>
        <w:tc>
          <w:tcPr>
            <w:tcW w:w="851" w:type="dxa"/>
            <w:tcBorders>
              <w:top w:val="nil"/>
              <w:left w:val="nil"/>
              <w:bottom w:val="single" w:sz="4" w:space="0" w:color="auto"/>
              <w:right w:val="single" w:sz="4" w:space="0" w:color="auto"/>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COSTO/</w:t>
            </w:r>
            <w:r w:rsidRPr="00A24F58">
              <w:rPr>
                <w:rFonts w:cs="Arial"/>
                <w:b/>
                <w:bCs/>
                <w:sz w:val="16"/>
                <w:szCs w:val="16"/>
                <w:lang w:val="es-ES" w:eastAsia="es-ES"/>
              </w:rPr>
              <w:br/>
              <w:t>M3</w:t>
            </w:r>
          </w:p>
        </w:tc>
        <w:tc>
          <w:tcPr>
            <w:tcW w:w="850" w:type="dxa"/>
            <w:tcBorders>
              <w:top w:val="nil"/>
              <w:left w:val="nil"/>
              <w:bottom w:val="single" w:sz="4" w:space="0" w:color="auto"/>
              <w:right w:val="single" w:sz="8" w:space="0" w:color="auto"/>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CONSUMO PER CAPITA</w:t>
            </w:r>
          </w:p>
        </w:tc>
      </w:tr>
      <w:tr w:rsidR="0082052A" w:rsidRPr="00A24F58" w:rsidTr="0015006C">
        <w:trPr>
          <w:trHeight w:val="315"/>
        </w:trPr>
        <w:tc>
          <w:tcPr>
            <w:tcW w:w="1338" w:type="dxa"/>
            <w:tcBorders>
              <w:top w:val="nil"/>
              <w:left w:val="single" w:sz="8" w:space="0" w:color="auto"/>
              <w:bottom w:val="single" w:sz="4" w:space="0" w:color="auto"/>
              <w:right w:val="single" w:sz="4" w:space="0" w:color="auto"/>
            </w:tcBorders>
            <w:shd w:val="clear" w:color="000000" w:fill="C0C0C0"/>
            <w:noWrap/>
            <w:vAlign w:val="center"/>
          </w:tcPr>
          <w:p w:rsidR="0082052A" w:rsidRPr="00A24F58" w:rsidRDefault="0082052A" w:rsidP="0082052A">
            <w:pPr>
              <w:jc w:val="both"/>
              <w:rPr>
                <w:rFonts w:cs="Arial"/>
                <w:b/>
                <w:bCs/>
                <w:sz w:val="16"/>
                <w:szCs w:val="16"/>
                <w:lang w:val="es-ES" w:eastAsia="es-ES"/>
              </w:rPr>
            </w:pPr>
            <w:r w:rsidRPr="00A24F58">
              <w:rPr>
                <w:rFonts w:cs="Arial"/>
                <w:b/>
                <w:bCs/>
                <w:sz w:val="16"/>
                <w:szCs w:val="16"/>
                <w:lang w:val="es-ES" w:eastAsia="es-ES"/>
              </w:rPr>
              <w:t>ENE - FEB</w:t>
            </w:r>
          </w:p>
        </w:tc>
        <w:tc>
          <w:tcPr>
            <w:tcW w:w="813"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rPr>
            </w:pPr>
            <w:r w:rsidRPr="00A14D80">
              <w:rPr>
                <w:rFonts w:cs="Arial"/>
                <w:sz w:val="16"/>
              </w:rPr>
              <w:t>545</w:t>
            </w:r>
          </w:p>
        </w:tc>
        <w:tc>
          <w:tcPr>
            <w:tcW w:w="1261"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1027</w:t>
            </w:r>
          </w:p>
        </w:tc>
        <w:tc>
          <w:tcPr>
            <w:tcW w:w="984" w:type="dxa"/>
            <w:tcBorders>
              <w:top w:val="nil"/>
              <w:left w:val="nil"/>
              <w:bottom w:val="single" w:sz="4" w:space="0" w:color="auto"/>
              <w:right w:val="single" w:sz="4" w:space="0" w:color="auto"/>
            </w:tcBorders>
            <w:shd w:val="clear" w:color="000000" w:fill="CCFFCC"/>
            <w:noWrap/>
            <w:vAlign w:val="center"/>
          </w:tcPr>
          <w:p w:rsidR="0082052A" w:rsidRPr="0082052A" w:rsidRDefault="0082052A" w:rsidP="0082052A">
            <w:pPr>
              <w:jc w:val="center"/>
              <w:rPr>
                <w:rFonts w:cs="Arial"/>
                <w:sz w:val="16"/>
              </w:rPr>
            </w:pPr>
            <w:r w:rsidRPr="0082052A">
              <w:rPr>
                <w:rFonts w:cs="Arial"/>
                <w:sz w:val="16"/>
              </w:rPr>
              <w:t xml:space="preserve"> $             2.238,00 </w:t>
            </w:r>
          </w:p>
        </w:tc>
        <w:tc>
          <w:tcPr>
            <w:tcW w:w="1001" w:type="dxa"/>
            <w:tcBorders>
              <w:top w:val="nil"/>
              <w:left w:val="nil"/>
              <w:bottom w:val="single" w:sz="4" w:space="0" w:color="auto"/>
              <w:right w:val="single" w:sz="4" w:space="0" w:color="auto"/>
            </w:tcBorders>
            <w:noWrap/>
            <w:vAlign w:val="center"/>
          </w:tcPr>
          <w:p w:rsidR="0082052A" w:rsidRPr="00A14D80" w:rsidRDefault="0082052A" w:rsidP="0082052A">
            <w:pPr>
              <w:jc w:val="center"/>
              <w:rPr>
                <w:rFonts w:cs="Arial"/>
                <w:sz w:val="16"/>
              </w:rPr>
            </w:pPr>
            <w:r w:rsidRPr="00A14D80">
              <w:rPr>
                <w:rFonts w:cs="Arial"/>
                <w:sz w:val="16"/>
              </w:rPr>
              <w:t>0,5</w:t>
            </w:r>
          </w:p>
        </w:tc>
        <w:tc>
          <w:tcPr>
            <w:tcW w:w="1101"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713</w:t>
            </w:r>
          </w:p>
        </w:tc>
        <w:tc>
          <w:tcPr>
            <w:tcW w:w="1025"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1204</w:t>
            </w:r>
          </w:p>
        </w:tc>
        <w:tc>
          <w:tcPr>
            <w:tcW w:w="851" w:type="dxa"/>
            <w:tcBorders>
              <w:top w:val="nil"/>
              <w:left w:val="nil"/>
              <w:bottom w:val="single" w:sz="4" w:space="0" w:color="auto"/>
              <w:right w:val="single" w:sz="4" w:space="0" w:color="auto"/>
            </w:tcBorders>
            <w:shd w:val="clear" w:color="000000" w:fill="CCFFCC"/>
            <w:noWrap/>
          </w:tcPr>
          <w:p w:rsidR="0082052A" w:rsidRPr="00A14D80" w:rsidRDefault="0082052A" w:rsidP="0082052A">
            <w:pPr>
              <w:rPr>
                <w:sz w:val="16"/>
                <w:szCs w:val="16"/>
              </w:rPr>
            </w:pPr>
            <w:r w:rsidRPr="00A14D80">
              <w:rPr>
                <w:sz w:val="16"/>
                <w:szCs w:val="16"/>
              </w:rPr>
              <w:t xml:space="preserve"> $ 2.299,00 </w:t>
            </w:r>
          </w:p>
        </w:tc>
        <w:tc>
          <w:tcPr>
            <w:tcW w:w="850" w:type="dxa"/>
            <w:tcBorders>
              <w:top w:val="nil"/>
              <w:left w:val="nil"/>
              <w:bottom w:val="single" w:sz="4" w:space="0" w:color="auto"/>
              <w:right w:val="single" w:sz="8" w:space="0" w:color="auto"/>
            </w:tcBorders>
            <w:noWrap/>
            <w:vAlign w:val="center"/>
          </w:tcPr>
          <w:p w:rsidR="0082052A" w:rsidRPr="00A14D80" w:rsidRDefault="0082052A" w:rsidP="0082052A">
            <w:pPr>
              <w:jc w:val="center"/>
              <w:rPr>
                <w:rFonts w:cs="Arial"/>
                <w:sz w:val="16"/>
              </w:rPr>
            </w:pPr>
            <w:r w:rsidRPr="00A14D80">
              <w:rPr>
                <w:rFonts w:cs="Arial"/>
                <w:sz w:val="16"/>
              </w:rPr>
              <w:t>0,6</w:t>
            </w:r>
          </w:p>
        </w:tc>
      </w:tr>
      <w:tr w:rsidR="0082052A" w:rsidRPr="00A24F58" w:rsidTr="0015006C">
        <w:trPr>
          <w:trHeight w:val="339"/>
        </w:trPr>
        <w:tc>
          <w:tcPr>
            <w:tcW w:w="1338" w:type="dxa"/>
            <w:tcBorders>
              <w:top w:val="nil"/>
              <w:left w:val="single" w:sz="8" w:space="0" w:color="auto"/>
              <w:bottom w:val="single" w:sz="4" w:space="0" w:color="auto"/>
              <w:right w:val="single" w:sz="4" w:space="0" w:color="auto"/>
            </w:tcBorders>
            <w:shd w:val="clear" w:color="000000" w:fill="C0C0C0"/>
            <w:noWrap/>
            <w:vAlign w:val="center"/>
          </w:tcPr>
          <w:p w:rsidR="0082052A" w:rsidRPr="00A24F58" w:rsidRDefault="0082052A" w:rsidP="0082052A">
            <w:pPr>
              <w:jc w:val="both"/>
              <w:rPr>
                <w:rFonts w:cs="Arial"/>
                <w:b/>
                <w:bCs/>
                <w:sz w:val="16"/>
                <w:szCs w:val="16"/>
                <w:lang w:eastAsia="es-ES"/>
              </w:rPr>
            </w:pPr>
            <w:r w:rsidRPr="00A24F58">
              <w:rPr>
                <w:rFonts w:cs="Arial"/>
                <w:b/>
                <w:bCs/>
                <w:sz w:val="16"/>
                <w:szCs w:val="16"/>
                <w:lang w:eastAsia="es-ES"/>
              </w:rPr>
              <w:t>MAR - ABR</w:t>
            </w:r>
          </w:p>
        </w:tc>
        <w:tc>
          <w:tcPr>
            <w:tcW w:w="813"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rPr>
            </w:pPr>
            <w:r w:rsidRPr="00A14D80">
              <w:rPr>
                <w:rFonts w:cs="Arial"/>
                <w:sz w:val="16"/>
              </w:rPr>
              <w:t>484</w:t>
            </w:r>
          </w:p>
        </w:tc>
        <w:tc>
          <w:tcPr>
            <w:tcW w:w="1261"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848</w:t>
            </w:r>
          </w:p>
        </w:tc>
        <w:tc>
          <w:tcPr>
            <w:tcW w:w="984" w:type="dxa"/>
            <w:tcBorders>
              <w:top w:val="nil"/>
              <w:left w:val="nil"/>
              <w:bottom w:val="single" w:sz="4" w:space="0" w:color="auto"/>
              <w:right w:val="single" w:sz="4" w:space="0" w:color="auto"/>
            </w:tcBorders>
            <w:shd w:val="clear" w:color="000000" w:fill="CCFFCC"/>
            <w:noWrap/>
            <w:vAlign w:val="center"/>
          </w:tcPr>
          <w:p w:rsidR="0082052A" w:rsidRPr="0082052A" w:rsidRDefault="0082052A" w:rsidP="0082052A">
            <w:pPr>
              <w:jc w:val="center"/>
              <w:rPr>
                <w:rFonts w:cs="Arial"/>
                <w:sz w:val="16"/>
              </w:rPr>
            </w:pPr>
            <w:r w:rsidRPr="0082052A">
              <w:rPr>
                <w:rFonts w:cs="Arial"/>
                <w:sz w:val="16"/>
              </w:rPr>
              <w:t xml:space="preserve"> $             2.296,00 </w:t>
            </w:r>
          </w:p>
        </w:tc>
        <w:tc>
          <w:tcPr>
            <w:tcW w:w="1001" w:type="dxa"/>
            <w:tcBorders>
              <w:top w:val="nil"/>
              <w:left w:val="nil"/>
              <w:bottom w:val="single" w:sz="4" w:space="0" w:color="auto"/>
              <w:right w:val="single" w:sz="4" w:space="0" w:color="auto"/>
            </w:tcBorders>
            <w:noWrap/>
            <w:vAlign w:val="center"/>
          </w:tcPr>
          <w:p w:rsidR="0082052A" w:rsidRPr="00A14D80" w:rsidRDefault="0082052A" w:rsidP="0082052A">
            <w:pPr>
              <w:jc w:val="center"/>
              <w:rPr>
                <w:rFonts w:cs="Arial"/>
                <w:sz w:val="16"/>
              </w:rPr>
            </w:pPr>
            <w:r w:rsidRPr="00A14D80">
              <w:rPr>
                <w:rFonts w:cs="Arial"/>
                <w:sz w:val="16"/>
              </w:rPr>
              <w:t>0,6</w:t>
            </w:r>
          </w:p>
        </w:tc>
        <w:tc>
          <w:tcPr>
            <w:tcW w:w="1101"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482</w:t>
            </w:r>
          </w:p>
        </w:tc>
        <w:tc>
          <w:tcPr>
            <w:tcW w:w="1025"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1188</w:t>
            </w:r>
          </w:p>
        </w:tc>
        <w:tc>
          <w:tcPr>
            <w:tcW w:w="851" w:type="dxa"/>
            <w:tcBorders>
              <w:top w:val="nil"/>
              <w:left w:val="nil"/>
              <w:bottom w:val="single" w:sz="4" w:space="0" w:color="auto"/>
              <w:right w:val="single" w:sz="4" w:space="0" w:color="auto"/>
            </w:tcBorders>
            <w:shd w:val="clear" w:color="000000" w:fill="CCFFCC"/>
            <w:noWrap/>
          </w:tcPr>
          <w:p w:rsidR="0082052A" w:rsidRPr="00A14D80" w:rsidRDefault="0082052A" w:rsidP="0082052A">
            <w:pPr>
              <w:rPr>
                <w:sz w:val="16"/>
                <w:szCs w:val="16"/>
              </w:rPr>
            </w:pPr>
            <w:r w:rsidRPr="00A14D80">
              <w:rPr>
                <w:sz w:val="16"/>
                <w:szCs w:val="16"/>
              </w:rPr>
              <w:t xml:space="preserve"> $ 2.428,00 </w:t>
            </w:r>
          </w:p>
        </w:tc>
        <w:tc>
          <w:tcPr>
            <w:tcW w:w="850" w:type="dxa"/>
            <w:tcBorders>
              <w:top w:val="nil"/>
              <w:left w:val="nil"/>
              <w:bottom w:val="single" w:sz="4" w:space="0" w:color="auto"/>
              <w:right w:val="single" w:sz="8" w:space="0" w:color="auto"/>
            </w:tcBorders>
            <w:noWrap/>
            <w:vAlign w:val="center"/>
          </w:tcPr>
          <w:p w:rsidR="0082052A" w:rsidRPr="00A14D80" w:rsidRDefault="0082052A" w:rsidP="0082052A">
            <w:pPr>
              <w:jc w:val="center"/>
              <w:rPr>
                <w:rFonts w:cs="Arial"/>
                <w:sz w:val="16"/>
              </w:rPr>
            </w:pPr>
            <w:r w:rsidRPr="00A14D80">
              <w:rPr>
                <w:rFonts w:cs="Arial"/>
                <w:sz w:val="16"/>
              </w:rPr>
              <w:t>0,4</w:t>
            </w:r>
          </w:p>
        </w:tc>
      </w:tr>
      <w:tr w:rsidR="0082052A" w:rsidRPr="00A24F58" w:rsidTr="0015006C">
        <w:trPr>
          <w:trHeight w:val="315"/>
        </w:trPr>
        <w:tc>
          <w:tcPr>
            <w:tcW w:w="1338" w:type="dxa"/>
            <w:tcBorders>
              <w:top w:val="nil"/>
              <w:left w:val="single" w:sz="8" w:space="0" w:color="auto"/>
              <w:bottom w:val="single" w:sz="4" w:space="0" w:color="auto"/>
              <w:right w:val="single" w:sz="4" w:space="0" w:color="auto"/>
            </w:tcBorders>
            <w:shd w:val="clear" w:color="000000" w:fill="C0C0C0"/>
            <w:noWrap/>
            <w:vAlign w:val="center"/>
          </w:tcPr>
          <w:p w:rsidR="0082052A" w:rsidRPr="00A24F58" w:rsidRDefault="0082052A" w:rsidP="0082052A">
            <w:pPr>
              <w:jc w:val="both"/>
              <w:rPr>
                <w:rFonts w:cs="Arial"/>
                <w:b/>
                <w:bCs/>
                <w:sz w:val="16"/>
                <w:szCs w:val="16"/>
                <w:lang w:eastAsia="es-ES"/>
              </w:rPr>
            </w:pPr>
            <w:r w:rsidRPr="00A24F58">
              <w:rPr>
                <w:rFonts w:cs="Arial"/>
                <w:b/>
                <w:bCs/>
                <w:sz w:val="16"/>
                <w:szCs w:val="16"/>
                <w:lang w:eastAsia="es-ES"/>
              </w:rPr>
              <w:t>MAY - JUN</w:t>
            </w:r>
          </w:p>
        </w:tc>
        <w:tc>
          <w:tcPr>
            <w:tcW w:w="813"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rPr>
            </w:pPr>
            <w:r w:rsidRPr="00A14D80">
              <w:rPr>
                <w:rFonts w:cs="Arial"/>
                <w:sz w:val="16"/>
              </w:rPr>
              <w:t>450</w:t>
            </w:r>
          </w:p>
        </w:tc>
        <w:tc>
          <w:tcPr>
            <w:tcW w:w="1261"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1013</w:t>
            </w:r>
          </w:p>
        </w:tc>
        <w:tc>
          <w:tcPr>
            <w:tcW w:w="984" w:type="dxa"/>
            <w:tcBorders>
              <w:top w:val="nil"/>
              <w:left w:val="nil"/>
              <w:bottom w:val="single" w:sz="4" w:space="0" w:color="auto"/>
              <w:right w:val="single" w:sz="4" w:space="0" w:color="auto"/>
            </w:tcBorders>
            <w:shd w:val="clear" w:color="000000" w:fill="CCFFCC"/>
            <w:noWrap/>
            <w:vAlign w:val="center"/>
          </w:tcPr>
          <w:p w:rsidR="0082052A" w:rsidRPr="0082052A" w:rsidRDefault="0082052A" w:rsidP="0082052A">
            <w:pPr>
              <w:jc w:val="center"/>
              <w:rPr>
                <w:rFonts w:cs="Arial"/>
                <w:sz w:val="16"/>
              </w:rPr>
            </w:pPr>
            <w:r w:rsidRPr="0082052A">
              <w:rPr>
                <w:rFonts w:cs="Arial"/>
                <w:sz w:val="16"/>
              </w:rPr>
              <w:t xml:space="preserve"> $             2.296,00 </w:t>
            </w:r>
          </w:p>
        </w:tc>
        <w:tc>
          <w:tcPr>
            <w:tcW w:w="1001" w:type="dxa"/>
            <w:tcBorders>
              <w:top w:val="nil"/>
              <w:left w:val="nil"/>
              <w:bottom w:val="single" w:sz="4" w:space="0" w:color="auto"/>
              <w:right w:val="single" w:sz="4" w:space="0" w:color="auto"/>
            </w:tcBorders>
            <w:noWrap/>
            <w:vAlign w:val="center"/>
          </w:tcPr>
          <w:p w:rsidR="0082052A" w:rsidRPr="00A14D80" w:rsidRDefault="0082052A" w:rsidP="0082052A">
            <w:pPr>
              <w:jc w:val="center"/>
              <w:rPr>
                <w:rFonts w:cs="Arial"/>
                <w:sz w:val="16"/>
              </w:rPr>
            </w:pPr>
            <w:r w:rsidRPr="00A14D80">
              <w:rPr>
                <w:rFonts w:cs="Arial"/>
                <w:sz w:val="16"/>
              </w:rPr>
              <w:t>0,4</w:t>
            </w:r>
          </w:p>
        </w:tc>
        <w:tc>
          <w:tcPr>
            <w:tcW w:w="1101"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396</w:t>
            </w:r>
          </w:p>
        </w:tc>
        <w:tc>
          <w:tcPr>
            <w:tcW w:w="1025"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1147</w:t>
            </w:r>
          </w:p>
        </w:tc>
        <w:tc>
          <w:tcPr>
            <w:tcW w:w="851" w:type="dxa"/>
            <w:tcBorders>
              <w:top w:val="nil"/>
              <w:left w:val="nil"/>
              <w:bottom w:val="single" w:sz="4" w:space="0" w:color="auto"/>
              <w:right w:val="single" w:sz="4" w:space="0" w:color="auto"/>
            </w:tcBorders>
            <w:shd w:val="clear" w:color="000000" w:fill="CCFFCC"/>
            <w:noWrap/>
          </w:tcPr>
          <w:p w:rsidR="0082052A" w:rsidRPr="00A14D80" w:rsidRDefault="0082052A" w:rsidP="0082052A">
            <w:pPr>
              <w:rPr>
                <w:sz w:val="16"/>
                <w:szCs w:val="16"/>
              </w:rPr>
            </w:pPr>
            <w:r w:rsidRPr="00A14D80">
              <w:rPr>
                <w:sz w:val="16"/>
                <w:szCs w:val="16"/>
              </w:rPr>
              <w:t xml:space="preserve"> $ 2.526,00 </w:t>
            </w:r>
          </w:p>
        </w:tc>
        <w:tc>
          <w:tcPr>
            <w:tcW w:w="850" w:type="dxa"/>
            <w:tcBorders>
              <w:top w:val="nil"/>
              <w:left w:val="nil"/>
              <w:bottom w:val="single" w:sz="4" w:space="0" w:color="auto"/>
              <w:right w:val="single" w:sz="8" w:space="0" w:color="auto"/>
            </w:tcBorders>
            <w:noWrap/>
            <w:vAlign w:val="center"/>
          </w:tcPr>
          <w:p w:rsidR="0082052A" w:rsidRPr="00A14D80" w:rsidRDefault="0082052A" w:rsidP="0082052A">
            <w:pPr>
              <w:jc w:val="center"/>
              <w:rPr>
                <w:rFonts w:cs="Arial"/>
                <w:sz w:val="16"/>
              </w:rPr>
            </w:pPr>
            <w:r w:rsidRPr="00A14D80">
              <w:rPr>
                <w:rFonts w:cs="Arial"/>
                <w:sz w:val="16"/>
              </w:rPr>
              <w:t>0,3</w:t>
            </w:r>
          </w:p>
        </w:tc>
      </w:tr>
      <w:tr w:rsidR="0082052A" w:rsidRPr="00A24F58" w:rsidTr="0015006C">
        <w:trPr>
          <w:trHeight w:val="315"/>
        </w:trPr>
        <w:tc>
          <w:tcPr>
            <w:tcW w:w="1338" w:type="dxa"/>
            <w:tcBorders>
              <w:top w:val="nil"/>
              <w:left w:val="single" w:sz="8" w:space="0" w:color="auto"/>
              <w:bottom w:val="single" w:sz="4" w:space="0" w:color="auto"/>
              <w:right w:val="single" w:sz="4" w:space="0" w:color="auto"/>
            </w:tcBorders>
            <w:shd w:val="clear" w:color="000000" w:fill="C0C0C0"/>
            <w:noWrap/>
            <w:vAlign w:val="center"/>
          </w:tcPr>
          <w:p w:rsidR="0082052A" w:rsidRPr="00A24F58" w:rsidRDefault="0082052A" w:rsidP="0082052A">
            <w:pPr>
              <w:jc w:val="both"/>
              <w:rPr>
                <w:rFonts w:cs="Arial"/>
                <w:b/>
                <w:bCs/>
                <w:sz w:val="16"/>
                <w:szCs w:val="16"/>
                <w:lang w:eastAsia="es-ES"/>
              </w:rPr>
            </w:pPr>
            <w:r w:rsidRPr="00A24F58">
              <w:rPr>
                <w:rFonts w:cs="Arial"/>
                <w:b/>
                <w:bCs/>
                <w:sz w:val="16"/>
                <w:szCs w:val="16"/>
                <w:lang w:eastAsia="es-ES"/>
              </w:rPr>
              <w:t>JUL - AGO</w:t>
            </w:r>
          </w:p>
        </w:tc>
        <w:tc>
          <w:tcPr>
            <w:tcW w:w="813"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rPr>
            </w:pPr>
            <w:r w:rsidRPr="00A14D80">
              <w:rPr>
                <w:rFonts w:cs="Arial"/>
                <w:sz w:val="16"/>
              </w:rPr>
              <w:t>580</w:t>
            </w:r>
          </w:p>
        </w:tc>
        <w:tc>
          <w:tcPr>
            <w:tcW w:w="1261"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993</w:t>
            </w:r>
          </w:p>
        </w:tc>
        <w:tc>
          <w:tcPr>
            <w:tcW w:w="984" w:type="dxa"/>
            <w:tcBorders>
              <w:top w:val="nil"/>
              <w:left w:val="nil"/>
              <w:bottom w:val="single" w:sz="4" w:space="0" w:color="auto"/>
              <w:right w:val="single" w:sz="4" w:space="0" w:color="auto"/>
            </w:tcBorders>
            <w:shd w:val="clear" w:color="000000" w:fill="CCFFCC"/>
            <w:noWrap/>
            <w:vAlign w:val="center"/>
          </w:tcPr>
          <w:p w:rsidR="0082052A" w:rsidRPr="0082052A" w:rsidRDefault="0082052A" w:rsidP="0082052A">
            <w:pPr>
              <w:jc w:val="center"/>
              <w:rPr>
                <w:rFonts w:cs="Arial"/>
                <w:sz w:val="16"/>
              </w:rPr>
            </w:pPr>
            <w:r w:rsidRPr="0082052A">
              <w:rPr>
                <w:rFonts w:cs="Arial"/>
                <w:sz w:val="16"/>
              </w:rPr>
              <w:t xml:space="preserve"> $             2.297,00 </w:t>
            </w:r>
          </w:p>
        </w:tc>
        <w:tc>
          <w:tcPr>
            <w:tcW w:w="1001" w:type="dxa"/>
            <w:tcBorders>
              <w:top w:val="nil"/>
              <w:left w:val="nil"/>
              <w:bottom w:val="single" w:sz="4" w:space="0" w:color="auto"/>
              <w:right w:val="single" w:sz="4" w:space="0" w:color="auto"/>
            </w:tcBorders>
            <w:noWrap/>
            <w:vAlign w:val="center"/>
          </w:tcPr>
          <w:p w:rsidR="0082052A" w:rsidRPr="00A14D80" w:rsidRDefault="0082052A" w:rsidP="0082052A">
            <w:pPr>
              <w:jc w:val="center"/>
              <w:rPr>
                <w:rFonts w:cs="Arial"/>
                <w:sz w:val="16"/>
              </w:rPr>
            </w:pPr>
            <w:r w:rsidRPr="00A14D80">
              <w:rPr>
                <w:rFonts w:cs="Arial"/>
                <w:sz w:val="16"/>
              </w:rPr>
              <w:t>0,6</w:t>
            </w:r>
          </w:p>
        </w:tc>
        <w:tc>
          <w:tcPr>
            <w:tcW w:w="1101"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434</w:t>
            </w:r>
          </w:p>
        </w:tc>
        <w:tc>
          <w:tcPr>
            <w:tcW w:w="1025"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1062</w:t>
            </w:r>
          </w:p>
        </w:tc>
        <w:tc>
          <w:tcPr>
            <w:tcW w:w="851" w:type="dxa"/>
            <w:tcBorders>
              <w:top w:val="nil"/>
              <w:left w:val="nil"/>
              <w:bottom w:val="single" w:sz="4" w:space="0" w:color="auto"/>
              <w:right w:val="single" w:sz="4" w:space="0" w:color="auto"/>
            </w:tcBorders>
            <w:shd w:val="clear" w:color="000000" w:fill="CCFFCC"/>
            <w:noWrap/>
          </w:tcPr>
          <w:p w:rsidR="0082052A" w:rsidRPr="00A14D80" w:rsidRDefault="0082052A" w:rsidP="0082052A">
            <w:pPr>
              <w:rPr>
                <w:sz w:val="16"/>
                <w:szCs w:val="16"/>
              </w:rPr>
            </w:pPr>
            <w:r w:rsidRPr="00A14D80">
              <w:rPr>
                <w:sz w:val="16"/>
                <w:szCs w:val="16"/>
              </w:rPr>
              <w:t xml:space="preserve"> $ 2.528,00 </w:t>
            </w:r>
          </w:p>
        </w:tc>
        <w:tc>
          <w:tcPr>
            <w:tcW w:w="850" w:type="dxa"/>
            <w:tcBorders>
              <w:top w:val="nil"/>
              <w:left w:val="nil"/>
              <w:bottom w:val="single" w:sz="4" w:space="0" w:color="auto"/>
              <w:right w:val="single" w:sz="8" w:space="0" w:color="auto"/>
            </w:tcBorders>
            <w:noWrap/>
            <w:vAlign w:val="center"/>
          </w:tcPr>
          <w:p w:rsidR="0082052A" w:rsidRPr="00A14D80" w:rsidRDefault="0082052A" w:rsidP="0082052A">
            <w:pPr>
              <w:jc w:val="center"/>
              <w:rPr>
                <w:rFonts w:cs="Arial"/>
                <w:sz w:val="16"/>
              </w:rPr>
            </w:pPr>
            <w:r w:rsidRPr="00A14D80">
              <w:rPr>
                <w:rFonts w:cs="Arial"/>
                <w:sz w:val="16"/>
              </w:rPr>
              <w:t>0,4</w:t>
            </w:r>
          </w:p>
        </w:tc>
      </w:tr>
      <w:tr w:rsidR="0082052A" w:rsidRPr="00A24F58" w:rsidTr="0015006C">
        <w:trPr>
          <w:trHeight w:val="315"/>
        </w:trPr>
        <w:tc>
          <w:tcPr>
            <w:tcW w:w="1338" w:type="dxa"/>
            <w:tcBorders>
              <w:top w:val="nil"/>
              <w:left w:val="single" w:sz="8" w:space="0" w:color="auto"/>
              <w:bottom w:val="single" w:sz="4" w:space="0" w:color="auto"/>
              <w:right w:val="single" w:sz="4" w:space="0" w:color="auto"/>
            </w:tcBorders>
            <w:shd w:val="clear" w:color="000000" w:fill="C0C0C0"/>
            <w:noWrap/>
            <w:vAlign w:val="center"/>
          </w:tcPr>
          <w:p w:rsidR="0082052A" w:rsidRPr="00A24F58" w:rsidRDefault="0082052A" w:rsidP="0082052A">
            <w:pPr>
              <w:jc w:val="both"/>
              <w:rPr>
                <w:rFonts w:cs="Arial"/>
                <w:b/>
                <w:bCs/>
                <w:sz w:val="16"/>
                <w:szCs w:val="16"/>
                <w:lang w:val="es-ES" w:eastAsia="es-ES"/>
              </w:rPr>
            </w:pPr>
            <w:r w:rsidRPr="00A24F58">
              <w:rPr>
                <w:rFonts w:cs="Arial"/>
                <w:b/>
                <w:bCs/>
                <w:sz w:val="16"/>
                <w:szCs w:val="16"/>
                <w:lang w:eastAsia="es-ES"/>
              </w:rPr>
              <w:t xml:space="preserve">SEP - </w:t>
            </w:r>
            <w:r w:rsidRPr="00A24F58">
              <w:rPr>
                <w:rFonts w:cs="Arial"/>
                <w:b/>
                <w:bCs/>
                <w:sz w:val="16"/>
                <w:szCs w:val="16"/>
                <w:lang w:val="es-ES" w:eastAsia="es-ES"/>
              </w:rPr>
              <w:t>OCT</w:t>
            </w:r>
          </w:p>
        </w:tc>
        <w:tc>
          <w:tcPr>
            <w:tcW w:w="813"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rPr>
            </w:pPr>
            <w:r w:rsidRPr="00A14D80">
              <w:rPr>
                <w:rFonts w:cs="Arial"/>
                <w:sz w:val="16"/>
              </w:rPr>
              <w:t>664</w:t>
            </w:r>
          </w:p>
        </w:tc>
        <w:tc>
          <w:tcPr>
            <w:tcW w:w="1261"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1078</w:t>
            </w:r>
          </w:p>
        </w:tc>
        <w:tc>
          <w:tcPr>
            <w:tcW w:w="984" w:type="dxa"/>
            <w:tcBorders>
              <w:top w:val="nil"/>
              <w:left w:val="nil"/>
              <w:bottom w:val="single" w:sz="4" w:space="0" w:color="auto"/>
              <w:right w:val="single" w:sz="4" w:space="0" w:color="auto"/>
            </w:tcBorders>
            <w:shd w:val="clear" w:color="000000" w:fill="CCFFCC"/>
            <w:noWrap/>
            <w:vAlign w:val="center"/>
          </w:tcPr>
          <w:p w:rsidR="0082052A" w:rsidRPr="0082052A" w:rsidRDefault="0082052A" w:rsidP="0082052A">
            <w:pPr>
              <w:jc w:val="center"/>
              <w:rPr>
                <w:rFonts w:cs="Arial"/>
                <w:sz w:val="16"/>
              </w:rPr>
            </w:pPr>
            <w:r w:rsidRPr="0082052A">
              <w:rPr>
                <w:rFonts w:cs="Arial"/>
                <w:sz w:val="16"/>
              </w:rPr>
              <w:t xml:space="preserve"> $             2.299,00 </w:t>
            </w:r>
          </w:p>
        </w:tc>
        <w:tc>
          <w:tcPr>
            <w:tcW w:w="1001" w:type="dxa"/>
            <w:tcBorders>
              <w:top w:val="nil"/>
              <w:left w:val="nil"/>
              <w:bottom w:val="single" w:sz="4" w:space="0" w:color="auto"/>
              <w:right w:val="single" w:sz="4" w:space="0" w:color="auto"/>
            </w:tcBorders>
            <w:noWrap/>
            <w:vAlign w:val="center"/>
          </w:tcPr>
          <w:p w:rsidR="0082052A" w:rsidRPr="00A14D80" w:rsidRDefault="0082052A" w:rsidP="0082052A">
            <w:pPr>
              <w:jc w:val="center"/>
              <w:rPr>
                <w:rFonts w:cs="Arial"/>
                <w:sz w:val="16"/>
              </w:rPr>
            </w:pPr>
            <w:r w:rsidRPr="00A14D80">
              <w:rPr>
                <w:rFonts w:cs="Arial"/>
                <w:sz w:val="16"/>
              </w:rPr>
              <w:t>0,6</w:t>
            </w:r>
          </w:p>
        </w:tc>
        <w:tc>
          <w:tcPr>
            <w:tcW w:w="1101"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501</w:t>
            </w:r>
          </w:p>
        </w:tc>
        <w:tc>
          <w:tcPr>
            <w:tcW w:w="1025"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1122</w:t>
            </w:r>
          </w:p>
        </w:tc>
        <w:tc>
          <w:tcPr>
            <w:tcW w:w="851" w:type="dxa"/>
            <w:tcBorders>
              <w:top w:val="nil"/>
              <w:left w:val="nil"/>
              <w:bottom w:val="single" w:sz="4" w:space="0" w:color="auto"/>
              <w:right w:val="single" w:sz="4" w:space="0" w:color="auto"/>
            </w:tcBorders>
            <w:shd w:val="clear" w:color="000000" w:fill="CCFFCC"/>
            <w:noWrap/>
          </w:tcPr>
          <w:p w:rsidR="0082052A" w:rsidRPr="00A14D80" w:rsidRDefault="0082052A" w:rsidP="0082052A">
            <w:pPr>
              <w:rPr>
                <w:sz w:val="16"/>
                <w:szCs w:val="16"/>
              </w:rPr>
            </w:pPr>
            <w:r w:rsidRPr="00A14D80">
              <w:rPr>
                <w:sz w:val="16"/>
                <w:szCs w:val="16"/>
              </w:rPr>
              <w:t xml:space="preserve"> $ 2.533,00 </w:t>
            </w:r>
          </w:p>
        </w:tc>
        <w:tc>
          <w:tcPr>
            <w:tcW w:w="850" w:type="dxa"/>
            <w:tcBorders>
              <w:top w:val="nil"/>
              <w:left w:val="nil"/>
              <w:bottom w:val="single" w:sz="4" w:space="0" w:color="auto"/>
              <w:right w:val="single" w:sz="8" w:space="0" w:color="auto"/>
            </w:tcBorders>
            <w:noWrap/>
            <w:vAlign w:val="center"/>
          </w:tcPr>
          <w:p w:rsidR="0082052A" w:rsidRPr="00A14D80" w:rsidRDefault="0082052A" w:rsidP="0082052A">
            <w:pPr>
              <w:jc w:val="center"/>
              <w:rPr>
                <w:rFonts w:cs="Arial"/>
                <w:sz w:val="16"/>
              </w:rPr>
            </w:pPr>
            <w:r w:rsidRPr="00A14D80">
              <w:rPr>
                <w:rFonts w:cs="Arial"/>
                <w:sz w:val="16"/>
              </w:rPr>
              <w:t>0,4</w:t>
            </w:r>
          </w:p>
        </w:tc>
      </w:tr>
      <w:tr w:rsidR="0082052A" w:rsidRPr="00A24F58" w:rsidTr="0015006C">
        <w:trPr>
          <w:trHeight w:val="315"/>
        </w:trPr>
        <w:tc>
          <w:tcPr>
            <w:tcW w:w="1338" w:type="dxa"/>
            <w:tcBorders>
              <w:top w:val="nil"/>
              <w:left w:val="single" w:sz="8" w:space="0" w:color="auto"/>
              <w:bottom w:val="single" w:sz="4" w:space="0" w:color="auto"/>
              <w:right w:val="single" w:sz="4" w:space="0" w:color="auto"/>
            </w:tcBorders>
            <w:shd w:val="clear" w:color="000000" w:fill="C0C0C0"/>
            <w:noWrap/>
            <w:vAlign w:val="center"/>
          </w:tcPr>
          <w:p w:rsidR="0082052A" w:rsidRPr="00A24F58" w:rsidRDefault="0082052A" w:rsidP="0082052A">
            <w:pPr>
              <w:jc w:val="both"/>
              <w:rPr>
                <w:rFonts w:cs="Arial"/>
                <w:b/>
                <w:bCs/>
                <w:sz w:val="16"/>
                <w:szCs w:val="16"/>
                <w:lang w:val="es-ES" w:eastAsia="es-ES"/>
              </w:rPr>
            </w:pPr>
            <w:r w:rsidRPr="00A24F58">
              <w:rPr>
                <w:rFonts w:cs="Arial"/>
                <w:b/>
                <w:bCs/>
                <w:sz w:val="16"/>
                <w:szCs w:val="16"/>
                <w:lang w:val="es-ES" w:eastAsia="es-ES"/>
              </w:rPr>
              <w:t>NOV - DIC</w:t>
            </w:r>
          </w:p>
        </w:tc>
        <w:tc>
          <w:tcPr>
            <w:tcW w:w="813"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rPr>
            </w:pPr>
            <w:r w:rsidRPr="00A14D80">
              <w:rPr>
                <w:rFonts w:cs="Arial"/>
                <w:sz w:val="16"/>
              </w:rPr>
              <w:t>580</w:t>
            </w:r>
          </w:p>
        </w:tc>
        <w:tc>
          <w:tcPr>
            <w:tcW w:w="1261"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1092</w:t>
            </w:r>
          </w:p>
        </w:tc>
        <w:tc>
          <w:tcPr>
            <w:tcW w:w="984" w:type="dxa"/>
            <w:tcBorders>
              <w:top w:val="nil"/>
              <w:left w:val="nil"/>
              <w:bottom w:val="single" w:sz="4" w:space="0" w:color="auto"/>
              <w:right w:val="single" w:sz="4" w:space="0" w:color="auto"/>
            </w:tcBorders>
            <w:shd w:val="clear" w:color="000000" w:fill="CCFFCC"/>
            <w:noWrap/>
            <w:vAlign w:val="center"/>
          </w:tcPr>
          <w:p w:rsidR="0082052A" w:rsidRPr="0082052A" w:rsidRDefault="0082052A" w:rsidP="0082052A">
            <w:pPr>
              <w:jc w:val="center"/>
              <w:rPr>
                <w:rFonts w:cs="Arial"/>
                <w:sz w:val="16"/>
              </w:rPr>
            </w:pPr>
            <w:r w:rsidRPr="0082052A">
              <w:rPr>
                <w:rFonts w:cs="Arial"/>
                <w:sz w:val="16"/>
              </w:rPr>
              <w:t xml:space="preserve"> $             2.584,00 </w:t>
            </w:r>
          </w:p>
        </w:tc>
        <w:tc>
          <w:tcPr>
            <w:tcW w:w="1001" w:type="dxa"/>
            <w:tcBorders>
              <w:top w:val="nil"/>
              <w:left w:val="nil"/>
              <w:bottom w:val="single" w:sz="4" w:space="0" w:color="auto"/>
              <w:right w:val="single" w:sz="4" w:space="0" w:color="auto"/>
            </w:tcBorders>
            <w:noWrap/>
            <w:vAlign w:val="center"/>
          </w:tcPr>
          <w:p w:rsidR="0082052A" w:rsidRPr="00A14D80" w:rsidRDefault="0082052A" w:rsidP="0082052A">
            <w:pPr>
              <w:jc w:val="center"/>
              <w:rPr>
                <w:rFonts w:cs="Arial"/>
                <w:sz w:val="16"/>
              </w:rPr>
            </w:pPr>
            <w:r w:rsidRPr="00A14D80">
              <w:rPr>
                <w:rFonts w:cs="Arial"/>
                <w:sz w:val="16"/>
              </w:rPr>
              <w:t>0,5</w:t>
            </w:r>
          </w:p>
        </w:tc>
        <w:tc>
          <w:tcPr>
            <w:tcW w:w="1101"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506</w:t>
            </w:r>
          </w:p>
        </w:tc>
        <w:tc>
          <w:tcPr>
            <w:tcW w:w="1025" w:type="dxa"/>
            <w:tcBorders>
              <w:top w:val="single" w:sz="4" w:space="0" w:color="auto"/>
              <w:left w:val="nil"/>
              <w:bottom w:val="single" w:sz="4" w:space="0" w:color="auto"/>
              <w:right w:val="single" w:sz="4" w:space="0" w:color="000000"/>
            </w:tcBorders>
            <w:shd w:val="clear" w:color="000000" w:fill="CCFFCC"/>
            <w:noWrap/>
            <w:vAlign w:val="center"/>
          </w:tcPr>
          <w:p w:rsidR="0082052A" w:rsidRPr="00A14D80" w:rsidRDefault="0082052A" w:rsidP="0082052A">
            <w:pPr>
              <w:jc w:val="center"/>
              <w:rPr>
                <w:rFonts w:cs="Arial"/>
                <w:sz w:val="16"/>
                <w:szCs w:val="16"/>
              </w:rPr>
            </w:pPr>
            <w:r w:rsidRPr="00A14D80">
              <w:rPr>
                <w:rFonts w:cs="Arial"/>
                <w:sz w:val="16"/>
                <w:szCs w:val="16"/>
              </w:rPr>
              <w:t>1125</w:t>
            </w:r>
          </w:p>
        </w:tc>
        <w:tc>
          <w:tcPr>
            <w:tcW w:w="851" w:type="dxa"/>
            <w:tcBorders>
              <w:top w:val="nil"/>
              <w:left w:val="nil"/>
              <w:bottom w:val="single" w:sz="4" w:space="0" w:color="auto"/>
              <w:right w:val="single" w:sz="4" w:space="0" w:color="auto"/>
            </w:tcBorders>
            <w:shd w:val="clear" w:color="000000" w:fill="CCFFCC"/>
            <w:noWrap/>
          </w:tcPr>
          <w:p w:rsidR="0082052A" w:rsidRPr="00A14D80" w:rsidRDefault="0082052A" w:rsidP="0082052A">
            <w:pPr>
              <w:rPr>
                <w:sz w:val="16"/>
                <w:szCs w:val="16"/>
              </w:rPr>
            </w:pPr>
            <w:r w:rsidRPr="00A14D80">
              <w:rPr>
                <w:sz w:val="16"/>
                <w:szCs w:val="16"/>
              </w:rPr>
              <w:t xml:space="preserve"> $ 2.462,00 </w:t>
            </w:r>
          </w:p>
        </w:tc>
        <w:tc>
          <w:tcPr>
            <w:tcW w:w="850" w:type="dxa"/>
            <w:tcBorders>
              <w:top w:val="nil"/>
              <w:left w:val="nil"/>
              <w:bottom w:val="single" w:sz="4" w:space="0" w:color="auto"/>
              <w:right w:val="single" w:sz="8" w:space="0" w:color="auto"/>
            </w:tcBorders>
            <w:noWrap/>
            <w:vAlign w:val="center"/>
          </w:tcPr>
          <w:p w:rsidR="0082052A" w:rsidRPr="00A14D80" w:rsidRDefault="0082052A" w:rsidP="0082052A">
            <w:pPr>
              <w:jc w:val="center"/>
              <w:rPr>
                <w:rFonts w:cs="Arial"/>
                <w:sz w:val="16"/>
              </w:rPr>
            </w:pPr>
            <w:r w:rsidRPr="00A14D80">
              <w:rPr>
                <w:rFonts w:cs="Arial"/>
                <w:sz w:val="16"/>
              </w:rPr>
              <w:t>0,4</w:t>
            </w:r>
          </w:p>
        </w:tc>
      </w:tr>
      <w:tr w:rsidR="00A14D80" w:rsidRPr="00A24F58" w:rsidTr="006938C3">
        <w:trPr>
          <w:trHeight w:val="315"/>
        </w:trPr>
        <w:tc>
          <w:tcPr>
            <w:tcW w:w="1338" w:type="dxa"/>
            <w:tcBorders>
              <w:top w:val="nil"/>
              <w:left w:val="single" w:sz="8" w:space="0" w:color="auto"/>
              <w:bottom w:val="single" w:sz="4" w:space="0" w:color="auto"/>
              <w:right w:val="single" w:sz="4" w:space="0" w:color="auto"/>
            </w:tcBorders>
            <w:shd w:val="clear" w:color="auto" w:fill="BFBFBF"/>
            <w:vAlign w:val="center"/>
          </w:tcPr>
          <w:p w:rsidR="00A14D80" w:rsidRPr="00A24F58" w:rsidRDefault="00A14D80" w:rsidP="00A14D80">
            <w:pPr>
              <w:jc w:val="both"/>
              <w:rPr>
                <w:rFonts w:cs="Arial"/>
                <w:b/>
                <w:bCs/>
                <w:sz w:val="16"/>
                <w:szCs w:val="16"/>
                <w:lang w:val="es-ES" w:eastAsia="es-ES"/>
              </w:rPr>
            </w:pPr>
            <w:r w:rsidRPr="00A24F58">
              <w:rPr>
                <w:rFonts w:cs="Arial"/>
                <w:b/>
                <w:bCs/>
                <w:sz w:val="16"/>
                <w:szCs w:val="16"/>
                <w:lang w:val="es-ES" w:eastAsia="es-ES"/>
              </w:rPr>
              <w:t>TOTAL</w:t>
            </w:r>
          </w:p>
        </w:tc>
        <w:tc>
          <w:tcPr>
            <w:tcW w:w="813" w:type="dxa"/>
            <w:tcBorders>
              <w:top w:val="single" w:sz="4" w:space="0" w:color="auto"/>
              <w:left w:val="nil"/>
              <w:bottom w:val="single" w:sz="4" w:space="0" w:color="auto"/>
              <w:right w:val="single" w:sz="4" w:space="0" w:color="000000"/>
            </w:tcBorders>
            <w:shd w:val="clear" w:color="000000" w:fill="C0C0C0"/>
            <w:noWrap/>
            <w:vAlign w:val="bottom"/>
          </w:tcPr>
          <w:p w:rsidR="00A14D80" w:rsidRPr="00A24F58" w:rsidRDefault="00A14D80" w:rsidP="00A14D80">
            <w:pPr>
              <w:jc w:val="both"/>
              <w:rPr>
                <w:rFonts w:cs="Arial"/>
                <w:sz w:val="16"/>
                <w:szCs w:val="16"/>
              </w:rPr>
            </w:pPr>
            <w:r>
              <w:rPr>
                <w:rFonts w:cs="Arial"/>
                <w:sz w:val="16"/>
                <w:szCs w:val="16"/>
              </w:rPr>
              <w:t>3303</w:t>
            </w:r>
          </w:p>
        </w:tc>
        <w:tc>
          <w:tcPr>
            <w:tcW w:w="1261" w:type="dxa"/>
            <w:tcBorders>
              <w:top w:val="single" w:sz="4" w:space="0" w:color="auto"/>
              <w:left w:val="nil"/>
              <w:bottom w:val="single" w:sz="4" w:space="0" w:color="auto"/>
              <w:right w:val="single" w:sz="4" w:space="0" w:color="000000"/>
            </w:tcBorders>
            <w:shd w:val="clear" w:color="000000" w:fill="C0C0C0"/>
            <w:noWrap/>
            <w:vAlign w:val="bottom"/>
          </w:tcPr>
          <w:p w:rsidR="00A14D80" w:rsidRPr="00A24F58" w:rsidRDefault="00A14D80" w:rsidP="00A14D80">
            <w:pPr>
              <w:jc w:val="both"/>
              <w:rPr>
                <w:rFonts w:cs="Arial"/>
                <w:b/>
                <w:bCs/>
                <w:sz w:val="16"/>
                <w:szCs w:val="16"/>
                <w:lang w:val="es-ES" w:eastAsia="es-ES"/>
              </w:rPr>
            </w:pPr>
            <w:r>
              <w:rPr>
                <w:rFonts w:cs="Arial"/>
                <w:b/>
                <w:bCs/>
                <w:sz w:val="16"/>
                <w:szCs w:val="16"/>
                <w:lang w:val="es-ES" w:eastAsia="es-ES"/>
              </w:rPr>
              <w:t>6.051</w:t>
            </w:r>
          </w:p>
        </w:tc>
        <w:tc>
          <w:tcPr>
            <w:tcW w:w="984" w:type="dxa"/>
            <w:vMerge w:val="restart"/>
            <w:tcBorders>
              <w:top w:val="nil"/>
              <w:left w:val="single" w:sz="4" w:space="0" w:color="auto"/>
              <w:bottom w:val="single" w:sz="8" w:space="0" w:color="000000"/>
              <w:right w:val="single" w:sz="4" w:space="0" w:color="auto"/>
            </w:tcBorders>
            <w:shd w:val="clear" w:color="000000" w:fill="C0C0C0"/>
            <w:noWrap/>
            <w:vAlign w:val="center"/>
          </w:tcPr>
          <w:p w:rsidR="00A14D80" w:rsidRPr="00A24F58" w:rsidRDefault="00A14D80" w:rsidP="00A14D80">
            <w:pPr>
              <w:jc w:val="both"/>
              <w:rPr>
                <w:rFonts w:cs="Arial"/>
                <w:b/>
                <w:bCs/>
                <w:sz w:val="16"/>
                <w:szCs w:val="16"/>
                <w:lang w:val="es-ES" w:eastAsia="es-ES"/>
              </w:rPr>
            </w:pPr>
            <w:r>
              <w:rPr>
                <w:rFonts w:cs="Arial"/>
                <w:b/>
                <w:bCs/>
                <w:sz w:val="16"/>
                <w:szCs w:val="16"/>
                <w:lang w:val="es-ES" w:eastAsia="es-ES"/>
              </w:rPr>
              <w:t>$ 2.</w:t>
            </w:r>
            <w:r w:rsidR="0082052A">
              <w:rPr>
                <w:rFonts w:cs="Arial"/>
                <w:b/>
                <w:bCs/>
                <w:sz w:val="16"/>
                <w:szCs w:val="16"/>
                <w:lang w:val="es-ES" w:eastAsia="es-ES"/>
              </w:rPr>
              <w:t>335</w:t>
            </w:r>
          </w:p>
        </w:tc>
        <w:tc>
          <w:tcPr>
            <w:tcW w:w="1001" w:type="dxa"/>
            <w:vMerge w:val="restart"/>
            <w:tcBorders>
              <w:top w:val="nil"/>
              <w:left w:val="single" w:sz="4" w:space="0" w:color="auto"/>
              <w:bottom w:val="single" w:sz="8" w:space="0" w:color="000000"/>
              <w:right w:val="single" w:sz="4" w:space="0" w:color="auto"/>
            </w:tcBorders>
            <w:shd w:val="clear" w:color="000000" w:fill="C0C0C0"/>
            <w:noWrap/>
            <w:vAlign w:val="center"/>
          </w:tcPr>
          <w:p w:rsidR="00A14D80" w:rsidRPr="00A24F58" w:rsidRDefault="00A14D80" w:rsidP="00A14D80">
            <w:pPr>
              <w:jc w:val="both"/>
              <w:rPr>
                <w:rFonts w:cs="Arial"/>
                <w:b/>
                <w:bCs/>
                <w:sz w:val="16"/>
                <w:szCs w:val="16"/>
                <w:lang w:val="es-ES" w:eastAsia="es-ES"/>
              </w:rPr>
            </w:pPr>
            <w:r>
              <w:rPr>
                <w:rFonts w:cs="Arial"/>
                <w:b/>
                <w:bCs/>
                <w:sz w:val="16"/>
                <w:szCs w:val="16"/>
                <w:lang w:val="es-ES" w:eastAsia="es-ES"/>
              </w:rPr>
              <w:t>0.5</w:t>
            </w:r>
          </w:p>
        </w:tc>
        <w:tc>
          <w:tcPr>
            <w:tcW w:w="1101" w:type="dxa"/>
            <w:tcBorders>
              <w:top w:val="single" w:sz="4" w:space="0" w:color="auto"/>
              <w:left w:val="nil"/>
              <w:bottom w:val="single" w:sz="4" w:space="0" w:color="auto"/>
              <w:right w:val="single" w:sz="4" w:space="0" w:color="000000"/>
            </w:tcBorders>
            <w:shd w:val="clear" w:color="000000" w:fill="C0C0C0"/>
            <w:noWrap/>
            <w:vAlign w:val="bottom"/>
          </w:tcPr>
          <w:p w:rsidR="00A14D80" w:rsidRPr="00A24F58" w:rsidRDefault="00A14D80" w:rsidP="00A14D80">
            <w:pPr>
              <w:jc w:val="both"/>
              <w:rPr>
                <w:rFonts w:cs="Arial"/>
                <w:sz w:val="16"/>
                <w:szCs w:val="16"/>
              </w:rPr>
            </w:pPr>
            <w:r>
              <w:rPr>
                <w:rFonts w:cs="Arial"/>
                <w:sz w:val="16"/>
                <w:szCs w:val="16"/>
              </w:rPr>
              <w:t>3032</w:t>
            </w:r>
          </w:p>
        </w:tc>
        <w:tc>
          <w:tcPr>
            <w:tcW w:w="1025" w:type="dxa"/>
            <w:tcBorders>
              <w:top w:val="single" w:sz="4" w:space="0" w:color="auto"/>
              <w:left w:val="nil"/>
              <w:bottom w:val="single" w:sz="4" w:space="0" w:color="auto"/>
              <w:right w:val="single" w:sz="4" w:space="0" w:color="000000"/>
            </w:tcBorders>
            <w:shd w:val="clear" w:color="000000" w:fill="C0C0C0"/>
            <w:noWrap/>
            <w:vAlign w:val="bottom"/>
          </w:tcPr>
          <w:p w:rsidR="00A14D80" w:rsidRPr="00A24F58" w:rsidRDefault="00A14D80" w:rsidP="00A14D80">
            <w:pPr>
              <w:jc w:val="both"/>
              <w:rPr>
                <w:rFonts w:cs="Arial"/>
                <w:b/>
                <w:bCs/>
                <w:sz w:val="16"/>
                <w:szCs w:val="16"/>
                <w:lang w:val="es-ES" w:eastAsia="es-ES"/>
              </w:rPr>
            </w:pPr>
            <w:r>
              <w:rPr>
                <w:rFonts w:cs="Arial"/>
                <w:b/>
                <w:bCs/>
                <w:sz w:val="16"/>
                <w:szCs w:val="16"/>
                <w:lang w:val="es-ES" w:eastAsia="es-ES"/>
              </w:rPr>
              <w:t>6848</w:t>
            </w:r>
          </w:p>
        </w:tc>
        <w:tc>
          <w:tcPr>
            <w:tcW w:w="851" w:type="dxa"/>
            <w:vMerge w:val="restart"/>
            <w:tcBorders>
              <w:top w:val="nil"/>
              <w:left w:val="single" w:sz="4" w:space="0" w:color="auto"/>
              <w:bottom w:val="single" w:sz="8" w:space="0" w:color="000000"/>
              <w:right w:val="single" w:sz="4" w:space="0" w:color="auto"/>
            </w:tcBorders>
            <w:shd w:val="clear" w:color="000000" w:fill="C0C0C0"/>
            <w:noWrap/>
            <w:vAlign w:val="center"/>
          </w:tcPr>
          <w:p w:rsidR="00A14D80" w:rsidRPr="00A24F58" w:rsidRDefault="00A14D80" w:rsidP="00A14D80">
            <w:pPr>
              <w:jc w:val="both"/>
              <w:rPr>
                <w:rFonts w:cs="Arial"/>
                <w:b/>
                <w:bCs/>
                <w:sz w:val="16"/>
                <w:szCs w:val="16"/>
                <w:lang w:val="es-ES" w:eastAsia="es-ES"/>
              </w:rPr>
            </w:pPr>
            <w:r>
              <w:rPr>
                <w:rFonts w:cs="Arial"/>
                <w:b/>
                <w:bCs/>
                <w:sz w:val="16"/>
                <w:szCs w:val="16"/>
                <w:lang w:val="es-ES" w:eastAsia="es-ES"/>
              </w:rPr>
              <w:t>$ 2.462</w:t>
            </w:r>
          </w:p>
        </w:tc>
        <w:tc>
          <w:tcPr>
            <w:tcW w:w="850" w:type="dxa"/>
            <w:vMerge w:val="restart"/>
            <w:tcBorders>
              <w:top w:val="nil"/>
              <w:left w:val="single" w:sz="4" w:space="0" w:color="auto"/>
              <w:bottom w:val="single" w:sz="8" w:space="0" w:color="000000"/>
              <w:right w:val="single" w:sz="8" w:space="0" w:color="auto"/>
            </w:tcBorders>
            <w:shd w:val="clear" w:color="000000" w:fill="C0C0C0"/>
            <w:noWrap/>
            <w:vAlign w:val="center"/>
          </w:tcPr>
          <w:p w:rsidR="00A14D80" w:rsidRPr="00A24F58" w:rsidRDefault="00A14D80" w:rsidP="00A14D80">
            <w:pPr>
              <w:jc w:val="both"/>
              <w:rPr>
                <w:rFonts w:cs="Arial"/>
                <w:b/>
                <w:bCs/>
                <w:sz w:val="16"/>
                <w:szCs w:val="16"/>
                <w:lang w:val="es-ES" w:eastAsia="es-ES"/>
              </w:rPr>
            </w:pPr>
            <w:r>
              <w:rPr>
                <w:rFonts w:cs="Arial"/>
                <w:b/>
                <w:bCs/>
                <w:sz w:val="16"/>
                <w:szCs w:val="16"/>
                <w:lang w:val="es-ES" w:eastAsia="es-ES"/>
              </w:rPr>
              <w:t>0.4</w:t>
            </w:r>
          </w:p>
        </w:tc>
      </w:tr>
      <w:tr w:rsidR="00A14D80" w:rsidRPr="00A24F58" w:rsidTr="006938C3">
        <w:trPr>
          <w:trHeight w:val="645"/>
        </w:trPr>
        <w:tc>
          <w:tcPr>
            <w:tcW w:w="1338" w:type="dxa"/>
            <w:tcBorders>
              <w:top w:val="nil"/>
              <w:left w:val="single" w:sz="8" w:space="0" w:color="auto"/>
              <w:bottom w:val="single" w:sz="8" w:space="0" w:color="auto"/>
              <w:right w:val="single" w:sz="4" w:space="0" w:color="auto"/>
            </w:tcBorders>
            <w:shd w:val="clear" w:color="000000" w:fill="C0C0C0"/>
            <w:vAlign w:val="center"/>
          </w:tcPr>
          <w:p w:rsidR="00A14D80" w:rsidRPr="00A24F58" w:rsidRDefault="00A14D80" w:rsidP="00A14D80">
            <w:pPr>
              <w:jc w:val="both"/>
              <w:rPr>
                <w:rFonts w:cs="Arial"/>
                <w:b/>
                <w:bCs/>
                <w:sz w:val="16"/>
                <w:szCs w:val="16"/>
                <w:lang w:val="es-ES" w:eastAsia="es-ES"/>
              </w:rPr>
            </w:pPr>
            <w:r w:rsidRPr="00A24F58">
              <w:rPr>
                <w:rFonts w:cs="Arial"/>
                <w:b/>
                <w:bCs/>
                <w:sz w:val="16"/>
                <w:szCs w:val="16"/>
                <w:lang w:val="es-ES" w:eastAsia="es-ES"/>
              </w:rPr>
              <w:t>PROMEDIO ANUAL</w:t>
            </w:r>
          </w:p>
        </w:tc>
        <w:tc>
          <w:tcPr>
            <w:tcW w:w="813" w:type="dxa"/>
            <w:tcBorders>
              <w:top w:val="single" w:sz="4" w:space="0" w:color="auto"/>
              <w:left w:val="nil"/>
              <w:bottom w:val="single" w:sz="8" w:space="0" w:color="auto"/>
              <w:right w:val="single" w:sz="4" w:space="0" w:color="000000"/>
            </w:tcBorders>
            <w:shd w:val="clear" w:color="000000" w:fill="C0C0C0"/>
            <w:noWrap/>
            <w:vAlign w:val="center"/>
          </w:tcPr>
          <w:p w:rsidR="00A14D80" w:rsidRPr="00A24F58" w:rsidRDefault="00A14D80" w:rsidP="00A14D80">
            <w:pPr>
              <w:jc w:val="both"/>
              <w:rPr>
                <w:rFonts w:cs="Arial"/>
                <w:sz w:val="16"/>
                <w:szCs w:val="16"/>
              </w:rPr>
            </w:pPr>
            <w:r>
              <w:rPr>
                <w:rFonts w:cs="Arial"/>
                <w:sz w:val="16"/>
                <w:szCs w:val="16"/>
              </w:rPr>
              <w:t>550,5</w:t>
            </w:r>
          </w:p>
        </w:tc>
        <w:tc>
          <w:tcPr>
            <w:tcW w:w="1261" w:type="dxa"/>
            <w:tcBorders>
              <w:top w:val="single" w:sz="4" w:space="0" w:color="auto"/>
              <w:left w:val="nil"/>
              <w:bottom w:val="single" w:sz="8" w:space="0" w:color="auto"/>
              <w:right w:val="single" w:sz="4" w:space="0" w:color="000000"/>
            </w:tcBorders>
            <w:shd w:val="clear" w:color="000000" w:fill="C0C0C0"/>
            <w:noWrap/>
            <w:vAlign w:val="center"/>
          </w:tcPr>
          <w:p w:rsidR="00A14D80" w:rsidRPr="00A24F58" w:rsidRDefault="00A14D80" w:rsidP="00A14D80">
            <w:pPr>
              <w:jc w:val="both"/>
              <w:rPr>
                <w:rFonts w:cs="Arial"/>
                <w:b/>
                <w:bCs/>
                <w:sz w:val="16"/>
                <w:szCs w:val="16"/>
                <w:lang w:val="es-ES" w:eastAsia="es-ES"/>
              </w:rPr>
            </w:pPr>
            <w:r>
              <w:rPr>
                <w:rFonts w:cs="Arial"/>
                <w:b/>
                <w:bCs/>
                <w:sz w:val="16"/>
                <w:szCs w:val="16"/>
                <w:lang w:val="es-ES" w:eastAsia="es-ES"/>
              </w:rPr>
              <w:t>1008,5</w:t>
            </w:r>
          </w:p>
        </w:tc>
        <w:tc>
          <w:tcPr>
            <w:tcW w:w="984" w:type="dxa"/>
            <w:vMerge/>
            <w:tcBorders>
              <w:top w:val="nil"/>
              <w:left w:val="single" w:sz="4" w:space="0" w:color="auto"/>
              <w:bottom w:val="single" w:sz="8" w:space="0" w:color="000000"/>
              <w:right w:val="single" w:sz="4" w:space="0" w:color="auto"/>
            </w:tcBorders>
            <w:vAlign w:val="center"/>
          </w:tcPr>
          <w:p w:rsidR="00A14D80" w:rsidRPr="00A24F58" w:rsidRDefault="00A14D80" w:rsidP="00A14D80">
            <w:pPr>
              <w:jc w:val="both"/>
              <w:rPr>
                <w:rFonts w:cs="Arial"/>
                <w:b/>
                <w:bCs/>
                <w:sz w:val="16"/>
                <w:szCs w:val="16"/>
                <w:lang w:val="es-ES" w:eastAsia="es-ES"/>
              </w:rPr>
            </w:pPr>
          </w:p>
        </w:tc>
        <w:tc>
          <w:tcPr>
            <w:tcW w:w="1001" w:type="dxa"/>
            <w:vMerge/>
            <w:tcBorders>
              <w:top w:val="nil"/>
              <w:left w:val="single" w:sz="4" w:space="0" w:color="auto"/>
              <w:bottom w:val="single" w:sz="8" w:space="0" w:color="000000"/>
              <w:right w:val="single" w:sz="4" w:space="0" w:color="auto"/>
            </w:tcBorders>
            <w:vAlign w:val="center"/>
          </w:tcPr>
          <w:p w:rsidR="00A14D80" w:rsidRPr="00A24F58" w:rsidRDefault="00A14D80" w:rsidP="00A14D80">
            <w:pPr>
              <w:jc w:val="both"/>
              <w:rPr>
                <w:rFonts w:cs="Arial"/>
                <w:b/>
                <w:bCs/>
                <w:sz w:val="16"/>
                <w:szCs w:val="16"/>
                <w:lang w:val="es-ES" w:eastAsia="es-ES"/>
              </w:rPr>
            </w:pPr>
          </w:p>
        </w:tc>
        <w:tc>
          <w:tcPr>
            <w:tcW w:w="1101" w:type="dxa"/>
            <w:tcBorders>
              <w:top w:val="single" w:sz="4" w:space="0" w:color="auto"/>
              <w:left w:val="nil"/>
              <w:bottom w:val="single" w:sz="8" w:space="0" w:color="auto"/>
              <w:right w:val="single" w:sz="4" w:space="0" w:color="000000"/>
            </w:tcBorders>
            <w:shd w:val="clear" w:color="000000" w:fill="C0C0C0"/>
            <w:noWrap/>
            <w:vAlign w:val="center"/>
          </w:tcPr>
          <w:p w:rsidR="00A14D80" w:rsidRPr="00A24F58" w:rsidRDefault="00A14D80" w:rsidP="00A14D80">
            <w:pPr>
              <w:jc w:val="both"/>
              <w:rPr>
                <w:rFonts w:cs="Arial"/>
                <w:sz w:val="16"/>
                <w:szCs w:val="16"/>
              </w:rPr>
            </w:pPr>
            <w:r>
              <w:rPr>
                <w:rFonts w:cs="Arial"/>
                <w:sz w:val="16"/>
                <w:szCs w:val="16"/>
              </w:rPr>
              <w:t>505,3</w:t>
            </w:r>
          </w:p>
        </w:tc>
        <w:tc>
          <w:tcPr>
            <w:tcW w:w="1025" w:type="dxa"/>
            <w:tcBorders>
              <w:top w:val="single" w:sz="4" w:space="0" w:color="auto"/>
              <w:left w:val="nil"/>
              <w:bottom w:val="single" w:sz="8" w:space="0" w:color="auto"/>
              <w:right w:val="single" w:sz="4" w:space="0" w:color="000000"/>
            </w:tcBorders>
            <w:shd w:val="clear" w:color="000000" w:fill="C0C0C0"/>
            <w:noWrap/>
            <w:vAlign w:val="center"/>
          </w:tcPr>
          <w:p w:rsidR="00A14D80" w:rsidRPr="00A24F58" w:rsidRDefault="00A14D80" w:rsidP="00A14D80">
            <w:pPr>
              <w:jc w:val="both"/>
              <w:rPr>
                <w:rFonts w:cs="Arial"/>
                <w:b/>
                <w:bCs/>
                <w:sz w:val="16"/>
                <w:szCs w:val="16"/>
                <w:lang w:val="es-ES" w:eastAsia="es-ES"/>
              </w:rPr>
            </w:pPr>
            <w:r>
              <w:rPr>
                <w:rFonts w:cs="Arial"/>
                <w:b/>
                <w:bCs/>
                <w:sz w:val="16"/>
                <w:szCs w:val="16"/>
                <w:lang w:val="es-ES" w:eastAsia="es-ES"/>
              </w:rPr>
              <w:t>1141,3</w:t>
            </w:r>
          </w:p>
        </w:tc>
        <w:tc>
          <w:tcPr>
            <w:tcW w:w="851" w:type="dxa"/>
            <w:vMerge/>
            <w:tcBorders>
              <w:top w:val="nil"/>
              <w:left w:val="single" w:sz="4" w:space="0" w:color="auto"/>
              <w:bottom w:val="single" w:sz="8" w:space="0" w:color="000000"/>
              <w:right w:val="single" w:sz="4" w:space="0" w:color="auto"/>
            </w:tcBorders>
            <w:vAlign w:val="center"/>
          </w:tcPr>
          <w:p w:rsidR="00A14D80" w:rsidRPr="00A24F58" w:rsidRDefault="00A14D80" w:rsidP="00A14D80">
            <w:pPr>
              <w:jc w:val="both"/>
              <w:rPr>
                <w:rFonts w:cs="Arial"/>
                <w:b/>
                <w:bCs/>
                <w:sz w:val="16"/>
                <w:szCs w:val="16"/>
                <w:lang w:val="es-ES" w:eastAsia="es-ES"/>
              </w:rPr>
            </w:pPr>
          </w:p>
        </w:tc>
        <w:tc>
          <w:tcPr>
            <w:tcW w:w="850" w:type="dxa"/>
            <w:vMerge/>
            <w:tcBorders>
              <w:top w:val="nil"/>
              <w:left w:val="single" w:sz="4" w:space="0" w:color="auto"/>
              <w:bottom w:val="single" w:sz="8" w:space="0" w:color="000000"/>
              <w:right w:val="single" w:sz="8" w:space="0" w:color="auto"/>
            </w:tcBorders>
            <w:vAlign w:val="center"/>
          </w:tcPr>
          <w:p w:rsidR="00A14D80" w:rsidRPr="00A24F58" w:rsidRDefault="00A14D80" w:rsidP="00A14D80">
            <w:pPr>
              <w:jc w:val="both"/>
              <w:rPr>
                <w:rFonts w:cs="Arial"/>
                <w:b/>
                <w:bCs/>
                <w:sz w:val="16"/>
                <w:szCs w:val="16"/>
                <w:lang w:val="es-ES" w:eastAsia="es-ES"/>
              </w:rPr>
            </w:pPr>
          </w:p>
        </w:tc>
      </w:tr>
    </w:tbl>
    <w:p w:rsidR="00AB083C" w:rsidRPr="00A24F58" w:rsidRDefault="00AB083C" w:rsidP="00A24F58">
      <w:pPr>
        <w:jc w:val="both"/>
        <w:rPr>
          <w:rFonts w:cs="Arial"/>
          <w:lang w:val="es-CO"/>
        </w:rPr>
      </w:pPr>
    </w:p>
    <w:p w:rsidR="00900B22" w:rsidRPr="00A24F58" w:rsidRDefault="00AB083C" w:rsidP="00A24F58">
      <w:pPr>
        <w:jc w:val="both"/>
        <w:rPr>
          <w:rFonts w:cs="Arial"/>
          <w:lang w:val="es-CO"/>
        </w:rPr>
      </w:pPr>
      <w:r w:rsidRPr="00A24F58">
        <w:rPr>
          <w:rFonts w:cs="Arial"/>
          <w:lang w:val="es-CO"/>
        </w:rPr>
        <w:t>Como se puede</w:t>
      </w:r>
      <w:r w:rsidR="00FC61EB">
        <w:rPr>
          <w:rFonts w:cs="Arial"/>
          <w:lang w:val="es-CO"/>
        </w:rPr>
        <w:t xml:space="preserve"> observar en el comparativo 2017 – 2018</w:t>
      </w:r>
      <w:r w:rsidRPr="00A24F58">
        <w:rPr>
          <w:rFonts w:cs="Arial"/>
          <w:lang w:val="es-CO"/>
        </w:rPr>
        <w:t xml:space="preserve">, existió un </w:t>
      </w:r>
      <w:r w:rsidR="00373B58" w:rsidRPr="00A24F58">
        <w:rPr>
          <w:rFonts w:cs="Arial"/>
          <w:lang w:val="es-CO"/>
        </w:rPr>
        <w:t>ahorro</w:t>
      </w:r>
      <w:r w:rsidRPr="00A24F58">
        <w:rPr>
          <w:rFonts w:cs="Arial"/>
          <w:lang w:val="es-CO"/>
        </w:rPr>
        <w:t xml:space="preserve"> en el consumo de agua</w:t>
      </w:r>
      <w:r w:rsidR="00FC61EB">
        <w:rPr>
          <w:rFonts w:cs="Arial"/>
          <w:lang w:val="es-CO"/>
        </w:rPr>
        <w:t xml:space="preserve"> en 8.2</w:t>
      </w:r>
      <w:r w:rsidR="00373B58" w:rsidRPr="00A24F58">
        <w:rPr>
          <w:rFonts w:cs="Arial"/>
          <w:lang w:val="es-CO"/>
        </w:rPr>
        <w:t>%</w:t>
      </w:r>
      <w:r w:rsidRPr="00A24F58">
        <w:rPr>
          <w:rFonts w:cs="Arial"/>
          <w:lang w:val="es-CO"/>
        </w:rPr>
        <w:t>, esto de</w:t>
      </w:r>
      <w:r w:rsidR="00FC61EB">
        <w:rPr>
          <w:rFonts w:cs="Arial"/>
          <w:lang w:val="es-CO"/>
        </w:rPr>
        <w:t>bido a que durante los años 2017</w:t>
      </w:r>
      <w:r w:rsidRPr="00A24F58">
        <w:rPr>
          <w:rFonts w:cs="Arial"/>
          <w:lang w:val="es-CO"/>
        </w:rPr>
        <w:t xml:space="preserve"> y 201</w:t>
      </w:r>
      <w:r w:rsidR="00FC61EB">
        <w:rPr>
          <w:rFonts w:cs="Arial"/>
          <w:lang w:val="es-CO"/>
        </w:rPr>
        <w:t>8</w:t>
      </w:r>
      <w:r w:rsidRPr="00A24F58">
        <w:rPr>
          <w:rFonts w:cs="Arial"/>
          <w:lang w:val="es-CO"/>
        </w:rPr>
        <w:t xml:space="preserve"> se presentó una variación </w:t>
      </w:r>
      <w:r w:rsidR="00373B58" w:rsidRPr="00A24F58">
        <w:rPr>
          <w:rFonts w:cs="Arial"/>
          <w:lang w:val="es-CO"/>
        </w:rPr>
        <w:t>en la cantidad de funcionarios de la CVP</w:t>
      </w:r>
      <w:r w:rsidRPr="00A24F58">
        <w:rPr>
          <w:rFonts w:cs="Arial"/>
          <w:lang w:val="es-CO"/>
        </w:rPr>
        <w:t xml:space="preserve">. </w:t>
      </w:r>
      <w:r w:rsidR="00373B58" w:rsidRPr="00A24F58">
        <w:rPr>
          <w:rFonts w:cs="Arial"/>
          <w:lang w:val="es-CO"/>
        </w:rPr>
        <w:t>C</w:t>
      </w:r>
      <w:r w:rsidRPr="00A24F58">
        <w:rPr>
          <w:rFonts w:cs="Arial"/>
          <w:lang w:val="es-CO"/>
        </w:rPr>
        <w:t>omo medida de control se ejecu</w:t>
      </w:r>
      <w:r w:rsidR="00281E93" w:rsidRPr="00A24F58">
        <w:rPr>
          <w:rFonts w:cs="Arial"/>
          <w:lang w:val="es-CO"/>
        </w:rPr>
        <w:t>tó un plan de acción que incluyó</w:t>
      </w:r>
      <w:r w:rsidRPr="00A24F58">
        <w:rPr>
          <w:rFonts w:cs="Arial"/>
          <w:lang w:val="es-CO"/>
        </w:rPr>
        <w:t xml:space="preserve"> sensibilizaciones y capacitaciones en materia de ahorro y uso eficiente del agua, así como</w:t>
      </w:r>
      <w:r w:rsidR="00281E93" w:rsidRPr="00A24F58">
        <w:rPr>
          <w:rFonts w:cs="Arial"/>
          <w:lang w:val="es-CO"/>
        </w:rPr>
        <w:t>,</w:t>
      </w:r>
      <w:r w:rsidRPr="00A24F58">
        <w:rPr>
          <w:rFonts w:cs="Arial"/>
          <w:lang w:val="es-CO"/>
        </w:rPr>
        <w:t xml:space="preserve"> intervenciones realizadas a los baños de la entidad con el fin de hacer mantenimiento correctivo a los </w:t>
      </w:r>
      <w:r w:rsidR="00C766FB" w:rsidRPr="00A24F58">
        <w:rPr>
          <w:rFonts w:cs="Arial"/>
          <w:lang w:val="es-CO"/>
        </w:rPr>
        <w:t xml:space="preserve">sistemas ahorradores instalados; </w:t>
      </w:r>
      <w:r w:rsidR="00373B58" w:rsidRPr="00A24F58">
        <w:rPr>
          <w:rFonts w:cs="Arial"/>
          <w:lang w:val="es-CO"/>
        </w:rPr>
        <w:t xml:space="preserve">sin embargo </w:t>
      </w:r>
      <w:r w:rsidR="00C766FB" w:rsidRPr="00A24F58">
        <w:rPr>
          <w:rFonts w:cs="Arial"/>
          <w:lang w:val="es-CO"/>
        </w:rPr>
        <w:t>el indicador</w:t>
      </w:r>
      <w:r w:rsidR="001B3B0C" w:rsidRPr="00A24F58">
        <w:rPr>
          <w:rFonts w:cs="Arial"/>
          <w:lang w:val="es-CO"/>
        </w:rPr>
        <w:t xml:space="preserve"> de consumo </w:t>
      </w:r>
      <w:r w:rsidR="000B7F35" w:rsidRPr="00A24F58">
        <w:rPr>
          <w:rFonts w:cs="Arial"/>
          <w:lang w:val="es-CO"/>
        </w:rPr>
        <w:t>per cápita</w:t>
      </w:r>
      <w:r w:rsidR="001B3B0C" w:rsidRPr="00A24F58">
        <w:rPr>
          <w:rFonts w:cs="Arial"/>
          <w:lang w:val="es-CO"/>
        </w:rPr>
        <w:t xml:space="preserve"> anual</w:t>
      </w:r>
      <w:r w:rsidR="00C766FB" w:rsidRPr="00A24F58">
        <w:rPr>
          <w:rFonts w:cs="Arial"/>
          <w:lang w:val="es-CO"/>
        </w:rPr>
        <w:t xml:space="preserve"> </w:t>
      </w:r>
      <w:r w:rsidR="00373B58" w:rsidRPr="00A24F58">
        <w:rPr>
          <w:rFonts w:cs="Arial"/>
          <w:lang w:val="es-CO"/>
        </w:rPr>
        <w:t xml:space="preserve">ascendió en algunos meses, </w:t>
      </w:r>
      <w:r w:rsidR="00507BB3" w:rsidRPr="00A24F58">
        <w:rPr>
          <w:rFonts w:cs="Arial"/>
          <w:lang w:val="es-CO"/>
        </w:rPr>
        <w:t xml:space="preserve">debido a que </w:t>
      </w:r>
      <w:r w:rsidR="00373B58" w:rsidRPr="00A24F58">
        <w:rPr>
          <w:rFonts w:cs="Arial"/>
          <w:lang w:val="es-CO"/>
        </w:rPr>
        <w:t>comparativamente había menos cantidad de funcionarios pero se consumió mayor cantidad de agua durante los meses</w:t>
      </w:r>
      <w:r w:rsidR="00507BB3" w:rsidRPr="00A24F58">
        <w:rPr>
          <w:rFonts w:cs="Arial"/>
          <w:lang w:val="es-CO"/>
        </w:rPr>
        <w:t>.</w:t>
      </w:r>
      <w:r w:rsidR="00900B22" w:rsidRPr="00A24F58">
        <w:rPr>
          <w:rFonts w:cs="Arial"/>
          <w:lang w:val="es-CO"/>
        </w:rPr>
        <w:t xml:space="preserve">   </w:t>
      </w:r>
    </w:p>
    <w:p w:rsidR="00900B22" w:rsidRPr="00A24F58" w:rsidRDefault="00900B22" w:rsidP="00A24F58">
      <w:pPr>
        <w:jc w:val="both"/>
        <w:rPr>
          <w:rFonts w:cs="Arial"/>
          <w:lang w:val="es-CO"/>
        </w:rPr>
      </w:pPr>
    </w:p>
    <w:p w:rsidR="00900B22" w:rsidRPr="00A24F58" w:rsidRDefault="00900B22" w:rsidP="00A24F58">
      <w:pPr>
        <w:jc w:val="both"/>
        <w:rPr>
          <w:rFonts w:cs="Arial"/>
          <w:lang w:val="es-CO"/>
        </w:rPr>
      </w:pPr>
      <w:r w:rsidRPr="00A24F58">
        <w:rPr>
          <w:rFonts w:cs="Arial"/>
          <w:lang w:val="es-CO"/>
        </w:rPr>
        <w:t xml:space="preserve">Las acciones planteadas han tenido efecto en cuanto a que ha descendido el consumo </w:t>
      </w:r>
      <w:r w:rsidR="003C10B1" w:rsidRPr="00A24F58">
        <w:rPr>
          <w:rFonts w:cs="Arial"/>
          <w:lang w:val="es-CO"/>
        </w:rPr>
        <w:t>per cápita,</w:t>
      </w:r>
      <w:r w:rsidRPr="00A24F58">
        <w:rPr>
          <w:rFonts w:cs="Arial"/>
          <w:lang w:val="es-CO"/>
        </w:rPr>
        <w:t xml:space="preserve"> pero es imprescindible la graduación de los mecanismos de ahorro de agua actuales o cambio del sistema de ahorro con tal de minimizar el consumo de agua.</w:t>
      </w:r>
    </w:p>
    <w:p w:rsidR="00D24BA2" w:rsidRDefault="00D24BA2" w:rsidP="00A24F58">
      <w:pPr>
        <w:pStyle w:val="Ttulo2"/>
        <w:jc w:val="both"/>
        <w:rPr>
          <w:rFonts w:ascii="Arial" w:hAnsi="Arial" w:cs="Arial"/>
          <w:lang w:val="es-CO"/>
        </w:rPr>
      </w:pPr>
    </w:p>
    <w:p w:rsidR="00A24F58" w:rsidRDefault="00A24F58" w:rsidP="00A24F58">
      <w:pPr>
        <w:rPr>
          <w:lang w:val="es-CO"/>
        </w:rPr>
      </w:pPr>
    </w:p>
    <w:p w:rsidR="00C135E4" w:rsidRPr="00C135E4" w:rsidRDefault="00C135E4" w:rsidP="00C135E4">
      <w:pPr>
        <w:pStyle w:val="Ttulo2"/>
        <w:rPr>
          <w:lang w:val="es-CO"/>
        </w:rPr>
      </w:pPr>
    </w:p>
    <w:p w:rsidR="00783653" w:rsidRPr="00A24F58" w:rsidRDefault="00783653" w:rsidP="00A24F58">
      <w:pPr>
        <w:jc w:val="both"/>
        <w:rPr>
          <w:rFonts w:cs="Arial"/>
          <w:lang w:val="es-CO"/>
        </w:rPr>
      </w:pPr>
    </w:p>
    <w:p w:rsidR="006D693C" w:rsidRPr="001B737E" w:rsidRDefault="006D693C" w:rsidP="00A24F58">
      <w:pPr>
        <w:pStyle w:val="Prrafodelista"/>
        <w:numPr>
          <w:ilvl w:val="0"/>
          <w:numId w:val="16"/>
        </w:numPr>
        <w:jc w:val="both"/>
        <w:rPr>
          <w:rFonts w:cs="Arial"/>
          <w:b/>
          <w:bCs/>
          <w:lang w:val="es-CO"/>
        </w:rPr>
      </w:pPr>
      <w:r w:rsidRPr="001B737E">
        <w:rPr>
          <w:rFonts w:cs="Arial"/>
          <w:b/>
          <w:lang w:val="es-CO"/>
        </w:rPr>
        <w:t>Recurso energético</w:t>
      </w:r>
    </w:p>
    <w:p w:rsidR="006D693C" w:rsidRPr="00A24F58" w:rsidRDefault="006D693C" w:rsidP="00A24F58">
      <w:pPr>
        <w:jc w:val="both"/>
        <w:rPr>
          <w:rFonts w:cs="Arial"/>
          <w:lang w:val="es-CO"/>
        </w:rPr>
      </w:pPr>
    </w:p>
    <w:tbl>
      <w:tblPr>
        <w:tblW w:w="9224" w:type="dxa"/>
        <w:tblInd w:w="60" w:type="dxa"/>
        <w:tblLayout w:type="fixed"/>
        <w:tblCellMar>
          <w:left w:w="70" w:type="dxa"/>
          <w:right w:w="70" w:type="dxa"/>
        </w:tblCellMar>
        <w:tblLook w:val="00A0" w:firstRow="1" w:lastRow="0" w:firstColumn="1" w:lastColumn="0" w:noHBand="0" w:noVBand="0"/>
      </w:tblPr>
      <w:tblGrid>
        <w:gridCol w:w="1311"/>
        <w:gridCol w:w="826"/>
        <w:gridCol w:w="1134"/>
        <w:gridCol w:w="1134"/>
        <w:gridCol w:w="1080"/>
        <w:gridCol w:w="1046"/>
        <w:gridCol w:w="850"/>
        <w:gridCol w:w="993"/>
        <w:gridCol w:w="850"/>
      </w:tblGrid>
      <w:tr w:rsidR="006D693C" w:rsidRPr="00A24F58" w:rsidTr="000F05F4">
        <w:trPr>
          <w:trHeight w:val="315"/>
        </w:trPr>
        <w:tc>
          <w:tcPr>
            <w:tcW w:w="1311" w:type="dxa"/>
            <w:tcBorders>
              <w:top w:val="single" w:sz="8" w:space="0" w:color="auto"/>
              <w:left w:val="single" w:sz="8" w:space="0" w:color="auto"/>
              <w:bottom w:val="single" w:sz="4" w:space="0" w:color="auto"/>
              <w:right w:val="single" w:sz="4" w:space="0" w:color="auto"/>
            </w:tcBorders>
            <w:shd w:val="clear" w:color="000000" w:fill="969696"/>
            <w:noWrap/>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AÑO</w:t>
            </w:r>
          </w:p>
        </w:tc>
        <w:tc>
          <w:tcPr>
            <w:tcW w:w="4174" w:type="dxa"/>
            <w:gridSpan w:val="4"/>
            <w:tcBorders>
              <w:top w:val="single" w:sz="8" w:space="0" w:color="auto"/>
              <w:left w:val="nil"/>
              <w:bottom w:val="single" w:sz="4" w:space="0" w:color="auto"/>
              <w:right w:val="single" w:sz="4" w:space="0" w:color="000000"/>
            </w:tcBorders>
            <w:shd w:val="clear" w:color="000000" w:fill="A5A5A5"/>
            <w:noWrap/>
            <w:vAlign w:val="center"/>
          </w:tcPr>
          <w:p w:rsidR="006D693C" w:rsidRPr="00A24F58" w:rsidRDefault="00903E97" w:rsidP="00A24F58">
            <w:pPr>
              <w:jc w:val="both"/>
              <w:rPr>
                <w:rFonts w:cs="Arial"/>
                <w:b/>
                <w:bCs/>
                <w:sz w:val="16"/>
                <w:szCs w:val="16"/>
                <w:lang w:val="es-ES" w:eastAsia="es-ES"/>
              </w:rPr>
            </w:pPr>
            <w:r>
              <w:rPr>
                <w:rFonts w:cs="Arial"/>
                <w:b/>
                <w:bCs/>
                <w:sz w:val="16"/>
                <w:szCs w:val="16"/>
                <w:lang w:val="es-ES" w:eastAsia="es-ES"/>
              </w:rPr>
              <w:t>2017</w:t>
            </w:r>
          </w:p>
        </w:tc>
        <w:tc>
          <w:tcPr>
            <w:tcW w:w="3739" w:type="dxa"/>
            <w:gridSpan w:val="4"/>
            <w:tcBorders>
              <w:top w:val="single" w:sz="8" w:space="0" w:color="auto"/>
              <w:left w:val="nil"/>
              <w:bottom w:val="single" w:sz="4" w:space="0" w:color="auto"/>
              <w:right w:val="single" w:sz="8" w:space="0" w:color="000000"/>
            </w:tcBorders>
            <w:shd w:val="clear" w:color="000000" w:fill="A5A5A5"/>
            <w:noWrap/>
            <w:vAlign w:val="center"/>
          </w:tcPr>
          <w:p w:rsidR="006D693C" w:rsidRPr="00A24F58" w:rsidRDefault="00903E97" w:rsidP="00A24F58">
            <w:pPr>
              <w:jc w:val="both"/>
              <w:rPr>
                <w:rFonts w:cs="Arial"/>
                <w:b/>
                <w:bCs/>
                <w:sz w:val="16"/>
                <w:szCs w:val="16"/>
                <w:lang w:val="es-ES" w:eastAsia="es-ES"/>
              </w:rPr>
            </w:pPr>
            <w:r>
              <w:rPr>
                <w:rFonts w:cs="Arial"/>
                <w:b/>
                <w:bCs/>
                <w:sz w:val="16"/>
                <w:szCs w:val="16"/>
                <w:lang w:val="es-ES" w:eastAsia="es-ES"/>
              </w:rPr>
              <w:t>2018</w:t>
            </w:r>
          </w:p>
        </w:tc>
      </w:tr>
      <w:tr w:rsidR="006D693C" w:rsidRPr="00A24F58" w:rsidTr="000F05F4">
        <w:trPr>
          <w:trHeight w:val="915"/>
        </w:trPr>
        <w:tc>
          <w:tcPr>
            <w:tcW w:w="1311" w:type="dxa"/>
            <w:tcBorders>
              <w:top w:val="nil"/>
              <w:left w:val="single" w:sz="8" w:space="0" w:color="auto"/>
              <w:bottom w:val="single" w:sz="4" w:space="0" w:color="auto"/>
              <w:right w:val="single" w:sz="4" w:space="0" w:color="auto"/>
            </w:tcBorders>
            <w:shd w:val="clear" w:color="000000" w:fill="BFBFBF"/>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MES</w:t>
            </w:r>
          </w:p>
        </w:tc>
        <w:tc>
          <w:tcPr>
            <w:tcW w:w="826" w:type="dxa"/>
            <w:tcBorders>
              <w:top w:val="single" w:sz="4" w:space="0" w:color="auto"/>
              <w:left w:val="nil"/>
              <w:bottom w:val="single" w:sz="4" w:space="0" w:color="auto"/>
              <w:right w:val="single" w:sz="4" w:space="0" w:color="000000"/>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KWh</w:t>
            </w:r>
          </w:p>
        </w:tc>
        <w:tc>
          <w:tcPr>
            <w:tcW w:w="1134" w:type="dxa"/>
            <w:tcBorders>
              <w:top w:val="single" w:sz="4" w:space="0" w:color="auto"/>
              <w:left w:val="nil"/>
              <w:bottom w:val="single" w:sz="4" w:space="0" w:color="auto"/>
              <w:right w:val="single" w:sz="4" w:space="0" w:color="000000"/>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USUARIOS</w:t>
            </w:r>
          </w:p>
        </w:tc>
        <w:tc>
          <w:tcPr>
            <w:tcW w:w="1134" w:type="dxa"/>
            <w:tcBorders>
              <w:top w:val="nil"/>
              <w:left w:val="nil"/>
              <w:bottom w:val="single" w:sz="4" w:space="0" w:color="auto"/>
              <w:right w:val="single" w:sz="4" w:space="0" w:color="auto"/>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COSTO/</w:t>
            </w:r>
            <w:r w:rsidRPr="00A24F58">
              <w:rPr>
                <w:rFonts w:cs="Arial"/>
                <w:b/>
                <w:bCs/>
                <w:sz w:val="16"/>
                <w:szCs w:val="16"/>
                <w:lang w:val="es-ES" w:eastAsia="es-ES"/>
              </w:rPr>
              <w:br/>
              <w:t>KWh</w:t>
            </w:r>
          </w:p>
        </w:tc>
        <w:tc>
          <w:tcPr>
            <w:tcW w:w="1080" w:type="dxa"/>
            <w:tcBorders>
              <w:top w:val="nil"/>
              <w:left w:val="nil"/>
              <w:bottom w:val="single" w:sz="4" w:space="0" w:color="auto"/>
              <w:right w:val="single" w:sz="4" w:space="0" w:color="auto"/>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CONSUMO PER CAPITA</w:t>
            </w:r>
          </w:p>
        </w:tc>
        <w:tc>
          <w:tcPr>
            <w:tcW w:w="1046" w:type="dxa"/>
            <w:tcBorders>
              <w:top w:val="single" w:sz="4" w:space="0" w:color="auto"/>
              <w:left w:val="nil"/>
              <w:bottom w:val="single" w:sz="4" w:space="0" w:color="auto"/>
              <w:right w:val="single" w:sz="4" w:space="0" w:color="000000"/>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KWh</w:t>
            </w:r>
          </w:p>
        </w:tc>
        <w:tc>
          <w:tcPr>
            <w:tcW w:w="850" w:type="dxa"/>
            <w:tcBorders>
              <w:top w:val="single" w:sz="4" w:space="0" w:color="auto"/>
              <w:left w:val="nil"/>
              <w:bottom w:val="single" w:sz="4" w:space="0" w:color="auto"/>
              <w:right w:val="single" w:sz="4" w:space="0" w:color="000000"/>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USUARIOS</w:t>
            </w:r>
          </w:p>
        </w:tc>
        <w:tc>
          <w:tcPr>
            <w:tcW w:w="993" w:type="dxa"/>
            <w:tcBorders>
              <w:top w:val="nil"/>
              <w:left w:val="nil"/>
              <w:bottom w:val="single" w:sz="4" w:space="0" w:color="auto"/>
              <w:right w:val="single" w:sz="4" w:space="0" w:color="auto"/>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COSTO/</w:t>
            </w:r>
            <w:r w:rsidRPr="00A24F58">
              <w:rPr>
                <w:rFonts w:cs="Arial"/>
                <w:b/>
                <w:bCs/>
                <w:sz w:val="16"/>
                <w:szCs w:val="16"/>
                <w:lang w:val="es-ES" w:eastAsia="es-ES"/>
              </w:rPr>
              <w:br/>
              <w:t>KWh</w:t>
            </w:r>
          </w:p>
        </w:tc>
        <w:tc>
          <w:tcPr>
            <w:tcW w:w="850" w:type="dxa"/>
            <w:tcBorders>
              <w:top w:val="nil"/>
              <w:left w:val="nil"/>
              <w:bottom w:val="single" w:sz="4" w:space="0" w:color="auto"/>
              <w:right w:val="single" w:sz="8" w:space="0" w:color="auto"/>
            </w:tcBorders>
            <w:shd w:val="clear" w:color="000000" w:fill="C0C0C0"/>
            <w:vAlign w:val="center"/>
          </w:tcPr>
          <w:p w:rsidR="006D693C" w:rsidRPr="00A24F58" w:rsidRDefault="006D693C" w:rsidP="00A24F58">
            <w:pPr>
              <w:jc w:val="both"/>
              <w:rPr>
                <w:rFonts w:cs="Arial"/>
                <w:b/>
                <w:bCs/>
                <w:sz w:val="16"/>
                <w:szCs w:val="16"/>
                <w:lang w:val="es-ES" w:eastAsia="es-ES"/>
              </w:rPr>
            </w:pPr>
            <w:r w:rsidRPr="00A24F58">
              <w:rPr>
                <w:rFonts w:cs="Arial"/>
                <w:b/>
                <w:bCs/>
                <w:sz w:val="16"/>
                <w:szCs w:val="16"/>
                <w:lang w:val="es-ES" w:eastAsia="es-ES"/>
              </w:rPr>
              <w:t>CONSUMO PER CAPITA</w:t>
            </w:r>
          </w:p>
        </w:tc>
      </w:tr>
      <w:tr w:rsidR="002C0ACF" w:rsidRPr="00A24F58" w:rsidTr="0015006C">
        <w:trPr>
          <w:trHeight w:val="315"/>
        </w:trPr>
        <w:tc>
          <w:tcPr>
            <w:tcW w:w="1311" w:type="dxa"/>
            <w:tcBorders>
              <w:top w:val="nil"/>
              <w:left w:val="single" w:sz="8" w:space="0" w:color="auto"/>
              <w:bottom w:val="single" w:sz="4" w:space="0" w:color="auto"/>
              <w:right w:val="single" w:sz="4" w:space="0" w:color="auto"/>
            </w:tcBorders>
            <w:shd w:val="clear" w:color="000000" w:fill="BFBFBF"/>
            <w:noWrap/>
            <w:vAlign w:val="center"/>
          </w:tcPr>
          <w:p w:rsidR="002C0ACF" w:rsidRPr="00A24F58" w:rsidRDefault="002C0ACF" w:rsidP="002C0ACF">
            <w:pPr>
              <w:jc w:val="both"/>
              <w:rPr>
                <w:rFonts w:cs="Arial"/>
                <w:b/>
                <w:bCs/>
                <w:sz w:val="16"/>
                <w:szCs w:val="16"/>
                <w:lang w:val="es-ES" w:eastAsia="es-ES"/>
              </w:rPr>
            </w:pPr>
            <w:r w:rsidRPr="00A24F58">
              <w:rPr>
                <w:rFonts w:cs="Arial"/>
                <w:b/>
                <w:bCs/>
                <w:sz w:val="16"/>
                <w:szCs w:val="16"/>
                <w:lang w:val="es-ES" w:eastAsia="es-ES"/>
              </w:rPr>
              <w:t>ENERO</w:t>
            </w:r>
          </w:p>
        </w:tc>
        <w:tc>
          <w:tcPr>
            <w:tcW w:w="826"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24060</w:t>
            </w:r>
          </w:p>
        </w:tc>
        <w:tc>
          <w:tcPr>
            <w:tcW w:w="1134"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484</w:t>
            </w:r>
          </w:p>
        </w:tc>
        <w:tc>
          <w:tcPr>
            <w:tcW w:w="1134"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454,22 </w:t>
            </w:r>
          </w:p>
        </w:tc>
        <w:tc>
          <w:tcPr>
            <w:tcW w:w="1080" w:type="dxa"/>
            <w:tcBorders>
              <w:top w:val="nil"/>
              <w:left w:val="nil"/>
              <w:bottom w:val="single" w:sz="4" w:space="0" w:color="auto"/>
              <w:right w:val="single" w:sz="4"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49,7</w:t>
            </w:r>
          </w:p>
        </w:tc>
        <w:tc>
          <w:tcPr>
            <w:tcW w:w="1046" w:type="dxa"/>
            <w:tcBorders>
              <w:top w:val="single" w:sz="4" w:space="0" w:color="auto"/>
              <w:left w:val="nil"/>
              <w:bottom w:val="single" w:sz="4" w:space="0" w:color="auto"/>
              <w:right w:val="single" w:sz="4" w:space="0" w:color="000000"/>
            </w:tcBorders>
            <w:shd w:val="clear" w:color="000000" w:fill="CCFFCC"/>
            <w:noWrap/>
          </w:tcPr>
          <w:p w:rsidR="002C0ACF" w:rsidRPr="00A24F58" w:rsidRDefault="002C0ACF" w:rsidP="002C0ACF">
            <w:pPr>
              <w:jc w:val="both"/>
              <w:rPr>
                <w:rFonts w:cs="Arial"/>
                <w:sz w:val="16"/>
              </w:rPr>
            </w:pPr>
            <w:r w:rsidRPr="00A24F58">
              <w:rPr>
                <w:rFonts w:cs="Arial"/>
                <w:sz w:val="16"/>
              </w:rPr>
              <w:t>22980</w:t>
            </w:r>
          </w:p>
        </w:tc>
        <w:tc>
          <w:tcPr>
            <w:tcW w:w="850"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603</w:t>
            </w:r>
          </w:p>
        </w:tc>
        <w:tc>
          <w:tcPr>
            <w:tcW w:w="993"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452,40 </w:t>
            </w:r>
          </w:p>
        </w:tc>
        <w:tc>
          <w:tcPr>
            <w:tcW w:w="850" w:type="dxa"/>
            <w:tcBorders>
              <w:top w:val="nil"/>
              <w:left w:val="nil"/>
              <w:bottom w:val="single" w:sz="4" w:space="0" w:color="auto"/>
              <w:right w:val="single" w:sz="8"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35,5</w:t>
            </w:r>
          </w:p>
        </w:tc>
      </w:tr>
      <w:tr w:rsidR="002C0ACF" w:rsidRPr="00A24F58" w:rsidTr="0015006C">
        <w:trPr>
          <w:trHeight w:val="315"/>
        </w:trPr>
        <w:tc>
          <w:tcPr>
            <w:tcW w:w="1311" w:type="dxa"/>
            <w:tcBorders>
              <w:top w:val="nil"/>
              <w:left w:val="single" w:sz="8" w:space="0" w:color="auto"/>
              <w:bottom w:val="single" w:sz="4" w:space="0" w:color="auto"/>
              <w:right w:val="single" w:sz="4" w:space="0" w:color="auto"/>
            </w:tcBorders>
            <w:shd w:val="clear" w:color="000000" w:fill="C0C0C0"/>
            <w:noWrap/>
            <w:vAlign w:val="center"/>
          </w:tcPr>
          <w:p w:rsidR="002C0ACF" w:rsidRPr="00A24F58" w:rsidRDefault="002C0ACF" w:rsidP="002C0ACF">
            <w:pPr>
              <w:jc w:val="both"/>
              <w:rPr>
                <w:rFonts w:cs="Arial"/>
                <w:b/>
                <w:bCs/>
                <w:sz w:val="16"/>
                <w:szCs w:val="16"/>
                <w:lang w:val="es-ES" w:eastAsia="es-ES"/>
              </w:rPr>
            </w:pPr>
            <w:r w:rsidRPr="00A24F58">
              <w:rPr>
                <w:rFonts w:cs="Arial"/>
                <w:b/>
                <w:bCs/>
                <w:sz w:val="16"/>
                <w:szCs w:val="16"/>
                <w:lang w:val="es-ES" w:eastAsia="es-ES"/>
              </w:rPr>
              <w:t>FEBRERO</w:t>
            </w:r>
          </w:p>
        </w:tc>
        <w:tc>
          <w:tcPr>
            <w:tcW w:w="826"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24690</w:t>
            </w:r>
          </w:p>
        </w:tc>
        <w:tc>
          <w:tcPr>
            <w:tcW w:w="1134"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543</w:t>
            </w:r>
          </w:p>
        </w:tc>
        <w:tc>
          <w:tcPr>
            <w:tcW w:w="1134"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446,74 </w:t>
            </w:r>
          </w:p>
        </w:tc>
        <w:tc>
          <w:tcPr>
            <w:tcW w:w="1080" w:type="dxa"/>
            <w:tcBorders>
              <w:top w:val="nil"/>
              <w:left w:val="nil"/>
              <w:bottom w:val="single" w:sz="4" w:space="0" w:color="auto"/>
              <w:right w:val="single" w:sz="4"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45,5</w:t>
            </w:r>
          </w:p>
        </w:tc>
        <w:tc>
          <w:tcPr>
            <w:tcW w:w="1046" w:type="dxa"/>
            <w:tcBorders>
              <w:top w:val="single" w:sz="4" w:space="0" w:color="auto"/>
              <w:left w:val="nil"/>
              <w:bottom w:val="single" w:sz="4" w:space="0" w:color="auto"/>
              <w:right w:val="single" w:sz="4" w:space="0" w:color="000000"/>
            </w:tcBorders>
            <w:shd w:val="clear" w:color="000000" w:fill="CCFFCC"/>
            <w:noWrap/>
          </w:tcPr>
          <w:p w:rsidR="002C0ACF" w:rsidRPr="00A24F58" w:rsidRDefault="002C0ACF" w:rsidP="002C0ACF">
            <w:pPr>
              <w:jc w:val="both"/>
              <w:rPr>
                <w:rFonts w:cs="Arial"/>
                <w:sz w:val="16"/>
              </w:rPr>
            </w:pPr>
            <w:r w:rsidRPr="00A24F58">
              <w:rPr>
                <w:rFonts w:cs="Arial"/>
                <w:sz w:val="16"/>
              </w:rPr>
              <w:t>21540</w:t>
            </w:r>
          </w:p>
        </w:tc>
        <w:tc>
          <w:tcPr>
            <w:tcW w:w="850"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601</w:t>
            </w:r>
          </w:p>
        </w:tc>
        <w:tc>
          <w:tcPr>
            <w:tcW w:w="993"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447,20 </w:t>
            </w:r>
          </w:p>
        </w:tc>
        <w:tc>
          <w:tcPr>
            <w:tcW w:w="850" w:type="dxa"/>
            <w:tcBorders>
              <w:top w:val="nil"/>
              <w:left w:val="nil"/>
              <w:bottom w:val="single" w:sz="4" w:space="0" w:color="auto"/>
              <w:right w:val="single" w:sz="8"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38,6</w:t>
            </w:r>
          </w:p>
        </w:tc>
      </w:tr>
      <w:tr w:rsidR="002C0ACF" w:rsidRPr="00A24F58" w:rsidTr="0015006C">
        <w:trPr>
          <w:trHeight w:val="315"/>
        </w:trPr>
        <w:tc>
          <w:tcPr>
            <w:tcW w:w="1311" w:type="dxa"/>
            <w:tcBorders>
              <w:top w:val="nil"/>
              <w:left w:val="single" w:sz="8" w:space="0" w:color="auto"/>
              <w:bottom w:val="single" w:sz="4" w:space="0" w:color="auto"/>
              <w:right w:val="single" w:sz="4" w:space="0" w:color="auto"/>
            </w:tcBorders>
            <w:shd w:val="clear" w:color="000000" w:fill="C0C0C0"/>
            <w:noWrap/>
            <w:vAlign w:val="center"/>
          </w:tcPr>
          <w:p w:rsidR="002C0ACF" w:rsidRPr="00A24F58" w:rsidRDefault="002C0ACF" w:rsidP="002C0ACF">
            <w:pPr>
              <w:jc w:val="both"/>
              <w:rPr>
                <w:rFonts w:cs="Arial"/>
                <w:b/>
                <w:bCs/>
                <w:sz w:val="16"/>
                <w:szCs w:val="16"/>
                <w:lang w:val="es-ES" w:eastAsia="es-ES"/>
              </w:rPr>
            </w:pPr>
            <w:r w:rsidRPr="00A24F58">
              <w:rPr>
                <w:rFonts w:cs="Arial"/>
                <w:b/>
                <w:bCs/>
                <w:sz w:val="16"/>
                <w:szCs w:val="16"/>
                <w:lang w:val="es-ES" w:eastAsia="es-ES"/>
              </w:rPr>
              <w:t>MARZO</w:t>
            </w:r>
          </w:p>
        </w:tc>
        <w:tc>
          <w:tcPr>
            <w:tcW w:w="826"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23274</w:t>
            </w:r>
          </w:p>
        </w:tc>
        <w:tc>
          <w:tcPr>
            <w:tcW w:w="1134"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428</w:t>
            </w:r>
          </w:p>
        </w:tc>
        <w:tc>
          <w:tcPr>
            <w:tcW w:w="1134"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437,02 </w:t>
            </w:r>
          </w:p>
        </w:tc>
        <w:tc>
          <w:tcPr>
            <w:tcW w:w="1080" w:type="dxa"/>
            <w:tcBorders>
              <w:top w:val="nil"/>
              <w:left w:val="nil"/>
              <w:bottom w:val="single" w:sz="4" w:space="0" w:color="auto"/>
              <w:right w:val="single" w:sz="4"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54,4</w:t>
            </w:r>
          </w:p>
        </w:tc>
        <w:tc>
          <w:tcPr>
            <w:tcW w:w="1046" w:type="dxa"/>
            <w:tcBorders>
              <w:top w:val="single" w:sz="4" w:space="0" w:color="auto"/>
              <w:left w:val="nil"/>
              <w:bottom w:val="single" w:sz="4" w:space="0" w:color="auto"/>
              <w:right w:val="single" w:sz="4" w:space="0" w:color="000000"/>
            </w:tcBorders>
            <w:shd w:val="clear" w:color="000000" w:fill="CCFFCC"/>
            <w:noWrap/>
          </w:tcPr>
          <w:p w:rsidR="002C0ACF" w:rsidRPr="00A24F58" w:rsidRDefault="002C0ACF" w:rsidP="002C0ACF">
            <w:pPr>
              <w:jc w:val="both"/>
              <w:rPr>
                <w:rFonts w:cs="Arial"/>
                <w:sz w:val="16"/>
              </w:rPr>
            </w:pPr>
            <w:r w:rsidRPr="00A24F58">
              <w:rPr>
                <w:rFonts w:cs="Arial"/>
                <w:sz w:val="16"/>
              </w:rPr>
              <w:t>18540</w:t>
            </w:r>
          </w:p>
        </w:tc>
        <w:tc>
          <w:tcPr>
            <w:tcW w:w="850"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594</w:t>
            </w:r>
          </w:p>
        </w:tc>
        <w:tc>
          <w:tcPr>
            <w:tcW w:w="993"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476,30 </w:t>
            </w:r>
          </w:p>
        </w:tc>
        <w:tc>
          <w:tcPr>
            <w:tcW w:w="850" w:type="dxa"/>
            <w:tcBorders>
              <w:top w:val="nil"/>
              <w:left w:val="nil"/>
              <w:bottom w:val="single" w:sz="4" w:space="0" w:color="auto"/>
              <w:right w:val="single" w:sz="8"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35,8</w:t>
            </w:r>
          </w:p>
        </w:tc>
      </w:tr>
      <w:tr w:rsidR="002C0ACF" w:rsidRPr="00A24F58" w:rsidTr="0015006C">
        <w:trPr>
          <w:trHeight w:val="315"/>
        </w:trPr>
        <w:tc>
          <w:tcPr>
            <w:tcW w:w="1311" w:type="dxa"/>
            <w:tcBorders>
              <w:top w:val="nil"/>
              <w:left w:val="single" w:sz="8" w:space="0" w:color="auto"/>
              <w:bottom w:val="single" w:sz="4" w:space="0" w:color="auto"/>
              <w:right w:val="single" w:sz="4" w:space="0" w:color="auto"/>
            </w:tcBorders>
            <w:shd w:val="clear" w:color="000000" w:fill="C0C0C0"/>
            <w:noWrap/>
            <w:vAlign w:val="center"/>
          </w:tcPr>
          <w:p w:rsidR="002C0ACF" w:rsidRPr="00A24F58" w:rsidRDefault="002C0ACF" w:rsidP="002C0ACF">
            <w:pPr>
              <w:jc w:val="both"/>
              <w:rPr>
                <w:rFonts w:cs="Arial"/>
                <w:b/>
                <w:bCs/>
                <w:sz w:val="16"/>
                <w:szCs w:val="16"/>
                <w:lang w:val="es-ES" w:eastAsia="es-ES"/>
              </w:rPr>
            </w:pPr>
            <w:r w:rsidRPr="00A24F58">
              <w:rPr>
                <w:rFonts w:cs="Arial"/>
                <w:b/>
                <w:bCs/>
                <w:sz w:val="16"/>
                <w:szCs w:val="16"/>
                <w:lang w:val="es-ES" w:eastAsia="es-ES"/>
              </w:rPr>
              <w:t>ABRIL</w:t>
            </w:r>
          </w:p>
        </w:tc>
        <w:tc>
          <w:tcPr>
            <w:tcW w:w="826"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23500</w:t>
            </w:r>
          </w:p>
        </w:tc>
        <w:tc>
          <w:tcPr>
            <w:tcW w:w="1134"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420</w:t>
            </w:r>
          </w:p>
        </w:tc>
        <w:tc>
          <w:tcPr>
            <w:tcW w:w="1134"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445,04 </w:t>
            </w:r>
          </w:p>
        </w:tc>
        <w:tc>
          <w:tcPr>
            <w:tcW w:w="1080" w:type="dxa"/>
            <w:tcBorders>
              <w:top w:val="nil"/>
              <w:left w:val="nil"/>
              <w:bottom w:val="single" w:sz="4" w:space="0" w:color="auto"/>
              <w:right w:val="single" w:sz="4"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56,0</w:t>
            </w:r>
          </w:p>
        </w:tc>
        <w:tc>
          <w:tcPr>
            <w:tcW w:w="1046" w:type="dxa"/>
            <w:tcBorders>
              <w:top w:val="single" w:sz="4" w:space="0" w:color="auto"/>
              <w:left w:val="nil"/>
              <w:bottom w:val="single" w:sz="4" w:space="0" w:color="auto"/>
              <w:right w:val="single" w:sz="4" w:space="0" w:color="000000"/>
            </w:tcBorders>
            <w:shd w:val="clear" w:color="000000" w:fill="CCFFCC"/>
            <w:noWrap/>
          </w:tcPr>
          <w:p w:rsidR="002C0ACF" w:rsidRPr="00A24F58" w:rsidRDefault="002C0ACF" w:rsidP="002C0ACF">
            <w:pPr>
              <w:jc w:val="both"/>
              <w:rPr>
                <w:rFonts w:cs="Arial"/>
                <w:sz w:val="16"/>
              </w:rPr>
            </w:pPr>
            <w:r w:rsidRPr="00A24F58">
              <w:rPr>
                <w:rFonts w:cs="Arial"/>
                <w:sz w:val="16"/>
              </w:rPr>
              <w:t>21240</w:t>
            </w:r>
          </w:p>
        </w:tc>
        <w:tc>
          <w:tcPr>
            <w:tcW w:w="850"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594</w:t>
            </w:r>
          </w:p>
        </w:tc>
        <w:tc>
          <w:tcPr>
            <w:tcW w:w="993"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498,40 </w:t>
            </w:r>
          </w:p>
        </w:tc>
        <w:tc>
          <w:tcPr>
            <w:tcW w:w="850" w:type="dxa"/>
            <w:tcBorders>
              <w:top w:val="nil"/>
              <w:left w:val="nil"/>
              <w:bottom w:val="single" w:sz="4" w:space="0" w:color="auto"/>
              <w:right w:val="single" w:sz="8"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39,9</w:t>
            </w:r>
          </w:p>
        </w:tc>
      </w:tr>
      <w:tr w:rsidR="002C0ACF" w:rsidRPr="00A24F58" w:rsidTr="0015006C">
        <w:trPr>
          <w:trHeight w:val="315"/>
        </w:trPr>
        <w:tc>
          <w:tcPr>
            <w:tcW w:w="1311" w:type="dxa"/>
            <w:tcBorders>
              <w:top w:val="nil"/>
              <w:left w:val="single" w:sz="8" w:space="0" w:color="auto"/>
              <w:bottom w:val="single" w:sz="4" w:space="0" w:color="auto"/>
              <w:right w:val="single" w:sz="4" w:space="0" w:color="auto"/>
            </w:tcBorders>
            <w:shd w:val="clear" w:color="000000" w:fill="C0C0C0"/>
            <w:noWrap/>
            <w:vAlign w:val="center"/>
          </w:tcPr>
          <w:p w:rsidR="002C0ACF" w:rsidRPr="00A24F58" w:rsidRDefault="002C0ACF" w:rsidP="002C0ACF">
            <w:pPr>
              <w:jc w:val="both"/>
              <w:rPr>
                <w:rFonts w:cs="Arial"/>
                <w:b/>
                <w:bCs/>
                <w:sz w:val="16"/>
                <w:szCs w:val="16"/>
                <w:lang w:val="es-ES" w:eastAsia="es-ES"/>
              </w:rPr>
            </w:pPr>
            <w:r w:rsidRPr="00A24F58">
              <w:rPr>
                <w:rFonts w:cs="Arial"/>
                <w:b/>
                <w:bCs/>
                <w:sz w:val="16"/>
                <w:szCs w:val="16"/>
                <w:lang w:val="es-ES" w:eastAsia="es-ES"/>
              </w:rPr>
              <w:t>MAYO</w:t>
            </w:r>
          </w:p>
        </w:tc>
        <w:tc>
          <w:tcPr>
            <w:tcW w:w="826"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24480</w:t>
            </w:r>
          </w:p>
        </w:tc>
        <w:tc>
          <w:tcPr>
            <w:tcW w:w="1134"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499</w:t>
            </w:r>
          </w:p>
        </w:tc>
        <w:tc>
          <w:tcPr>
            <w:tcW w:w="1134"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450,50 </w:t>
            </w:r>
          </w:p>
        </w:tc>
        <w:tc>
          <w:tcPr>
            <w:tcW w:w="1080" w:type="dxa"/>
            <w:tcBorders>
              <w:top w:val="nil"/>
              <w:left w:val="nil"/>
              <w:bottom w:val="single" w:sz="4" w:space="0" w:color="auto"/>
              <w:right w:val="single" w:sz="4"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49,1</w:t>
            </w:r>
          </w:p>
        </w:tc>
        <w:tc>
          <w:tcPr>
            <w:tcW w:w="1046" w:type="dxa"/>
            <w:tcBorders>
              <w:top w:val="single" w:sz="4" w:space="0" w:color="auto"/>
              <w:left w:val="nil"/>
              <w:bottom w:val="single" w:sz="4" w:space="0" w:color="auto"/>
              <w:right w:val="single" w:sz="4" w:space="0" w:color="000000"/>
            </w:tcBorders>
            <w:shd w:val="clear" w:color="000000" w:fill="CCFFCC"/>
            <w:noWrap/>
          </w:tcPr>
          <w:p w:rsidR="002C0ACF" w:rsidRPr="00A24F58" w:rsidRDefault="002C0ACF" w:rsidP="002C0ACF">
            <w:pPr>
              <w:jc w:val="both"/>
              <w:rPr>
                <w:rFonts w:cs="Arial"/>
                <w:sz w:val="16"/>
              </w:rPr>
            </w:pPr>
            <w:r w:rsidRPr="00A24F58">
              <w:rPr>
                <w:rFonts w:cs="Arial"/>
                <w:sz w:val="16"/>
              </w:rPr>
              <w:t>22440</w:t>
            </w:r>
          </w:p>
        </w:tc>
        <w:tc>
          <w:tcPr>
            <w:tcW w:w="850"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592</w:t>
            </w:r>
          </w:p>
        </w:tc>
        <w:tc>
          <w:tcPr>
            <w:tcW w:w="993"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494,00 </w:t>
            </w:r>
          </w:p>
        </w:tc>
        <w:tc>
          <w:tcPr>
            <w:tcW w:w="850" w:type="dxa"/>
            <w:tcBorders>
              <w:top w:val="nil"/>
              <w:left w:val="nil"/>
              <w:bottom w:val="single" w:sz="4" w:space="0" w:color="auto"/>
              <w:right w:val="single" w:sz="8"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37,1</w:t>
            </w:r>
          </w:p>
        </w:tc>
      </w:tr>
      <w:tr w:rsidR="002C0ACF" w:rsidRPr="00A24F58" w:rsidTr="0015006C">
        <w:trPr>
          <w:trHeight w:val="315"/>
        </w:trPr>
        <w:tc>
          <w:tcPr>
            <w:tcW w:w="1311" w:type="dxa"/>
            <w:tcBorders>
              <w:top w:val="nil"/>
              <w:left w:val="single" w:sz="8" w:space="0" w:color="auto"/>
              <w:bottom w:val="single" w:sz="4" w:space="0" w:color="auto"/>
              <w:right w:val="single" w:sz="4" w:space="0" w:color="auto"/>
            </w:tcBorders>
            <w:shd w:val="clear" w:color="000000" w:fill="C0C0C0"/>
            <w:noWrap/>
            <w:vAlign w:val="center"/>
          </w:tcPr>
          <w:p w:rsidR="002C0ACF" w:rsidRPr="00A24F58" w:rsidRDefault="002C0ACF" w:rsidP="002C0ACF">
            <w:pPr>
              <w:jc w:val="both"/>
              <w:rPr>
                <w:rFonts w:cs="Arial"/>
                <w:b/>
                <w:bCs/>
                <w:sz w:val="16"/>
                <w:szCs w:val="16"/>
                <w:lang w:val="es-ES" w:eastAsia="es-ES"/>
              </w:rPr>
            </w:pPr>
            <w:r w:rsidRPr="00A24F58">
              <w:rPr>
                <w:rFonts w:cs="Arial"/>
                <w:b/>
                <w:bCs/>
                <w:sz w:val="16"/>
                <w:szCs w:val="16"/>
                <w:lang w:val="es-ES" w:eastAsia="es-ES"/>
              </w:rPr>
              <w:t>JUNIO</w:t>
            </w:r>
          </w:p>
        </w:tc>
        <w:tc>
          <w:tcPr>
            <w:tcW w:w="826"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24040</w:t>
            </w:r>
          </w:p>
        </w:tc>
        <w:tc>
          <w:tcPr>
            <w:tcW w:w="1134"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514</w:t>
            </w:r>
          </w:p>
        </w:tc>
        <w:tc>
          <w:tcPr>
            <w:tcW w:w="1134"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432,82 </w:t>
            </w:r>
          </w:p>
        </w:tc>
        <w:tc>
          <w:tcPr>
            <w:tcW w:w="1080" w:type="dxa"/>
            <w:tcBorders>
              <w:top w:val="nil"/>
              <w:left w:val="nil"/>
              <w:bottom w:val="single" w:sz="4" w:space="0" w:color="auto"/>
              <w:right w:val="single" w:sz="4"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46,8</w:t>
            </w:r>
          </w:p>
        </w:tc>
        <w:tc>
          <w:tcPr>
            <w:tcW w:w="1046" w:type="dxa"/>
            <w:tcBorders>
              <w:top w:val="single" w:sz="4" w:space="0" w:color="auto"/>
              <w:left w:val="nil"/>
              <w:bottom w:val="single" w:sz="4" w:space="0" w:color="auto"/>
              <w:right w:val="single" w:sz="4" w:space="0" w:color="000000"/>
            </w:tcBorders>
            <w:shd w:val="clear" w:color="000000" w:fill="CCFFCC"/>
            <w:noWrap/>
          </w:tcPr>
          <w:p w:rsidR="002C0ACF" w:rsidRPr="00A24F58" w:rsidRDefault="002C0ACF" w:rsidP="002C0ACF">
            <w:pPr>
              <w:jc w:val="both"/>
              <w:rPr>
                <w:rFonts w:cs="Arial"/>
                <w:sz w:val="16"/>
              </w:rPr>
            </w:pPr>
            <w:r w:rsidRPr="00A24F58">
              <w:rPr>
                <w:rFonts w:cs="Arial"/>
                <w:sz w:val="16"/>
              </w:rPr>
              <w:t>22500</w:t>
            </w:r>
          </w:p>
        </w:tc>
        <w:tc>
          <w:tcPr>
            <w:tcW w:w="850"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555</w:t>
            </w:r>
          </w:p>
        </w:tc>
        <w:tc>
          <w:tcPr>
            <w:tcW w:w="993"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479,34 </w:t>
            </w:r>
          </w:p>
        </w:tc>
        <w:tc>
          <w:tcPr>
            <w:tcW w:w="850" w:type="dxa"/>
            <w:tcBorders>
              <w:top w:val="nil"/>
              <w:left w:val="nil"/>
              <w:bottom w:val="single" w:sz="4" w:space="0" w:color="auto"/>
              <w:right w:val="single" w:sz="8"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40,9</w:t>
            </w:r>
          </w:p>
        </w:tc>
      </w:tr>
      <w:tr w:rsidR="002C0ACF" w:rsidRPr="00A24F58" w:rsidTr="0015006C">
        <w:trPr>
          <w:trHeight w:val="315"/>
        </w:trPr>
        <w:tc>
          <w:tcPr>
            <w:tcW w:w="1311" w:type="dxa"/>
            <w:tcBorders>
              <w:top w:val="nil"/>
              <w:left w:val="single" w:sz="8" w:space="0" w:color="auto"/>
              <w:bottom w:val="single" w:sz="4" w:space="0" w:color="auto"/>
              <w:right w:val="single" w:sz="4" w:space="0" w:color="auto"/>
            </w:tcBorders>
            <w:shd w:val="clear" w:color="000000" w:fill="C0C0C0"/>
            <w:noWrap/>
            <w:vAlign w:val="center"/>
          </w:tcPr>
          <w:p w:rsidR="002C0ACF" w:rsidRPr="00A24F58" w:rsidRDefault="002C0ACF" w:rsidP="002C0ACF">
            <w:pPr>
              <w:jc w:val="both"/>
              <w:rPr>
                <w:rFonts w:cs="Arial"/>
                <w:b/>
                <w:bCs/>
                <w:sz w:val="16"/>
                <w:szCs w:val="16"/>
                <w:lang w:val="es-ES" w:eastAsia="es-ES"/>
              </w:rPr>
            </w:pPr>
            <w:r w:rsidRPr="00A24F58">
              <w:rPr>
                <w:rFonts w:cs="Arial"/>
                <w:b/>
                <w:bCs/>
                <w:sz w:val="16"/>
                <w:szCs w:val="16"/>
                <w:lang w:val="es-ES" w:eastAsia="es-ES"/>
              </w:rPr>
              <w:t>JULIO</w:t>
            </w:r>
          </w:p>
        </w:tc>
        <w:tc>
          <w:tcPr>
            <w:tcW w:w="826"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23516</w:t>
            </w:r>
          </w:p>
        </w:tc>
        <w:tc>
          <w:tcPr>
            <w:tcW w:w="1134"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494</w:t>
            </w:r>
          </w:p>
        </w:tc>
        <w:tc>
          <w:tcPr>
            <w:tcW w:w="1134"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437,90 </w:t>
            </w:r>
          </w:p>
        </w:tc>
        <w:tc>
          <w:tcPr>
            <w:tcW w:w="1080" w:type="dxa"/>
            <w:tcBorders>
              <w:top w:val="nil"/>
              <w:left w:val="nil"/>
              <w:bottom w:val="single" w:sz="4" w:space="0" w:color="auto"/>
              <w:right w:val="single" w:sz="4"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47,6</w:t>
            </w:r>
          </w:p>
        </w:tc>
        <w:tc>
          <w:tcPr>
            <w:tcW w:w="1046" w:type="dxa"/>
            <w:tcBorders>
              <w:top w:val="single" w:sz="4" w:space="0" w:color="auto"/>
              <w:left w:val="nil"/>
              <w:bottom w:val="single" w:sz="4" w:space="0" w:color="auto"/>
              <w:right w:val="single" w:sz="4" w:space="0" w:color="000000"/>
            </w:tcBorders>
            <w:shd w:val="clear" w:color="000000" w:fill="CCFFCC"/>
            <w:noWrap/>
          </w:tcPr>
          <w:p w:rsidR="002C0ACF" w:rsidRPr="00A24F58" w:rsidRDefault="002C0ACF" w:rsidP="002C0ACF">
            <w:pPr>
              <w:jc w:val="both"/>
              <w:rPr>
                <w:rFonts w:cs="Arial"/>
                <w:sz w:val="16"/>
              </w:rPr>
            </w:pPr>
            <w:r w:rsidRPr="00A24F58">
              <w:rPr>
                <w:rFonts w:cs="Arial"/>
                <w:sz w:val="16"/>
              </w:rPr>
              <w:t>21540</w:t>
            </w:r>
          </w:p>
        </w:tc>
        <w:tc>
          <w:tcPr>
            <w:tcW w:w="850"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509</w:t>
            </w:r>
          </w:p>
        </w:tc>
        <w:tc>
          <w:tcPr>
            <w:tcW w:w="993"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494,12 </w:t>
            </w:r>
          </w:p>
        </w:tc>
        <w:tc>
          <w:tcPr>
            <w:tcW w:w="850" w:type="dxa"/>
            <w:tcBorders>
              <w:top w:val="nil"/>
              <w:left w:val="nil"/>
              <w:bottom w:val="single" w:sz="4" w:space="0" w:color="auto"/>
              <w:right w:val="single" w:sz="8"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42,8</w:t>
            </w:r>
          </w:p>
        </w:tc>
      </w:tr>
      <w:tr w:rsidR="002C0ACF" w:rsidRPr="00A24F58" w:rsidTr="0015006C">
        <w:trPr>
          <w:trHeight w:val="315"/>
        </w:trPr>
        <w:tc>
          <w:tcPr>
            <w:tcW w:w="1311" w:type="dxa"/>
            <w:tcBorders>
              <w:top w:val="nil"/>
              <w:left w:val="single" w:sz="8" w:space="0" w:color="auto"/>
              <w:bottom w:val="single" w:sz="4" w:space="0" w:color="auto"/>
              <w:right w:val="single" w:sz="4" w:space="0" w:color="auto"/>
            </w:tcBorders>
            <w:shd w:val="clear" w:color="000000" w:fill="C0C0C0"/>
            <w:noWrap/>
            <w:vAlign w:val="center"/>
          </w:tcPr>
          <w:p w:rsidR="002C0ACF" w:rsidRPr="00A24F58" w:rsidRDefault="002C0ACF" w:rsidP="002C0ACF">
            <w:pPr>
              <w:jc w:val="both"/>
              <w:rPr>
                <w:rFonts w:cs="Arial"/>
                <w:b/>
                <w:bCs/>
                <w:sz w:val="16"/>
                <w:szCs w:val="16"/>
                <w:lang w:val="es-ES" w:eastAsia="es-ES"/>
              </w:rPr>
            </w:pPr>
            <w:r w:rsidRPr="00A24F58">
              <w:rPr>
                <w:rFonts w:cs="Arial"/>
                <w:b/>
                <w:bCs/>
                <w:sz w:val="16"/>
                <w:szCs w:val="16"/>
                <w:lang w:val="es-ES" w:eastAsia="es-ES"/>
              </w:rPr>
              <w:t>AGOSTO</w:t>
            </w:r>
          </w:p>
        </w:tc>
        <w:tc>
          <w:tcPr>
            <w:tcW w:w="826"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22380</w:t>
            </w:r>
          </w:p>
        </w:tc>
        <w:tc>
          <w:tcPr>
            <w:tcW w:w="1134"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499</w:t>
            </w:r>
          </w:p>
        </w:tc>
        <w:tc>
          <w:tcPr>
            <w:tcW w:w="1134"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449,26 </w:t>
            </w:r>
          </w:p>
        </w:tc>
        <w:tc>
          <w:tcPr>
            <w:tcW w:w="1080" w:type="dxa"/>
            <w:tcBorders>
              <w:top w:val="nil"/>
              <w:left w:val="nil"/>
              <w:bottom w:val="single" w:sz="4" w:space="0" w:color="auto"/>
              <w:right w:val="single" w:sz="4"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44,8</w:t>
            </w:r>
          </w:p>
        </w:tc>
        <w:tc>
          <w:tcPr>
            <w:tcW w:w="1046" w:type="dxa"/>
            <w:tcBorders>
              <w:top w:val="single" w:sz="4" w:space="0" w:color="auto"/>
              <w:left w:val="nil"/>
              <w:bottom w:val="single" w:sz="4" w:space="0" w:color="auto"/>
              <w:right w:val="single" w:sz="4" w:space="0" w:color="000000"/>
            </w:tcBorders>
            <w:shd w:val="clear" w:color="000000" w:fill="CCFFCC"/>
            <w:noWrap/>
          </w:tcPr>
          <w:p w:rsidR="002C0ACF" w:rsidRPr="00A24F58" w:rsidRDefault="002C0ACF" w:rsidP="002C0ACF">
            <w:pPr>
              <w:jc w:val="both"/>
              <w:rPr>
                <w:rFonts w:cs="Arial"/>
                <w:sz w:val="16"/>
              </w:rPr>
            </w:pPr>
            <w:r w:rsidRPr="00A24F58">
              <w:rPr>
                <w:rFonts w:cs="Arial"/>
                <w:sz w:val="16"/>
              </w:rPr>
              <w:t>23100</w:t>
            </w:r>
          </w:p>
        </w:tc>
        <w:tc>
          <w:tcPr>
            <w:tcW w:w="850"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553</w:t>
            </w:r>
          </w:p>
        </w:tc>
        <w:tc>
          <w:tcPr>
            <w:tcW w:w="993"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499,00 </w:t>
            </w:r>
          </w:p>
        </w:tc>
        <w:tc>
          <w:tcPr>
            <w:tcW w:w="850" w:type="dxa"/>
            <w:tcBorders>
              <w:top w:val="nil"/>
              <w:left w:val="nil"/>
              <w:bottom w:val="single" w:sz="4" w:space="0" w:color="auto"/>
              <w:right w:val="single" w:sz="8"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38,8</w:t>
            </w:r>
          </w:p>
        </w:tc>
      </w:tr>
      <w:tr w:rsidR="002C0ACF" w:rsidRPr="00A24F58" w:rsidTr="0015006C">
        <w:trPr>
          <w:trHeight w:val="315"/>
        </w:trPr>
        <w:tc>
          <w:tcPr>
            <w:tcW w:w="1311" w:type="dxa"/>
            <w:tcBorders>
              <w:top w:val="nil"/>
              <w:left w:val="single" w:sz="8" w:space="0" w:color="auto"/>
              <w:bottom w:val="single" w:sz="4" w:space="0" w:color="auto"/>
              <w:right w:val="single" w:sz="4" w:space="0" w:color="auto"/>
            </w:tcBorders>
            <w:shd w:val="clear" w:color="000000" w:fill="C0C0C0"/>
            <w:noWrap/>
            <w:vAlign w:val="center"/>
          </w:tcPr>
          <w:p w:rsidR="002C0ACF" w:rsidRPr="00A24F58" w:rsidRDefault="002C0ACF" w:rsidP="002C0ACF">
            <w:pPr>
              <w:jc w:val="both"/>
              <w:rPr>
                <w:rFonts w:cs="Arial"/>
                <w:b/>
                <w:bCs/>
                <w:sz w:val="16"/>
                <w:szCs w:val="16"/>
                <w:lang w:val="es-ES" w:eastAsia="es-ES"/>
              </w:rPr>
            </w:pPr>
            <w:r w:rsidRPr="00A24F58">
              <w:rPr>
                <w:rFonts w:cs="Arial"/>
                <w:b/>
                <w:bCs/>
                <w:sz w:val="16"/>
                <w:szCs w:val="16"/>
                <w:lang w:val="es-ES" w:eastAsia="es-ES"/>
              </w:rPr>
              <w:t>SEPTIEMBRE</w:t>
            </w:r>
          </w:p>
        </w:tc>
        <w:tc>
          <w:tcPr>
            <w:tcW w:w="826"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23965</w:t>
            </w:r>
          </w:p>
        </w:tc>
        <w:tc>
          <w:tcPr>
            <w:tcW w:w="1134"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532</w:t>
            </w:r>
          </w:p>
        </w:tc>
        <w:tc>
          <w:tcPr>
            <w:tcW w:w="1134"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454,07 </w:t>
            </w:r>
          </w:p>
        </w:tc>
        <w:tc>
          <w:tcPr>
            <w:tcW w:w="1080" w:type="dxa"/>
            <w:tcBorders>
              <w:top w:val="nil"/>
              <w:left w:val="nil"/>
              <w:bottom w:val="single" w:sz="4" w:space="0" w:color="auto"/>
              <w:right w:val="single" w:sz="4"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45,0</w:t>
            </w:r>
          </w:p>
        </w:tc>
        <w:tc>
          <w:tcPr>
            <w:tcW w:w="1046" w:type="dxa"/>
            <w:tcBorders>
              <w:top w:val="single" w:sz="4" w:space="0" w:color="auto"/>
              <w:left w:val="nil"/>
              <w:bottom w:val="single" w:sz="4" w:space="0" w:color="auto"/>
              <w:right w:val="single" w:sz="4" w:space="0" w:color="000000"/>
            </w:tcBorders>
            <w:shd w:val="clear" w:color="000000" w:fill="CCFFCC"/>
            <w:noWrap/>
          </w:tcPr>
          <w:p w:rsidR="002C0ACF" w:rsidRPr="00A24F58" w:rsidRDefault="002C0ACF" w:rsidP="002C0ACF">
            <w:pPr>
              <w:jc w:val="both"/>
              <w:rPr>
                <w:rFonts w:cs="Arial"/>
                <w:sz w:val="16"/>
              </w:rPr>
            </w:pPr>
            <w:r w:rsidRPr="00A24F58">
              <w:rPr>
                <w:rFonts w:cs="Arial"/>
                <w:sz w:val="16"/>
              </w:rPr>
              <w:t>25020</w:t>
            </w:r>
          </w:p>
        </w:tc>
        <w:tc>
          <w:tcPr>
            <w:tcW w:w="850"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569</w:t>
            </w:r>
          </w:p>
        </w:tc>
        <w:tc>
          <w:tcPr>
            <w:tcW w:w="993"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508,17 </w:t>
            </w:r>
          </w:p>
        </w:tc>
        <w:tc>
          <w:tcPr>
            <w:tcW w:w="850" w:type="dxa"/>
            <w:tcBorders>
              <w:top w:val="nil"/>
              <w:left w:val="nil"/>
              <w:bottom w:val="single" w:sz="4" w:space="0" w:color="auto"/>
              <w:right w:val="single" w:sz="8"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38,4</w:t>
            </w:r>
          </w:p>
        </w:tc>
      </w:tr>
      <w:tr w:rsidR="002C0ACF" w:rsidRPr="00A24F58" w:rsidTr="0015006C">
        <w:trPr>
          <w:trHeight w:val="315"/>
        </w:trPr>
        <w:tc>
          <w:tcPr>
            <w:tcW w:w="1311" w:type="dxa"/>
            <w:tcBorders>
              <w:top w:val="nil"/>
              <w:left w:val="single" w:sz="8" w:space="0" w:color="auto"/>
              <w:bottom w:val="single" w:sz="4" w:space="0" w:color="auto"/>
              <w:right w:val="single" w:sz="4" w:space="0" w:color="auto"/>
            </w:tcBorders>
            <w:shd w:val="clear" w:color="000000" w:fill="C0C0C0"/>
            <w:noWrap/>
            <w:vAlign w:val="center"/>
          </w:tcPr>
          <w:p w:rsidR="002C0ACF" w:rsidRPr="00A24F58" w:rsidRDefault="002C0ACF" w:rsidP="002C0ACF">
            <w:pPr>
              <w:jc w:val="both"/>
              <w:rPr>
                <w:rFonts w:cs="Arial"/>
                <w:b/>
                <w:bCs/>
                <w:sz w:val="16"/>
                <w:szCs w:val="16"/>
                <w:lang w:val="es-ES" w:eastAsia="es-ES"/>
              </w:rPr>
            </w:pPr>
            <w:r w:rsidRPr="00A24F58">
              <w:rPr>
                <w:rFonts w:cs="Arial"/>
                <w:b/>
                <w:bCs/>
                <w:sz w:val="16"/>
                <w:szCs w:val="16"/>
                <w:lang w:val="es-ES" w:eastAsia="es-ES"/>
              </w:rPr>
              <w:t>OCTUBRE</w:t>
            </w:r>
          </w:p>
        </w:tc>
        <w:tc>
          <w:tcPr>
            <w:tcW w:w="826"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24240</w:t>
            </w:r>
          </w:p>
        </w:tc>
        <w:tc>
          <w:tcPr>
            <w:tcW w:w="1134"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546</w:t>
            </w:r>
          </w:p>
        </w:tc>
        <w:tc>
          <w:tcPr>
            <w:tcW w:w="1134"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459,85 </w:t>
            </w:r>
          </w:p>
        </w:tc>
        <w:tc>
          <w:tcPr>
            <w:tcW w:w="1080" w:type="dxa"/>
            <w:tcBorders>
              <w:top w:val="nil"/>
              <w:left w:val="nil"/>
              <w:bottom w:val="single" w:sz="4" w:space="0" w:color="auto"/>
              <w:right w:val="single" w:sz="4"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44,4</w:t>
            </w:r>
          </w:p>
        </w:tc>
        <w:tc>
          <w:tcPr>
            <w:tcW w:w="1046" w:type="dxa"/>
            <w:tcBorders>
              <w:top w:val="single" w:sz="4" w:space="0" w:color="auto"/>
              <w:left w:val="nil"/>
              <w:bottom w:val="single" w:sz="4" w:space="0" w:color="auto"/>
              <w:right w:val="single" w:sz="4" w:space="0" w:color="000000"/>
            </w:tcBorders>
            <w:shd w:val="clear" w:color="000000" w:fill="CCFFCC"/>
            <w:noWrap/>
          </w:tcPr>
          <w:p w:rsidR="002C0ACF" w:rsidRPr="00A24F58" w:rsidRDefault="002C0ACF" w:rsidP="002C0ACF">
            <w:pPr>
              <w:jc w:val="both"/>
              <w:rPr>
                <w:rFonts w:cs="Arial"/>
                <w:sz w:val="16"/>
              </w:rPr>
            </w:pPr>
            <w:r w:rsidRPr="00A24F58">
              <w:rPr>
                <w:rFonts w:cs="Arial"/>
                <w:sz w:val="16"/>
              </w:rPr>
              <w:t>24720</w:t>
            </w:r>
          </w:p>
        </w:tc>
        <w:tc>
          <w:tcPr>
            <w:tcW w:w="850"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553</w:t>
            </w:r>
          </w:p>
        </w:tc>
        <w:tc>
          <w:tcPr>
            <w:tcW w:w="993"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508,00 </w:t>
            </w:r>
          </w:p>
        </w:tc>
        <w:tc>
          <w:tcPr>
            <w:tcW w:w="850" w:type="dxa"/>
            <w:tcBorders>
              <w:top w:val="nil"/>
              <w:left w:val="nil"/>
              <w:bottom w:val="single" w:sz="4" w:space="0" w:color="auto"/>
              <w:right w:val="single" w:sz="8"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34,2</w:t>
            </w:r>
          </w:p>
        </w:tc>
      </w:tr>
      <w:tr w:rsidR="002C0ACF" w:rsidRPr="00A24F58" w:rsidTr="0015006C">
        <w:trPr>
          <w:trHeight w:val="315"/>
        </w:trPr>
        <w:tc>
          <w:tcPr>
            <w:tcW w:w="1311" w:type="dxa"/>
            <w:tcBorders>
              <w:top w:val="nil"/>
              <w:left w:val="single" w:sz="8" w:space="0" w:color="auto"/>
              <w:bottom w:val="single" w:sz="4" w:space="0" w:color="auto"/>
              <w:right w:val="single" w:sz="4" w:space="0" w:color="auto"/>
            </w:tcBorders>
            <w:shd w:val="clear" w:color="000000" w:fill="C0C0C0"/>
            <w:noWrap/>
            <w:vAlign w:val="center"/>
          </w:tcPr>
          <w:p w:rsidR="002C0ACF" w:rsidRPr="00A24F58" w:rsidRDefault="002C0ACF" w:rsidP="002C0ACF">
            <w:pPr>
              <w:jc w:val="both"/>
              <w:rPr>
                <w:rFonts w:cs="Arial"/>
                <w:b/>
                <w:bCs/>
                <w:sz w:val="16"/>
                <w:szCs w:val="16"/>
                <w:lang w:val="es-ES" w:eastAsia="es-ES"/>
              </w:rPr>
            </w:pPr>
            <w:r w:rsidRPr="00A24F58">
              <w:rPr>
                <w:rFonts w:cs="Arial"/>
                <w:b/>
                <w:bCs/>
                <w:sz w:val="16"/>
                <w:szCs w:val="16"/>
                <w:lang w:val="es-ES" w:eastAsia="es-ES"/>
              </w:rPr>
              <w:t>NOVIEMBRE</w:t>
            </w:r>
          </w:p>
        </w:tc>
        <w:tc>
          <w:tcPr>
            <w:tcW w:w="826"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23340</w:t>
            </w:r>
          </w:p>
        </w:tc>
        <w:tc>
          <w:tcPr>
            <w:tcW w:w="1134"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548</w:t>
            </w:r>
          </w:p>
        </w:tc>
        <w:tc>
          <w:tcPr>
            <w:tcW w:w="1134"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460,30 </w:t>
            </w:r>
          </w:p>
        </w:tc>
        <w:tc>
          <w:tcPr>
            <w:tcW w:w="1080" w:type="dxa"/>
            <w:tcBorders>
              <w:top w:val="nil"/>
              <w:left w:val="nil"/>
              <w:bottom w:val="single" w:sz="4" w:space="0" w:color="auto"/>
              <w:right w:val="single" w:sz="4"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42,6</w:t>
            </w:r>
          </w:p>
        </w:tc>
        <w:tc>
          <w:tcPr>
            <w:tcW w:w="1046" w:type="dxa"/>
            <w:tcBorders>
              <w:top w:val="single" w:sz="4" w:space="0" w:color="auto"/>
              <w:left w:val="nil"/>
              <w:bottom w:val="single" w:sz="4" w:space="0" w:color="auto"/>
              <w:right w:val="single" w:sz="4" w:space="0" w:color="000000"/>
            </w:tcBorders>
            <w:shd w:val="clear" w:color="000000" w:fill="CCFFCC"/>
            <w:noWrap/>
          </w:tcPr>
          <w:p w:rsidR="002C0ACF" w:rsidRPr="00A24F58" w:rsidRDefault="002C0ACF" w:rsidP="002C0ACF">
            <w:pPr>
              <w:jc w:val="both"/>
              <w:rPr>
                <w:rFonts w:cs="Arial"/>
                <w:sz w:val="16"/>
              </w:rPr>
            </w:pPr>
            <w:r w:rsidRPr="00A24F58">
              <w:rPr>
                <w:rFonts w:cs="Arial"/>
                <w:sz w:val="16"/>
              </w:rPr>
              <w:t>26580</w:t>
            </w:r>
          </w:p>
        </w:tc>
        <w:tc>
          <w:tcPr>
            <w:tcW w:w="850"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668</w:t>
            </w:r>
          </w:p>
        </w:tc>
        <w:tc>
          <w:tcPr>
            <w:tcW w:w="993"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510,00 </w:t>
            </w:r>
          </w:p>
        </w:tc>
        <w:tc>
          <w:tcPr>
            <w:tcW w:w="850" w:type="dxa"/>
            <w:tcBorders>
              <w:top w:val="nil"/>
              <w:left w:val="nil"/>
              <w:bottom w:val="single" w:sz="4" w:space="0" w:color="auto"/>
              <w:right w:val="single" w:sz="8"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34,6</w:t>
            </w:r>
          </w:p>
        </w:tc>
      </w:tr>
      <w:tr w:rsidR="002C0ACF" w:rsidRPr="00A24F58" w:rsidTr="0015006C">
        <w:trPr>
          <w:trHeight w:val="315"/>
        </w:trPr>
        <w:tc>
          <w:tcPr>
            <w:tcW w:w="1311" w:type="dxa"/>
            <w:tcBorders>
              <w:top w:val="nil"/>
              <w:left w:val="single" w:sz="8" w:space="0" w:color="auto"/>
              <w:bottom w:val="single" w:sz="4" w:space="0" w:color="auto"/>
              <w:right w:val="single" w:sz="4" w:space="0" w:color="auto"/>
            </w:tcBorders>
            <w:shd w:val="clear" w:color="000000" w:fill="C0C0C0"/>
            <w:noWrap/>
            <w:vAlign w:val="center"/>
          </w:tcPr>
          <w:p w:rsidR="002C0ACF" w:rsidRPr="00A24F58" w:rsidRDefault="002C0ACF" w:rsidP="002C0ACF">
            <w:pPr>
              <w:jc w:val="both"/>
              <w:rPr>
                <w:rFonts w:cs="Arial"/>
                <w:b/>
                <w:bCs/>
                <w:sz w:val="16"/>
                <w:szCs w:val="16"/>
                <w:lang w:val="es-ES" w:eastAsia="es-ES"/>
              </w:rPr>
            </w:pPr>
            <w:r w:rsidRPr="00A24F58">
              <w:rPr>
                <w:rFonts w:cs="Arial"/>
                <w:b/>
                <w:bCs/>
                <w:sz w:val="16"/>
                <w:szCs w:val="16"/>
                <w:lang w:val="es-ES" w:eastAsia="es-ES"/>
              </w:rPr>
              <w:t>DICIEMBRE</w:t>
            </w:r>
          </w:p>
        </w:tc>
        <w:tc>
          <w:tcPr>
            <w:tcW w:w="826"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25680</w:t>
            </w:r>
          </w:p>
        </w:tc>
        <w:tc>
          <w:tcPr>
            <w:tcW w:w="1134"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544</w:t>
            </w:r>
          </w:p>
        </w:tc>
        <w:tc>
          <w:tcPr>
            <w:tcW w:w="1134"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447,97 </w:t>
            </w:r>
          </w:p>
        </w:tc>
        <w:tc>
          <w:tcPr>
            <w:tcW w:w="1080" w:type="dxa"/>
            <w:tcBorders>
              <w:top w:val="nil"/>
              <w:left w:val="nil"/>
              <w:bottom w:val="single" w:sz="4" w:space="0" w:color="auto"/>
              <w:right w:val="single" w:sz="4"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47,2</w:t>
            </w:r>
          </w:p>
        </w:tc>
        <w:tc>
          <w:tcPr>
            <w:tcW w:w="1046" w:type="dxa"/>
            <w:tcBorders>
              <w:top w:val="single" w:sz="4" w:space="0" w:color="auto"/>
              <w:left w:val="nil"/>
              <w:bottom w:val="single" w:sz="4" w:space="0" w:color="auto"/>
              <w:right w:val="single" w:sz="4" w:space="0" w:color="000000"/>
            </w:tcBorders>
            <w:shd w:val="clear" w:color="000000" w:fill="CCFFCC"/>
            <w:noWrap/>
          </w:tcPr>
          <w:p w:rsidR="002C0ACF" w:rsidRPr="00A24F58" w:rsidRDefault="002C0ACF" w:rsidP="002C0ACF">
            <w:pPr>
              <w:jc w:val="both"/>
              <w:rPr>
                <w:rFonts w:cs="Arial"/>
                <w:sz w:val="16"/>
              </w:rPr>
            </w:pPr>
            <w:r w:rsidRPr="00A24F58">
              <w:rPr>
                <w:rFonts w:cs="Arial"/>
                <w:sz w:val="16"/>
              </w:rPr>
              <w:t>26580</w:t>
            </w:r>
          </w:p>
        </w:tc>
        <w:tc>
          <w:tcPr>
            <w:tcW w:w="850" w:type="dxa"/>
            <w:tcBorders>
              <w:top w:val="single" w:sz="4" w:space="0" w:color="auto"/>
              <w:left w:val="nil"/>
              <w:bottom w:val="single" w:sz="4" w:space="0" w:color="auto"/>
              <w:right w:val="single" w:sz="4" w:space="0" w:color="000000"/>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457</w:t>
            </w:r>
          </w:p>
        </w:tc>
        <w:tc>
          <w:tcPr>
            <w:tcW w:w="993" w:type="dxa"/>
            <w:tcBorders>
              <w:top w:val="nil"/>
              <w:left w:val="nil"/>
              <w:bottom w:val="single" w:sz="4" w:space="0" w:color="auto"/>
              <w:right w:val="single" w:sz="4" w:space="0" w:color="auto"/>
            </w:tcBorders>
            <w:shd w:val="clear" w:color="000000" w:fill="CCFFCC"/>
            <w:noWrap/>
            <w:vAlign w:val="center"/>
          </w:tcPr>
          <w:p w:rsidR="002C0ACF" w:rsidRPr="002C0ACF" w:rsidRDefault="002C0ACF" w:rsidP="002C0ACF">
            <w:pPr>
              <w:jc w:val="center"/>
              <w:rPr>
                <w:rFonts w:cs="Arial"/>
                <w:sz w:val="16"/>
                <w:szCs w:val="20"/>
              </w:rPr>
            </w:pPr>
            <w:r w:rsidRPr="002C0ACF">
              <w:rPr>
                <w:rFonts w:cs="Arial"/>
                <w:sz w:val="16"/>
                <w:szCs w:val="20"/>
              </w:rPr>
              <w:t xml:space="preserve"> $            517,00 </w:t>
            </w:r>
          </w:p>
        </w:tc>
        <w:tc>
          <w:tcPr>
            <w:tcW w:w="850" w:type="dxa"/>
            <w:tcBorders>
              <w:top w:val="nil"/>
              <w:left w:val="nil"/>
              <w:bottom w:val="single" w:sz="4" w:space="0" w:color="auto"/>
              <w:right w:val="single" w:sz="8" w:space="0" w:color="auto"/>
            </w:tcBorders>
            <w:noWrap/>
            <w:vAlign w:val="center"/>
          </w:tcPr>
          <w:p w:rsidR="002C0ACF" w:rsidRPr="002C0ACF" w:rsidRDefault="002C0ACF" w:rsidP="002C0ACF">
            <w:pPr>
              <w:jc w:val="center"/>
              <w:rPr>
                <w:rFonts w:cs="Arial"/>
                <w:sz w:val="16"/>
                <w:szCs w:val="20"/>
              </w:rPr>
            </w:pPr>
            <w:r w:rsidRPr="002C0ACF">
              <w:rPr>
                <w:rFonts w:cs="Arial"/>
                <w:sz w:val="16"/>
                <w:szCs w:val="20"/>
              </w:rPr>
              <w:t>48,1</w:t>
            </w:r>
          </w:p>
        </w:tc>
      </w:tr>
      <w:tr w:rsidR="00C574DC" w:rsidRPr="00A24F58" w:rsidTr="00C574DC">
        <w:trPr>
          <w:trHeight w:val="315"/>
        </w:trPr>
        <w:tc>
          <w:tcPr>
            <w:tcW w:w="1311" w:type="dxa"/>
            <w:tcBorders>
              <w:top w:val="nil"/>
              <w:left w:val="single" w:sz="8" w:space="0" w:color="auto"/>
              <w:bottom w:val="single" w:sz="4" w:space="0" w:color="auto"/>
              <w:right w:val="single" w:sz="4" w:space="0" w:color="auto"/>
            </w:tcBorders>
            <w:shd w:val="clear" w:color="auto" w:fill="BFBFBF"/>
            <w:vAlign w:val="center"/>
          </w:tcPr>
          <w:p w:rsidR="00C574DC" w:rsidRPr="00A24F58" w:rsidRDefault="00C574DC" w:rsidP="00A24F58">
            <w:pPr>
              <w:jc w:val="both"/>
              <w:rPr>
                <w:rFonts w:cs="Arial"/>
                <w:b/>
                <w:bCs/>
                <w:sz w:val="16"/>
                <w:szCs w:val="16"/>
                <w:lang w:val="es-ES" w:eastAsia="es-ES"/>
              </w:rPr>
            </w:pPr>
            <w:r w:rsidRPr="00A24F58">
              <w:rPr>
                <w:rFonts w:cs="Arial"/>
                <w:b/>
                <w:bCs/>
                <w:sz w:val="16"/>
                <w:szCs w:val="16"/>
                <w:lang w:val="es-ES" w:eastAsia="es-ES"/>
              </w:rPr>
              <w:t>TOTAL</w:t>
            </w:r>
          </w:p>
        </w:tc>
        <w:tc>
          <w:tcPr>
            <w:tcW w:w="826" w:type="dxa"/>
            <w:tcBorders>
              <w:top w:val="single" w:sz="4" w:space="0" w:color="auto"/>
              <w:left w:val="nil"/>
              <w:bottom w:val="single" w:sz="4" w:space="0" w:color="auto"/>
              <w:right w:val="single" w:sz="4" w:space="0" w:color="000000"/>
            </w:tcBorders>
            <w:shd w:val="clear" w:color="auto" w:fill="BFBFBF"/>
            <w:noWrap/>
            <w:vAlign w:val="bottom"/>
          </w:tcPr>
          <w:p w:rsidR="00C574DC" w:rsidRPr="00A24F58" w:rsidRDefault="002C0ACF" w:rsidP="002C0ACF">
            <w:pPr>
              <w:jc w:val="both"/>
              <w:rPr>
                <w:rFonts w:cs="Arial"/>
                <w:b/>
                <w:bCs/>
                <w:sz w:val="16"/>
                <w:szCs w:val="16"/>
                <w:lang w:val="es-ES" w:eastAsia="es-ES"/>
              </w:rPr>
            </w:pPr>
            <w:r w:rsidRPr="002C0ACF">
              <w:rPr>
                <w:rFonts w:cs="Arial"/>
                <w:b/>
                <w:bCs/>
                <w:sz w:val="16"/>
                <w:szCs w:val="16"/>
                <w:lang w:val="es-ES" w:eastAsia="es-ES"/>
              </w:rPr>
              <w:t>287165</w:t>
            </w:r>
          </w:p>
        </w:tc>
        <w:tc>
          <w:tcPr>
            <w:tcW w:w="1134" w:type="dxa"/>
            <w:tcBorders>
              <w:top w:val="single" w:sz="4" w:space="0" w:color="auto"/>
              <w:left w:val="nil"/>
              <w:bottom w:val="single" w:sz="4" w:space="0" w:color="auto"/>
              <w:right w:val="single" w:sz="4" w:space="0" w:color="000000"/>
            </w:tcBorders>
            <w:shd w:val="clear" w:color="auto" w:fill="BFBFBF"/>
            <w:noWrap/>
            <w:vAlign w:val="bottom"/>
          </w:tcPr>
          <w:p w:rsidR="00C574DC" w:rsidRPr="00A24F58" w:rsidRDefault="002C0ACF" w:rsidP="00A24F58">
            <w:pPr>
              <w:jc w:val="both"/>
              <w:rPr>
                <w:rFonts w:cs="Arial"/>
                <w:b/>
                <w:bCs/>
                <w:sz w:val="16"/>
                <w:szCs w:val="16"/>
                <w:lang w:val="es-ES" w:eastAsia="es-ES"/>
              </w:rPr>
            </w:pPr>
            <w:r w:rsidRPr="002C0ACF">
              <w:rPr>
                <w:rFonts w:cs="Arial"/>
                <w:b/>
                <w:bCs/>
                <w:sz w:val="16"/>
                <w:szCs w:val="16"/>
                <w:lang w:val="es-ES" w:eastAsia="es-ES"/>
              </w:rPr>
              <w:t>6051</w:t>
            </w:r>
          </w:p>
        </w:tc>
        <w:tc>
          <w:tcPr>
            <w:tcW w:w="1134" w:type="dxa"/>
            <w:vMerge w:val="restart"/>
            <w:tcBorders>
              <w:top w:val="nil"/>
              <w:left w:val="single" w:sz="4" w:space="0" w:color="auto"/>
              <w:bottom w:val="single" w:sz="8" w:space="0" w:color="000000"/>
              <w:right w:val="single" w:sz="4" w:space="0" w:color="auto"/>
            </w:tcBorders>
            <w:shd w:val="clear" w:color="auto" w:fill="BFBFBF"/>
            <w:noWrap/>
            <w:vAlign w:val="center"/>
          </w:tcPr>
          <w:p w:rsidR="00C574DC" w:rsidRPr="00A24F58" w:rsidRDefault="00C574DC" w:rsidP="002C0ACF">
            <w:pPr>
              <w:jc w:val="both"/>
              <w:rPr>
                <w:rFonts w:cs="Arial"/>
                <w:b/>
                <w:bCs/>
                <w:sz w:val="16"/>
                <w:szCs w:val="16"/>
                <w:lang w:val="es-ES" w:eastAsia="es-ES"/>
              </w:rPr>
            </w:pPr>
            <w:r w:rsidRPr="00A24F58">
              <w:rPr>
                <w:rFonts w:cs="Arial"/>
                <w:b/>
                <w:bCs/>
                <w:sz w:val="16"/>
                <w:szCs w:val="16"/>
                <w:lang w:val="es-ES" w:eastAsia="es-ES"/>
              </w:rPr>
              <w:t xml:space="preserve">$ </w:t>
            </w:r>
            <w:r w:rsidR="009901B9">
              <w:rPr>
                <w:rFonts w:cs="Arial"/>
                <w:sz w:val="16"/>
              </w:rPr>
              <w:t>447.9</w:t>
            </w:r>
          </w:p>
        </w:tc>
        <w:tc>
          <w:tcPr>
            <w:tcW w:w="1080" w:type="dxa"/>
            <w:vMerge w:val="restart"/>
            <w:tcBorders>
              <w:top w:val="nil"/>
              <w:left w:val="single" w:sz="4" w:space="0" w:color="auto"/>
              <w:bottom w:val="single" w:sz="8" w:space="0" w:color="000000"/>
              <w:right w:val="single" w:sz="4" w:space="0" w:color="auto"/>
            </w:tcBorders>
            <w:shd w:val="clear" w:color="auto" w:fill="BFBFBF"/>
            <w:noWrap/>
            <w:vAlign w:val="center"/>
          </w:tcPr>
          <w:p w:rsidR="00C574DC" w:rsidRPr="00A24F58" w:rsidRDefault="00C574DC" w:rsidP="00A24F58">
            <w:pPr>
              <w:jc w:val="both"/>
              <w:rPr>
                <w:rFonts w:cs="Arial"/>
                <w:b/>
                <w:bCs/>
                <w:sz w:val="16"/>
                <w:szCs w:val="16"/>
                <w:lang w:val="es-ES" w:eastAsia="es-ES"/>
              </w:rPr>
            </w:pPr>
            <w:r w:rsidRPr="00A24F58">
              <w:rPr>
                <w:rFonts w:cs="Arial"/>
                <w:b/>
                <w:bCs/>
                <w:sz w:val="16"/>
                <w:szCs w:val="16"/>
                <w:lang w:val="es-ES" w:eastAsia="es-ES"/>
              </w:rPr>
              <w:t>4</w:t>
            </w:r>
            <w:r w:rsidR="002C0ACF">
              <w:rPr>
                <w:rFonts w:cs="Arial"/>
                <w:b/>
                <w:bCs/>
                <w:sz w:val="16"/>
                <w:szCs w:val="16"/>
                <w:lang w:val="es-ES" w:eastAsia="es-ES"/>
              </w:rPr>
              <w:t>7,8</w:t>
            </w:r>
          </w:p>
        </w:tc>
        <w:tc>
          <w:tcPr>
            <w:tcW w:w="1046" w:type="dxa"/>
            <w:tcBorders>
              <w:top w:val="single" w:sz="4" w:space="0" w:color="auto"/>
              <w:left w:val="nil"/>
              <w:bottom w:val="single" w:sz="4" w:space="0" w:color="auto"/>
              <w:right w:val="single" w:sz="4" w:space="0" w:color="000000"/>
            </w:tcBorders>
            <w:shd w:val="clear" w:color="auto" w:fill="BFBFBF"/>
            <w:noWrap/>
          </w:tcPr>
          <w:p w:rsidR="00C574DC" w:rsidRPr="00A24F58" w:rsidRDefault="009901B9" w:rsidP="00A24F58">
            <w:pPr>
              <w:jc w:val="both"/>
              <w:rPr>
                <w:rFonts w:cs="Arial"/>
                <w:sz w:val="16"/>
              </w:rPr>
            </w:pPr>
            <w:r w:rsidRPr="009901B9">
              <w:rPr>
                <w:rFonts w:cs="Arial"/>
                <w:sz w:val="16"/>
              </w:rPr>
              <w:t>263280</w:t>
            </w:r>
          </w:p>
        </w:tc>
        <w:tc>
          <w:tcPr>
            <w:tcW w:w="850" w:type="dxa"/>
            <w:tcBorders>
              <w:top w:val="single" w:sz="4" w:space="0" w:color="auto"/>
              <w:left w:val="nil"/>
              <w:bottom w:val="single" w:sz="4" w:space="0" w:color="auto"/>
              <w:right w:val="single" w:sz="4" w:space="0" w:color="000000"/>
            </w:tcBorders>
            <w:shd w:val="clear" w:color="auto" w:fill="BFBFBF"/>
            <w:noWrap/>
          </w:tcPr>
          <w:p w:rsidR="00C574DC" w:rsidRPr="00A24F58" w:rsidRDefault="009901B9" w:rsidP="00A24F58">
            <w:pPr>
              <w:jc w:val="both"/>
              <w:rPr>
                <w:rFonts w:cs="Arial"/>
                <w:sz w:val="16"/>
              </w:rPr>
            </w:pPr>
            <w:r>
              <w:rPr>
                <w:rFonts w:cs="Arial"/>
                <w:sz w:val="16"/>
              </w:rPr>
              <w:t>6848</w:t>
            </w:r>
          </w:p>
        </w:tc>
        <w:tc>
          <w:tcPr>
            <w:tcW w:w="993" w:type="dxa"/>
            <w:vMerge w:val="restart"/>
            <w:tcBorders>
              <w:top w:val="nil"/>
              <w:left w:val="single" w:sz="4" w:space="0" w:color="auto"/>
              <w:bottom w:val="single" w:sz="8" w:space="0" w:color="000000"/>
              <w:right w:val="single" w:sz="4" w:space="0" w:color="auto"/>
            </w:tcBorders>
            <w:shd w:val="clear" w:color="auto" w:fill="BFBFBF"/>
            <w:noWrap/>
            <w:vAlign w:val="center"/>
          </w:tcPr>
          <w:p w:rsidR="00C574DC" w:rsidRPr="00A24F58" w:rsidRDefault="00903E97" w:rsidP="009901B9">
            <w:pPr>
              <w:jc w:val="both"/>
              <w:rPr>
                <w:rFonts w:cs="Arial"/>
                <w:sz w:val="16"/>
              </w:rPr>
            </w:pPr>
            <w:r>
              <w:rPr>
                <w:rFonts w:cs="Arial"/>
                <w:sz w:val="16"/>
              </w:rPr>
              <w:t xml:space="preserve">$ </w:t>
            </w:r>
            <w:r w:rsidR="009901B9">
              <w:rPr>
                <w:rFonts w:cs="Arial"/>
                <w:sz w:val="16"/>
              </w:rPr>
              <w:t>490.33</w:t>
            </w:r>
          </w:p>
        </w:tc>
        <w:tc>
          <w:tcPr>
            <w:tcW w:w="850" w:type="dxa"/>
            <w:vMerge w:val="restart"/>
            <w:tcBorders>
              <w:top w:val="nil"/>
              <w:left w:val="single" w:sz="4" w:space="0" w:color="auto"/>
              <w:bottom w:val="single" w:sz="8" w:space="0" w:color="000000"/>
              <w:right w:val="single" w:sz="8" w:space="0" w:color="auto"/>
            </w:tcBorders>
            <w:shd w:val="clear" w:color="auto" w:fill="BFBFBF"/>
            <w:noWrap/>
            <w:vAlign w:val="center"/>
          </w:tcPr>
          <w:p w:rsidR="00C574DC" w:rsidRPr="00A24F58" w:rsidRDefault="009901B9" w:rsidP="00A24F58">
            <w:pPr>
              <w:jc w:val="both"/>
              <w:rPr>
                <w:rFonts w:cs="Arial"/>
                <w:sz w:val="16"/>
              </w:rPr>
            </w:pPr>
            <w:r>
              <w:rPr>
                <w:rFonts w:cs="Arial"/>
                <w:sz w:val="16"/>
              </w:rPr>
              <w:t>38.7</w:t>
            </w:r>
          </w:p>
        </w:tc>
      </w:tr>
      <w:tr w:rsidR="00E03B17" w:rsidRPr="00A24F58" w:rsidTr="000F05F4">
        <w:trPr>
          <w:trHeight w:val="645"/>
        </w:trPr>
        <w:tc>
          <w:tcPr>
            <w:tcW w:w="1311" w:type="dxa"/>
            <w:tcBorders>
              <w:top w:val="nil"/>
              <w:left w:val="single" w:sz="8" w:space="0" w:color="auto"/>
              <w:bottom w:val="single" w:sz="8" w:space="0" w:color="auto"/>
              <w:right w:val="single" w:sz="4" w:space="0" w:color="auto"/>
            </w:tcBorders>
            <w:shd w:val="clear" w:color="000000" w:fill="C0C0C0"/>
            <w:vAlign w:val="center"/>
          </w:tcPr>
          <w:p w:rsidR="00E03B17" w:rsidRPr="00A24F58" w:rsidRDefault="00E03B17" w:rsidP="00A24F58">
            <w:pPr>
              <w:jc w:val="both"/>
              <w:rPr>
                <w:rFonts w:cs="Arial"/>
                <w:b/>
                <w:bCs/>
                <w:sz w:val="16"/>
                <w:szCs w:val="16"/>
                <w:lang w:val="es-ES" w:eastAsia="es-ES"/>
              </w:rPr>
            </w:pPr>
            <w:r w:rsidRPr="00A24F58">
              <w:rPr>
                <w:rFonts w:cs="Arial"/>
                <w:b/>
                <w:bCs/>
                <w:sz w:val="16"/>
                <w:szCs w:val="16"/>
                <w:lang w:val="es-ES" w:eastAsia="es-ES"/>
              </w:rPr>
              <w:t>PROMEDIO ANUAL</w:t>
            </w:r>
          </w:p>
        </w:tc>
        <w:tc>
          <w:tcPr>
            <w:tcW w:w="826" w:type="dxa"/>
            <w:tcBorders>
              <w:top w:val="single" w:sz="4" w:space="0" w:color="auto"/>
              <w:left w:val="nil"/>
              <w:bottom w:val="single" w:sz="8" w:space="0" w:color="auto"/>
              <w:right w:val="single" w:sz="4" w:space="0" w:color="000000"/>
            </w:tcBorders>
            <w:shd w:val="clear" w:color="000000" w:fill="C0C0C0"/>
            <w:noWrap/>
            <w:vAlign w:val="center"/>
          </w:tcPr>
          <w:p w:rsidR="00E03B17" w:rsidRPr="00A24F58" w:rsidRDefault="002C0ACF" w:rsidP="00A24F58">
            <w:pPr>
              <w:jc w:val="both"/>
              <w:rPr>
                <w:rFonts w:cs="Arial"/>
                <w:b/>
                <w:bCs/>
                <w:sz w:val="16"/>
                <w:szCs w:val="16"/>
                <w:lang w:val="es-ES" w:eastAsia="es-ES"/>
              </w:rPr>
            </w:pPr>
            <w:r>
              <w:rPr>
                <w:rFonts w:cs="Arial"/>
                <w:b/>
                <w:bCs/>
                <w:sz w:val="16"/>
                <w:szCs w:val="16"/>
                <w:lang w:val="es-ES" w:eastAsia="es-ES"/>
              </w:rPr>
              <w:t>23.930</w:t>
            </w:r>
          </w:p>
        </w:tc>
        <w:tc>
          <w:tcPr>
            <w:tcW w:w="1134" w:type="dxa"/>
            <w:tcBorders>
              <w:top w:val="single" w:sz="4" w:space="0" w:color="auto"/>
              <w:left w:val="nil"/>
              <w:bottom w:val="single" w:sz="8" w:space="0" w:color="auto"/>
              <w:right w:val="single" w:sz="4" w:space="0" w:color="000000"/>
            </w:tcBorders>
            <w:shd w:val="clear" w:color="000000" w:fill="C0C0C0"/>
            <w:noWrap/>
            <w:vAlign w:val="center"/>
          </w:tcPr>
          <w:p w:rsidR="00E03B17" w:rsidRPr="00A24F58" w:rsidRDefault="002C0ACF" w:rsidP="00A24F58">
            <w:pPr>
              <w:jc w:val="both"/>
              <w:rPr>
                <w:rFonts w:cs="Arial"/>
                <w:b/>
                <w:bCs/>
                <w:sz w:val="16"/>
                <w:szCs w:val="16"/>
                <w:lang w:val="es-ES" w:eastAsia="es-ES"/>
              </w:rPr>
            </w:pPr>
            <w:r>
              <w:rPr>
                <w:rFonts w:cs="Arial"/>
                <w:b/>
                <w:bCs/>
                <w:sz w:val="16"/>
                <w:szCs w:val="16"/>
                <w:lang w:val="es-ES" w:eastAsia="es-ES"/>
              </w:rPr>
              <w:t xml:space="preserve"> 504,25</w:t>
            </w:r>
          </w:p>
        </w:tc>
        <w:tc>
          <w:tcPr>
            <w:tcW w:w="1134" w:type="dxa"/>
            <w:vMerge/>
            <w:tcBorders>
              <w:top w:val="nil"/>
              <w:left w:val="single" w:sz="4" w:space="0" w:color="auto"/>
              <w:bottom w:val="single" w:sz="8" w:space="0" w:color="000000"/>
              <w:right w:val="single" w:sz="4" w:space="0" w:color="auto"/>
            </w:tcBorders>
            <w:vAlign w:val="center"/>
          </w:tcPr>
          <w:p w:rsidR="00E03B17" w:rsidRPr="00A24F58" w:rsidRDefault="00E03B17" w:rsidP="00A24F58">
            <w:pPr>
              <w:jc w:val="both"/>
              <w:rPr>
                <w:rFonts w:cs="Arial"/>
                <w:b/>
                <w:bCs/>
                <w:sz w:val="16"/>
                <w:szCs w:val="16"/>
                <w:lang w:val="es-ES" w:eastAsia="es-ES"/>
              </w:rPr>
            </w:pPr>
          </w:p>
        </w:tc>
        <w:tc>
          <w:tcPr>
            <w:tcW w:w="1080" w:type="dxa"/>
            <w:vMerge/>
            <w:tcBorders>
              <w:top w:val="nil"/>
              <w:left w:val="single" w:sz="4" w:space="0" w:color="auto"/>
              <w:bottom w:val="single" w:sz="8" w:space="0" w:color="000000"/>
              <w:right w:val="single" w:sz="4" w:space="0" w:color="auto"/>
            </w:tcBorders>
            <w:vAlign w:val="center"/>
          </w:tcPr>
          <w:p w:rsidR="00E03B17" w:rsidRPr="00A24F58" w:rsidRDefault="00E03B17" w:rsidP="00A24F58">
            <w:pPr>
              <w:jc w:val="both"/>
              <w:rPr>
                <w:rFonts w:cs="Arial"/>
                <w:b/>
                <w:bCs/>
                <w:sz w:val="16"/>
                <w:szCs w:val="16"/>
                <w:lang w:val="es-ES" w:eastAsia="es-ES"/>
              </w:rPr>
            </w:pPr>
          </w:p>
        </w:tc>
        <w:tc>
          <w:tcPr>
            <w:tcW w:w="1046" w:type="dxa"/>
            <w:tcBorders>
              <w:top w:val="single" w:sz="4" w:space="0" w:color="auto"/>
              <w:left w:val="nil"/>
              <w:bottom w:val="single" w:sz="8" w:space="0" w:color="auto"/>
              <w:right w:val="single" w:sz="4" w:space="0" w:color="000000"/>
            </w:tcBorders>
            <w:shd w:val="clear" w:color="000000" w:fill="C0C0C0"/>
            <w:noWrap/>
            <w:vAlign w:val="center"/>
          </w:tcPr>
          <w:p w:rsidR="00E03B17" w:rsidRPr="00A24F58" w:rsidRDefault="009901B9" w:rsidP="00A24F58">
            <w:pPr>
              <w:jc w:val="both"/>
              <w:rPr>
                <w:rFonts w:cs="Arial"/>
                <w:b/>
                <w:bCs/>
                <w:sz w:val="16"/>
                <w:szCs w:val="16"/>
                <w:lang w:val="es-ES" w:eastAsia="es-ES"/>
              </w:rPr>
            </w:pPr>
            <w:r>
              <w:rPr>
                <w:rFonts w:cs="Arial"/>
                <w:b/>
                <w:bCs/>
                <w:sz w:val="16"/>
                <w:szCs w:val="16"/>
                <w:lang w:val="es-ES" w:eastAsia="es-ES"/>
              </w:rPr>
              <w:t>21940</w:t>
            </w:r>
          </w:p>
        </w:tc>
        <w:tc>
          <w:tcPr>
            <w:tcW w:w="850" w:type="dxa"/>
            <w:tcBorders>
              <w:top w:val="single" w:sz="4" w:space="0" w:color="auto"/>
              <w:left w:val="nil"/>
              <w:bottom w:val="single" w:sz="8" w:space="0" w:color="auto"/>
              <w:right w:val="single" w:sz="4" w:space="0" w:color="000000"/>
            </w:tcBorders>
            <w:shd w:val="clear" w:color="000000" w:fill="C0C0C0"/>
            <w:noWrap/>
            <w:vAlign w:val="center"/>
          </w:tcPr>
          <w:p w:rsidR="00E03B17" w:rsidRPr="00A24F58" w:rsidRDefault="009901B9" w:rsidP="00A24F58">
            <w:pPr>
              <w:jc w:val="both"/>
              <w:rPr>
                <w:rFonts w:cs="Arial"/>
                <w:b/>
                <w:bCs/>
                <w:sz w:val="16"/>
                <w:szCs w:val="16"/>
                <w:lang w:val="es-ES" w:eastAsia="es-ES"/>
              </w:rPr>
            </w:pPr>
            <w:r>
              <w:rPr>
                <w:rFonts w:cs="Arial"/>
                <w:b/>
                <w:bCs/>
                <w:sz w:val="16"/>
                <w:szCs w:val="16"/>
                <w:lang w:val="es-ES" w:eastAsia="es-ES"/>
              </w:rPr>
              <w:t>570,1</w:t>
            </w:r>
          </w:p>
        </w:tc>
        <w:tc>
          <w:tcPr>
            <w:tcW w:w="993" w:type="dxa"/>
            <w:vMerge/>
            <w:tcBorders>
              <w:top w:val="nil"/>
              <w:left w:val="single" w:sz="4" w:space="0" w:color="auto"/>
              <w:bottom w:val="single" w:sz="8" w:space="0" w:color="000000"/>
              <w:right w:val="single" w:sz="4" w:space="0" w:color="auto"/>
            </w:tcBorders>
            <w:vAlign w:val="center"/>
          </w:tcPr>
          <w:p w:rsidR="00E03B17" w:rsidRPr="00A24F58" w:rsidRDefault="00E03B17" w:rsidP="00A24F58">
            <w:pPr>
              <w:jc w:val="both"/>
              <w:rPr>
                <w:rFonts w:cs="Arial"/>
                <w:b/>
                <w:bCs/>
                <w:sz w:val="16"/>
                <w:szCs w:val="16"/>
                <w:lang w:val="es-ES" w:eastAsia="es-ES"/>
              </w:rPr>
            </w:pPr>
          </w:p>
        </w:tc>
        <w:tc>
          <w:tcPr>
            <w:tcW w:w="850" w:type="dxa"/>
            <w:vMerge/>
            <w:tcBorders>
              <w:top w:val="nil"/>
              <w:left w:val="single" w:sz="4" w:space="0" w:color="auto"/>
              <w:bottom w:val="single" w:sz="8" w:space="0" w:color="000000"/>
              <w:right w:val="single" w:sz="8" w:space="0" w:color="auto"/>
            </w:tcBorders>
            <w:vAlign w:val="center"/>
          </w:tcPr>
          <w:p w:rsidR="00E03B17" w:rsidRPr="00A24F58" w:rsidRDefault="00E03B17" w:rsidP="00A24F58">
            <w:pPr>
              <w:jc w:val="both"/>
              <w:rPr>
                <w:rFonts w:cs="Arial"/>
                <w:b/>
                <w:bCs/>
                <w:sz w:val="16"/>
                <w:szCs w:val="16"/>
                <w:lang w:val="es-ES" w:eastAsia="es-ES"/>
              </w:rPr>
            </w:pPr>
          </w:p>
        </w:tc>
      </w:tr>
    </w:tbl>
    <w:p w:rsidR="006D693C" w:rsidRPr="00A24F58" w:rsidRDefault="006D693C" w:rsidP="00A24F58">
      <w:pPr>
        <w:jc w:val="both"/>
        <w:rPr>
          <w:rFonts w:cs="Arial"/>
          <w:lang w:val="es-CO"/>
        </w:rPr>
      </w:pPr>
    </w:p>
    <w:p w:rsidR="00900B22" w:rsidRPr="00A24F58" w:rsidRDefault="00050BE1" w:rsidP="00A24F58">
      <w:pPr>
        <w:jc w:val="both"/>
        <w:rPr>
          <w:rFonts w:cs="Arial"/>
          <w:lang w:val="es-CO"/>
        </w:rPr>
      </w:pPr>
      <w:r>
        <w:rPr>
          <w:rFonts w:cs="Arial"/>
          <w:lang w:val="es-CO"/>
        </w:rPr>
        <w:t>E</w:t>
      </w:r>
      <w:r w:rsidR="000B4B3A" w:rsidRPr="00A24F58">
        <w:rPr>
          <w:rFonts w:cs="Arial"/>
          <w:lang w:val="es-CO"/>
        </w:rPr>
        <w:t>l consum</w:t>
      </w:r>
      <w:r>
        <w:rPr>
          <w:rFonts w:cs="Arial"/>
          <w:lang w:val="es-CO"/>
        </w:rPr>
        <w:t>o de energía entre los años 2017 – 2018</w:t>
      </w:r>
      <w:r w:rsidR="000B4B3A" w:rsidRPr="00A24F58">
        <w:rPr>
          <w:rFonts w:cs="Arial"/>
          <w:lang w:val="es-CO"/>
        </w:rPr>
        <w:t xml:space="preserve"> tuvo una tendencia </w:t>
      </w:r>
      <w:r>
        <w:rPr>
          <w:rFonts w:cs="Arial"/>
          <w:lang w:val="es-CO"/>
        </w:rPr>
        <w:t>constante</w:t>
      </w:r>
      <w:r w:rsidR="00507BB3" w:rsidRPr="00A24F58">
        <w:rPr>
          <w:rFonts w:cs="Arial"/>
          <w:lang w:val="es-CO"/>
        </w:rPr>
        <w:t xml:space="preserve"> </w:t>
      </w:r>
      <w:r>
        <w:rPr>
          <w:rFonts w:cs="Arial"/>
          <w:lang w:val="es-CO"/>
        </w:rPr>
        <w:t>durante</w:t>
      </w:r>
      <w:r w:rsidR="00373B58" w:rsidRPr="00A24F58">
        <w:rPr>
          <w:rFonts w:cs="Arial"/>
          <w:lang w:val="es-CO"/>
        </w:rPr>
        <w:t xml:space="preserve"> el año,</w:t>
      </w:r>
      <w:r>
        <w:rPr>
          <w:rFonts w:cs="Arial"/>
          <w:lang w:val="es-CO"/>
        </w:rPr>
        <w:t xml:space="preserve"> aunque se generó un ahorro de 8</w:t>
      </w:r>
      <w:r w:rsidR="00373B58" w:rsidRPr="00A24F58">
        <w:rPr>
          <w:rFonts w:cs="Arial"/>
          <w:lang w:val="es-CO"/>
        </w:rPr>
        <w:t>% aproximadamente</w:t>
      </w:r>
      <w:r w:rsidR="00281E93" w:rsidRPr="00A24F58">
        <w:rPr>
          <w:rFonts w:cs="Arial"/>
          <w:lang w:val="es-CO"/>
        </w:rPr>
        <w:t>,</w:t>
      </w:r>
      <w:r w:rsidR="001C401B" w:rsidRPr="00A24F58">
        <w:rPr>
          <w:rFonts w:cs="Arial"/>
          <w:lang w:val="es-CO"/>
        </w:rPr>
        <w:t xml:space="preserve"> </w:t>
      </w:r>
      <w:r w:rsidR="00373B58" w:rsidRPr="00A24F58">
        <w:rPr>
          <w:rFonts w:cs="Arial"/>
          <w:lang w:val="es-CO"/>
        </w:rPr>
        <w:t>gracias a la planeación y ejecución</w:t>
      </w:r>
      <w:r w:rsidR="000B4B3A" w:rsidRPr="00A24F58">
        <w:rPr>
          <w:rFonts w:cs="Arial"/>
          <w:lang w:val="es-CO"/>
        </w:rPr>
        <w:t xml:space="preserve"> </w:t>
      </w:r>
      <w:r w:rsidR="00373B58" w:rsidRPr="00A24F58">
        <w:rPr>
          <w:rFonts w:cs="Arial"/>
          <w:lang w:val="es-CO"/>
        </w:rPr>
        <w:t xml:space="preserve">de </w:t>
      </w:r>
      <w:r w:rsidR="000B4B3A" w:rsidRPr="00A24F58">
        <w:rPr>
          <w:rFonts w:cs="Arial"/>
          <w:lang w:val="es-CO"/>
        </w:rPr>
        <w:t>actividades de sensibilización en el c</w:t>
      </w:r>
      <w:r w:rsidR="00373B58" w:rsidRPr="00A24F58">
        <w:rPr>
          <w:rFonts w:cs="Arial"/>
          <w:lang w:val="es-CO"/>
        </w:rPr>
        <w:t>onsumo racional de este recurso.</w:t>
      </w:r>
      <w:r w:rsidR="00117ED1" w:rsidRPr="00A24F58">
        <w:rPr>
          <w:rFonts w:cs="Arial"/>
          <w:lang w:val="es-CO"/>
        </w:rPr>
        <w:t xml:space="preserve">                       </w:t>
      </w:r>
    </w:p>
    <w:p w:rsidR="00130381" w:rsidRPr="00A24F58" w:rsidRDefault="00373B58" w:rsidP="00A24F58">
      <w:pPr>
        <w:jc w:val="both"/>
        <w:rPr>
          <w:rFonts w:cs="Arial"/>
          <w:lang w:val="es-CO"/>
        </w:rPr>
      </w:pPr>
      <w:r w:rsidRPr="00A24F58">
        <w:rPr>
          <w:rFonts w:cs="Arial"/>
          <w:lang w:val="es-CO"/>
        </w:rPr>
        <w:t>En</w:t>
      </w:r>
      <w:r w:rsidR="00900B22" w:rsidRPr="00A24F58">
        <w:rPr>
          <w:rFonts w:cs="Arial"/>
          <w:lang w:val="es-CO"/>
        </w:rPr>
        <w:t xml:space="preserve"> el consumo del recurso energético se presenta un </w:t>
      </w:r>
      <w:r w:rsidRPr="00A24F58">
        <w:rPr>
          <w:rFonts w:cs="Arial"/>
          <w:lang w:val="es-CO"/>
        </w:rPr>
        <w:t>aumento</w:t>
      </w:r>
      <w:r w:rsidR="00900B22" w:rsidRPr="00A24F58">
        <w:rPr>
          <w:rFonts w:cs="Arial"/>
          <w:lang w:val="es-CO"/>
        </w:rPr>
        <w:t xml:space="preserve"> </w:t>
      </w:r>
      <w:r w:rsidR="000B7F35" w:rsidRPr="00A24F58">
        <w:rPr>
          <w:rFonts w:cs="Arial"/>
          <w:lang w:val="es-CO"/>
        </w:rPr>
        <w:t xml:space="preserve">per </w:t>
      </w:r>
      <w:r w:rsidR="003C10B1" w:rsidRPr="00A24F58">
        <w:rPr>
          <w:rFonts w:cs="Arial"/>
          <w:lang w:val="es-CO"/>
        </w:rPr>
        <w:t>cápita,</w:t>
      </w:r>
      <w:r w:rsidRPr="00A24F58">
        <w:rPr>
          <w:rFonts w:cs="Arial"/>
          <w:lang w:val="es-CO"/>
        </w:rPr>
        <w:t xml:space="preserve"> mas</w:t>
      </w:r>
      <w:r w:rsidR="00900B22" w:rsidRPr="00A24F58">
        <w:rPr>
          <w:rFonts w:cs="Arial"/>
          <w:lang w:val="es-CO"/>
        </w:rPr>
        <w:t xml:space="preserve"> no del consumo</w:t>
      </w:r>
      <w:r w:rsidRPr="00A24F58">
        <w:rPr>
          <w:rFonts w:cs="Arial"/>
          <w:lang w:val="es-CO"/>
        </w:rPr>
        <w:t xml:space="preserve"> total de la institución;</w:t>
      </w:r>
      <w:r w:rsidR="00900B22" w:rsidRPr="00A24F58">
        <w:rPr>
          <w:rFonts w:cs="Arial"/>
          <w:lang w:val="es-CO"/>
        </w:rPr>
        <w:t xml:space="preserve"> la</w:t>
      </w:r>
      <w:r w:rsidRPr="00A24F58">
        <w:rPr>
          <w:rFonts w:cs="Arial"/>
          <w:lang w:val="es-CO"/>
        </w:rPr>
        <w:t>s</w:t>
      </w:r>
      <w:r w:rsidR="00900B22" w:rsidRPr="00A24F58">
        <w:rPr>
          <w:rFonts w:cs="Arial"/>
          <w:lang w:val="es-CO"/>
        </w:rPr>
        <w:t xml:space="preserve"> oportunidad</w:t>
      </w:r>
      <w:r w:rsidR="0056781D" w:rsidRPr="00A24F58">
        <w:rPr>
          <w:rFonts w:cs="Arial"/>
          <w:lang w:val="es-CO"/>
        </w:rPr>
        <w:t>es</w:t>
      </w:r>
      <w:r w:rsidR="00900B22" w:rsidRPr="00A24F58">
        <w:rPr>
          <w:rFonts w:cs="Arial"/>
          <w:lang w:val="es-CO"/>
        </w:rPr>
        <w:t xml:space="preserve"> de mejora se daría</w:t>
      </w:r>
      <w:r w:rsidR="0056781D" w:rsidRPr="00A24F58">
        <w:rPr>
          <w:rFonts w:cs="Arial"/>
          <w:lang w:val="es-CO"/>
        </w:rPr>
        <w:t>n</w:t>
      </w:r>
      <w:r w:rsidR="00900B22" w:rsidRPr="00A24F58">
        <w:rPr>
          <w:rFonts w:cs="Arial"/>
          <w:lang w:val="es-CO"/>
        </w:rPr>
        <w:t xml:space="preserve"> mediante el cambio de la</w:t>
      </w:r>
      <w:r w:rsidR="0056781D" w:rsidRPr="00A24F58">
        <w:rPr>
          <w:rFonts w:cs="Arial"/>
          <w:lang w:val="es-CO"/>
        </w:rPr>
        <w:t>s luminarias antiguas</w:t>
      </w:r>
      <w:r w:rsidR="00900B22" w:rsidRPr="00A24F58">
        <w:rPr>
          <w:rFonts w:cs="Arial"/>
          <w:lang w:val="es-CO"/>
        </w:rPr>
        <w:t xml:space="preserve"> a sistemas LED</w:t>
      </w:r>
      <w:r w:rsidR="00281E93" w:rsidRPr="00A24F58">
        <w:rPr>
          <w:rFonts w:cs="Arial"/>
          <w:lang w:val="es-CO"/>
        </w:rPr>
        <w:t xml:space="preserve"> de mayor eficiencia energética.</w:t>
      </w:r>
    </w:p>
    <w:p w:rsidR="00D44C33" w:rsidRPr="00A24F58" w:rsidRDefault="00D44C33" w:rsidP="00A24F58">
      <w:pPr>
        <w:jc w:val="both"/>
        <w:rPr>
          <w:rFonts w:eastAsiaTheme="majorEastAsia" w:cs="Arial"/>
          <w:b/>
          <w:bCs/>
          <w:color w:val="4F81BD" w:themeColor="accent1"/>
          <w:lang w:val="es-CO"/>
        </w:rPr>
      </w:pPr>
    </w:p>
    <w:p w:rsidR="008F358B" w:rsidRPr="00A24F58" w:rsidRDefault="00D44C33" w:rsidP="00A24F58">
      <w:pPr>
        <w:jc w:val="both"/>
        <w:rPr>
          <w:rFonts w:eastAsiaTheme="majorEastAsia" w:cs="Arial"/>
          <w:b/>
          <w:bCs/>
          <w:lang w:val="es-CO"/>
        </w:rPr>
      </w:pPr>
      <w:r w:rsidRPr="00A24F58">
        <w:rPr>
          <w:rFonts w:eastAsiaTheme="majorEastAsia" w:cs="Arial"/>
          <w:b/>
          <w:bCs/>
          <w:lang w:val="es-CO"/>
        </w:rPr>
        <w:t>•</w:t>
      </w:r>
      <w:r w:rsidR="007D6AFD" w:rsidRPr="00A24F58">
        <w:rPr>
          <w:rFonts w:eastAsiaTheme="majorEastAsia" w:cs="Arial"/>
          <w:b/>
          <w:bCs/>
          <w:lang w:val="es-CO"/>
        </w:rPr>
        <w:t xml:space="preserve">      </w:t>
      </w:r>
      <w:r w:rsidR="008F358B" w:rsidRPr="00A24F58">
        <w:rPr>
          <w:rFonts w:eastAsiaTheme="majorEastAsia" w:cs="Arial"/>
          <w:b/>
          <w:lang w:val="es-CO"/>
        </w:rPr>
        <w:t>Gestión integral de residuos</w:t>
      </w:r>
    </w:p>
    <w:p w:rsidR="00FD7321" w:rsidRPr="00A24F58" w:rsidRDefault="00FD7321" w:rsidP="00A24F58">
      <w:pPr>
        <w:jc w:val="both"/>
        <w:rPr>
          <w:rFonts w:cs="Arial"/>
          <w:lang w:val="es-CO"/>
        </w:rPr>
      </w:pPr>
    </w:p>
    <w:p w:rsidR="007A4B0D" w:rsidRPr="00A24F58" w:rsidRDefault="00FD7321" w:rsidP="00A24F58">
      <w:pPr>
        <w:jc w:val="both"/>
        <w:rPr>
          <w:rFonts w:cs="Arial"/>
          <w:lang w:val="es-CO"/>
        </w:rPr>
      </w:pPr>
      <w:r w:rsidRPr="00A24F58">
        <w:rPr>
          <w:rFonts w:cs="Arial"/>
          <w:lang w:val="es-CO"/>
        </w:rPr>
        <w:t xml:space="preserve">En materia de gestión integral de residuos se inicia con una segregación de los mismos desde la fuente mediante los puntos ecológicos ubicados estratégicamente en las instalaciones, estos residuos son acopiados para posteriormente ser entregados a la asociación de recicladores de Chapinero “Asochapinero”, en cuanto a los residuos de tipo RESPEL y RAEES estos son almacenados y dispuestos de una manera adecuada a través de programas postconsumo y gestores autorizados por la autoridad ambiental competente. </w:t>
      </w:r>
      <w:r w:rsidR="007A4B0D" w:rsidRPr="00A24F58">
        <w:rPr>
          <w:rFonts w:cs="Arial"/>
          <w:lang w:val="es-CO"/>
        </w:rPr>
        <w:t>La adecuada gestión de residuos permite un beneficio económico para asociación de recicladores, lo que genera</w:t>
      </w:r>
      <w:r w:rsidR="004A4C12" w:rsidRPr="00A24F58">
        <w:rPr>
          <w:rFonts w:cs="Arial"/>
          <w:lang w:val="es-CO"/>
        </w:rPr>
        <w:t xml:space="preserve"> una buena imagen institucional y adicionalmente se hace menos presión sobre el uso del relleno sanitario.</w:t>
      </w:r>
    </w:p>
    <w:p w:rsidR="00CC6EE3" w:rsidRPr="00A24F58" w:rsidRDefault="00754A4B" w:rsidP="00A24F58">
      <w:pPr>
        <w:pStyle w:val="Ttulo2"/>
        <w:jc w:val="both"/>
        <w:rPr>
          <w:rFonts w:ascii="Arial" w:hAnsi="Arial" w:cs="Arial"/>
          <w:color w:val="auto"/>
          <w:lang w:val="es-CO"/>
        </w:rPr>
      </w:pPr>
      <w:bookmarkStart w:id="68" w:name="_Toc458003457"/>
      <w:bookmarkStart w:id="69" w:name="_Toc459112383"/>
      <w:bookmarkStart w:id="70" w:name="_Toc459211415"/>
      <w:bookmarkStart w:id="71" w:name="_Toc469301342"/>
      <w:bookmarkStart w:id="72" w:name="_Toc483575824"/>
      <w:r w:rsidRPr="001B737E">
        <w:rPr>
          <w:rFonts w:ascii="Arial" w:hAnsi="Arial" w:cs="Arial"/>
          <w:color w:val="auto"/>
          <w:lang w:val="es-CO"/>
        </w:rPr>
        <w:t>•</w:t>
      </w:r>
      <w:r w:rsidRPr="001B737E">
        <w:rPr>
          <w:rFonts w:ascii="Arial" w:hAnsi="Arial" w:cs="Arial"/>
          <w:color w:val="auto"/>
          <w:lang w:val="es-CO"/>
        </w:rPr>
        <w:tab/>
        <w:t>Consumo sostenible</w:t>
      </w:r>
      <w:bookmarkEnd w:id="68"/>
      <w:bookmarkEnd w:id="69"/>
      <w:bookmarkEnd w:id="70"/>
      <w:bookmarkEnd w:id="71"/>
      <w:bookmarkEnd w:id="72"/>
    </w:p>
    <w:p w:rsidR="00754A4B" w:rsidRPr="00A24F58" w:rsidRDefault="00754A4B" w:rsidP="00A24F58">
      <w:pPr>
        <w:jc w:val="both"/>
        <w:rPr>
          <w:rFonts w:cs="Arial"/>
          <w:lang w:val="es-CO"/>
        </w:rPr>
      </w:pPr>
    </w:p>
    <w:p w:rsidR="00754A4B" w:rsidRPr="00A24F58" w:rsidRDefault="00754A4B" w:rsidP="00A24F58">
      <w:pPr>
        <w:jc w:val="both"/>
        <w:rPr>
          <w:rFonts w:cs="Arial"/>
          <w:lang w:val="es-CO"/>
        </w:rPr>
      </w:pPr>
      <w:r w:rsidRPr="00A24F58">
        <w:rPr>
          <w:rFonts w:cs="Arial"/>
          <w:lang w:val="es-CO"/>
        </w:rPr>
        <w:t xml:space="preserve">En la actualidad, la CVP está actualizando el manual de contratación de la entidad, incluyendo los lineamientos y condiciones ambientalmente responsables, que se deben tener en cuenta, en la celebración de los contratos de bienes, productos y/o servicios que adquiera la entidad. </w:t>
      </w:r>
      <w:r w:rsidR="003C10B1" w:rsidRPr="00A24F58">
        <w:rPr>
          <w:rFonts w:cs="Arial"/>
          <w:lang w:val="es-CO"/>
        </w:rPr>
        <w:t>Así mismo</w:t>
      </w:r>
      <w:r w:rsidRPr="00A24F58">
        <w:rPr>
          <w:rFonts w:cs="Arial"/>
          <w:lang w:val="es-CO"/>
        </w:rPr>
        <w:t xml:space="preserve"> se cuenta con algunas fichas verdes en coherencia con los lineamientos definidos desde las directivas nacionales y distritales.</w:t>
      </w:r>
      <w:r w:rsidR="0056767D" w:rsidRPr="00A24F58">
        <w:rPr>
          <w:rFonts w:cs="Arial"/>
          <w:lang w:val="es-CO"/>
        </w:rPr>
        <w:t xml:space="preserve"> </w:t>
      </w:r>
    </w:p>
    <w:p w:rsidR="00754A4B" w:rsidRPr="00A24F58" w:rsidRDefault="00754A4B" w:rsidP="00A24F58">
      <w:pPr>
        <w:jc w:val="both"/>
        <w:rPr>
          <w:rFonts w:cs="Arial"/>
          <w:lang w:val="es-CO"/>
        </w:rPr>
      </w:pPr>
    </w:p>
    <w:p w:rsidR="00754A4B" w:rsidRPr="00A24F58" w:rsidRDefault="00754A4B" w:rsidP="00A24F58">
      <w:pPr>
        <w:jc w:val="both"/>
        <w:rPr>
          <w:rFonts w:cs="Arial"/>
          <w:lang w:val="es-CO"/>
        </w:rPr>
      </w:pPr>
      <w:r w:rsidRPr="00A24F58">
        <w:rPr>
          <w:rFonts w:cs="Arial"/>
          <w:lang w:val="es-CO"/>
        </w:rPr>
        <w:t xml:space="preserve">El material </w:t>
      </w:r>
      <w:r w:rsidR="00281E93" w:rsidRPr="00A24F58">
        <w:rPr>
          <w:rFonts w:cs="Arial"/>
          <w:lang w:val="es-CO"/>
        </w:rPr>
        <w:t>más</w:t>
      </w:r>
      <w:r w:rsidRPr="00A24F58">
        <w:rPr>
          <w:rFonts w:cs="Arial"/>
          <w:lang w:val="es-CO"/>
        </w:rPr>
        <w:t xml:space="preserve"> consumido por la institución es el papel</w:t>
      </w:r>
      <w:r w:rsidR="00050BE1">
        <w:rPr>
          <w:rFonts w:cs="Arial"/>
          <w:lang w:val="es-CO"/>
        </w:rPr>
        <w:t xml:space="preserve"> y el cartón</w:t>
      </w:r>
      <w:r w:rsidRPr="00A24F58">
        <w:rPr>
          <w:rFonts w:cs="Arial"/>
          <w:lang w:val="es-CO"/>
        </w:rPr>
        <w:t xml:space="preserve">; a </w:t>
      </w:r>
      <w:r w:rsidR="006020C0" w:rsidRPr="00A24F58">
        <w:rPr>
          <w:rFonts w:cs="Arial"/>
          <w:lang w:val="es-CO"/>
        </w:rPr>
        <w:t>continuación,</w:t>
      </w:r>
      <w:r w:rsidRPr="00A24F58">
        <w:rPr>
          <w:rFonts w:cs="Arial"/>
          <w:lang w:val="es-CO"/>
        </w:rPr>
        <w:t xml:space="preserve"> se muestra una tabla comparativa de consumo de </w:t>
      </w:r>
      <w:r w:rsidR="00311359" w:rsidRPr="00A24F58">
        <w:rPr>
          <w:rFonts w:cs="Arial"/>
          <w:lang w:val="es-CO"/>
        </w:rPr>
        <w:t>material</w:t>
      </w:r>
      <w:r w:rsidR="00050BE1">
        <w:rPr>
          <w:rFonts w:cs="Arial"/>
          <w:lang w:val="es-CO"/>
        </w:rPr>
        <w:t>es entre el año 2017 y 2018</w:t>
      </w:r>
      <w:r w:rsidRPr="00A24F58">
        <w:rPr>
          <w:rFonts w:cs="Arial"/>
          <w:lang w:val="es-CO"/>
        </w:rPr>
        <w:t>.</w:t>
      </w:r>
    </w:p>
    <w:p w:rsidR="007E0997" w:rsidRPr="00A24F58" w:rsidRDefault="007E0997" w:rsidP="00A24F58">
      <w:pPr>
        <w:pStyle w:val="Ttulo2"/>
        <w:jc w:val="both"/>
        <w:rPr>
          <w:rFonts w:ascii="Arial" w:hAnsi="Arial" w:cs="Arial"/>
          <w:lang w:val="es-CO"/>
        </w:rPr>
      </w:pPr>
    </w:p>
    <w:tbl>
      <w:tblPr>
        <w:tblW w:w="7097" w:type="dxa"/>
        <w:jc w:val="center"/>
        <w:tblLayout w:type="fixed"/>
        <w:tblCellMar>
          <w:left w:w="70" w:type="dxa"/>
          <w:right w:w="70" w:type="dxa"/>
        </w:tblCellMar>
        <w:tblLook w:val="00A0" w:firstRow="1" w:lastRow="0" w:firstColumn="1" w:lastColumn="0" w:noHBand="0" w:noVBand="0"/>
      </w:tblPr>
      <w:tblGrid>
        <w:gridCol w:w="1311"/>
        <w:gridCol w:w="826"/>
        <w:gridCol w:w="1134"/>
        <w:gridCol w:w="1080"/>
        <w:gridCol w:w="1046"/>
        <w:gridCol w:w="850"/>
        <w:gridCol w:w="850"/>
      </w:tblGrid>
      <w:tr w:rsidR="00CC6EE3" w:rsidRPr="00A24F58" w:rsidTr="0020043A">
        <w:trPr>
          <w:trHeight w:val="302"/>
          <w:jc w:val="center"/>
        </w:trPr>
        <w:tc>
          <w:tcPr>
            <w:tcW w:w="1311" w:type="dxa"/>
            <w:tcBorders>
              <w:top w:val="single" w:sz="4" w:space="0" w:color="auto"/>
              <w:left w:val="single" w:sz="4" w:space="0" w:color="auto"/>
              <w:bottom w:val="single" w:sz="4" w:space="0" w:color="auto"/>
              <w:right w:val="single" w:sz="4" w:space="0" w:color="auto"/>
            </w:tcBorders>
            <w:shd w:val="clear" w:color="000000" w:fill="BFBFBF"/>
            <w:vAlign w:val="center"/>
          </w:tcPr>
          <w:p w:rsidR="00CC6EE3" w:rsidRPr="00A24F58" w:rsidRDefault="00CC6EE3" w:rsidP="00A24F58">
            <w:pPr>
              <w:jc w:val="both"/>
              <w:rPr>
                <w:rFonts w:cs="Arial"/>
                <w:b/>
                <w:bCs/>
                <w:sz w:val="16"/>
                <w:szCs w:val="16"/>
                <w:lang w:val="es-ES" w:eastAsia="es-ES"/>
              </w:rPr>
            </w:pPr>
            <w:r w:rsidRPr="00A24F58">
              <w:rPr>
                <w:rFonts w:cs="Arial"/>
                <w:b/>
                <w:bCs/>
                <w:sz w:val="16"/>
                <w:szCs w:val="16"/>
                <w:lang w:val="es-ES" w:eastAsia="es-ES"/>
              </w:rPr>
              <w:t>AÑO</w:t>
            </w:r>
          </w:p>
        </w:tc>
        <w:tc>
          <w:tcPr>
            <w:tcW w:w="3040" w:type="dxa"/>
            <w:gridSpan w:val="3"/>
            <w:tcBorders>
              <w:top w:val="single" w:sz="4" w:space="0" w:color="auto"/>
              <w:left w:val="nil"/>
              <w:bottom w:val="single" w:sz="4" w:space="0" w:color="auto"/>
              <w:right w:val="single" w:sz="4" w:space="0" w:color="auto"/>
            </w:tcBorders>
            <w:shd w:val="clear" w:color="000000" w:fill="C0C0C0"/>
            <w:vAlign w:val="center"/>
          </w:tcPr>
          <w:p w:rsidR="00CC6EE3" w:rsidRPr="00A24F58" w:rsidRDefault="00050BE1" w:rsidP="00A24F58">
            <w:pPr>
              <w:jc w:val="both"/>
              <w:rPr>
                <w:rFonts w:cs="Arial"/>
                <w:b/>
                <w:bCs/>
                <w:sz w:val="16"/>
                <w:szCs w:val="16"/>
                <w:lang w:val="es-ES" w:eastAsia="es-ES"/>
              </w:rPr>
            </w:pPr>
            <w:r>
              <w:rPr>
                <w:rFonts w:cs="Arial"/>
                <w:b/>
                <w:bCs/>
                <w:sz w:val="16"/>
                <w:szCs w:val="16"/>
                <w:lang w:val="es-ES" w:eastAsia="es-ES"/>
              </w:rPr>
              <w:t>2017</w:t>
            </w:r>
          </w:p>
        </w:tc>
        <w:tc>
          <w:tcPr>
            <w:tcW w:w="2746" w:type="dxa"/>
            <w:gridSpan w:val="3"/>
            <w:tcBorders>
              <w:top w:val="single" w:sz="4" w:space="0" w:color="auto"/>
              <w:left w:val="nil"/>
              <w:bottom w:val="single" w:sz="4" w:space="0" w:color="auto"/>
              <w:right w:val="single" w:sz="4" w:space="0" w:color="auto"/>
            </w:tcBorders>
            <w:shd w:val="clear" w:color="000000" w:fill="C0C0C0"/>
            <w:vAlign w:val="center"/>
          </w:tcPr>
          <w:p w:rsidR="00CC6EE3" w:rsidRPr="00A24F58" w:rsidRDefault="00050BE1" w:rsidP="00A24F58">
            <w:pPr>
              <w:jc w:val="both"/>
              <w:rPr>
                <w:rFonts w:cs="Arial"/>
                <w:b/>
                <w:bCs/>
                <w:sz w:val="16"/>
                <w:szCs w:val="16"/>
                <w:lang w:val="es-ES" w:eastAsia="es-ES"/>
              </w:rPr>
            </w:pPr>
            <w:r>
              <w:rPr>
                <w:rFonts w:cs="Arial"/>
                <w:b/>
                <w:bCs/>
                <w:sz w:val="16"/>
                <w:szCs w:val="16"/>
                <w:lang w:val="es-ES" w:eastAsia="es-ES"/>
              </w:rPr>
              <w:t>2018</w:t>
            </w:r>
          </w:p>
        </w:tc>
      </w:tr>
      <w:tr w:rsidR="00CC6EE3" w:rsidRPr="00A24F58" w:rsidTr="0020043A">
        <w:trPr>
          <w:trHeight w:val="915"/>
          <w:jc w:val="center"/>
        </w:trPr>
        <w:tc>
          <w:tcPr>
            <w:tcW w:w="1311" w:type="dxa"/>
            <w:tcBorders>
              <w:top w:val="single" w:sz="4" w:space="0" w:color="auto"/>
              <w:left w:val="single" w:sz="4" w:space="0" w:color="auto"/>
              <w:bottom w:val="single" w:sz="4" w:space="0" w:color="auto"/>
              <w:right w:val="single" w:sz="4" w:space="0" w:color="auto"/>
            </w:tcBorders>
            <w:shd w:val="clear" w:color="000000" w:fill="BFBFBF"/>
            <w:vAlign w:val="center"/>
          </w:tcPr>
          <w:p w:rsidR="00CC6EE3" w:rsidRPr="00A24F58" w:rsidRDefault="00CC6EE3" w:rsidP="00A24F58">
            <w:pPr>
              <w:jc w:val="both"/>
              <w:rPr>
                <w:rFonts w:cs="Arial"/>
                <w:b/>
                <w:bCs/>
                <w:sz w:val="16"/>
                <w:szCs w:val="16"/>
                <w:lang w:val="es-ES" w:eastAsia="es-ES"/>
              </w:rPr>
            </w:pPr>
            <w:r w:rsidRPr="00A24F58">
              <w:rPr>
                <w:rFonts w:cs="Arial"/>
                <w:b/>
                <w:bCs/>
                <w:sz w:val="16"/>
                <w:szCs w:val="16"/>
                <w:lang w:val="es-ES" w:eastAsia="es-ES"/>
              </w:rPr>
              <w:t>MES</w:t>
            </w:r>
          </w:p>
        </w:tc>
        <w:tc>
          <w:tcPr>
            <w:tcW w:w="826" w:type="dxa"/>
            <w:tcBorders>
              <w:top w:val="single" w:sz="4" w:space="0" w:color="auto"/>
              <w:left w:val="single" w:sz="4" w:space="0" w:color="auto"/>
              <w:bottom w:val="single" w:sz="4" w:space="0" w:color="auto"/>
              <w:right w:val="single" w:sz="4" w:space="0" w:color="auto"/>
            </w:tcBorders>
            <w:shd w:val="clear" w:color="000000" w:fill="C0C0C0"/>
            <w:vAlign w:val="center"/>
          </w:tcPr>
          <w:p w:rsidR="00CC6EE3" w:rsidRPr="00A24F58" w:rsidRDefault="00CC6EE3" w:rsidP="00A24F58">
            <w:pPr>
              <w:jc w:val="both"/>
              <w:rPr>
                <w:rFonts w:cs="Arial"/>
                <w:b/>
                <w:bCs/>
                <w:sz w:val="16"/>
                <w:szCs w:val="16"/>
                <w:lang w:val="es-ES" w:eastAsia="es-ES"/>
              </w:rPr>
            </w:pPr>
            <w:r w:rsidRPr="00A24F58">
              <w:rPr>
                <w:rFonts w:cs="Arial"/>
                <w:b/>
                <w:bCs/>
                <w:sz w:val="16"/>
                <w:szCs w:val="16"/>
                <w:lang w:val="es-ES" w:eastAsia="es-ES"/>
              </w:rPr>
              <w:t>KG</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rsidR="00CC6EE3" w:rsidRPr="00A24F58" w:rsidRDefault="00CC6EE3" w:rsidP="00A24F58">
            <w:pPr>
              <w:jc w:val="both"/>
              <w:rPr>
                <w:rFonts w:cs="Arial"/>
                <w:b/>
                <w:bCs/>
                <w:sz w:val="16"/>
                <w:szCs w:val="16"/>
                <w:lang w:val="es-ES" w:eastAsia="es-ES"/>
              </w:rPr>
            </w:pPr>
            <w:r w:rsidRPr="00A24F58">
              <w:rPr>
                <w:rFonts w:cs="Arial"/>
                <w:b/>
                <w:bCs/>
                <w:sz w:val="16"/>
                <w:szCs w:val="16"/>
                <w:lang w:val="es-ES" w:eastAsia="es-ES"/>
              </w:rPr>
              <w:t>USUARIOS</w:t>
            </w:r>
          </w:p>
        </w:tc>
        <w:tc>
          <w:tcPr>
            <w:tcW w:w="1080" w:type="dxa"/>
            <w:tcBorders>
              <w:top w:val="single" w:sz="4" w:space="0" w:color="auto"/>
              <w:left w:val="single" w:sz="4" w:space="0" w:color="auto"/>
              <w:bottom w:val="single" w:sz="4" w:space="0" w:color="auto"/>
              <w:right w:val="single" w:sz="4" w:space="0" w:color="auto"/>
            </w:tcBorders>
            <w:shd w:val="clear" w:color="000000" w:fill="C0C0C0"/>
            <w:vAlign w:val="center"/>
          </w:tcPr>
          <w:p w:rsidR="00CC6EE3" w:rsidRPr="00A24F58" w:rsidRDefault="00CC6EE3" w:rsidP="00A24F58">
            <w:pPr>
              <w:jc w:val="both"/>
              <w:rPr>
                <w:rFonts w:cs="Arial"/>
                <w:b/>
                <w:bCs/>
                <w:sz w:val="16"/>
                <w:szCs w:val="16"/>
                <w:lang w:val="es-ES" w:eastAsia="es-ES"/>
              </w:rPr>
            </w:pPr>
            <w:r w:rsidRPr="00A24F58">
              <w:rPr>
                <w:rFonts w:cs="Arial"/>
                <w:b/>
                <w:bCs/>
                <w:sz w:val="16"/>
                <w:szCs w:val="16"/>
                <w:lang w:val="es-ES" w:eastAsia="es-ES"/>
              </w:rPr>
              <w:t>CONSUMO PER CAPITA</w:t>
            </w:r>
          </w:p>
        </w:tc>
        <w:tc>
          <w:tcPr>
            <w:tcW w:w="1046" w:type="dxa"/>
            <w:tcBorders>
              <w:top w:val="single" w:sz="4" w:space="0" w:color="auto"/>
              <w:left w:val="single" w:sz="4" w:space="0" w:color="auto"/>
              <w:bottom w:val="single" w:sz="4" w:space="0" w:color="auto"/>
              <w:right w:val="single" w:sz="4" w:space="0" w:color="auto"/>
            </w:tcBorders>
            <w:shd w:val="clear" w:color="000000" w:fill="C0C0C0"/>
            <w:vAlign w:val="center"/>
          </w:tcPr>
          <w:p w:rsidR="00CC6EE3" w:rsidRPr="00A24F58" w:rsidRDefault="00CC6EE3" w:rsidP="00A24F58">
            <w:pPr>
              <w:jc w:val="both"/>
              <w:rPr>
                <w:rFonts w:cs="Arial"/>
                <w:b/>
                <w:bCs/>
                <w:sz w:val="16"/>
                <w:szCs w:val="16"/>
                <w:lang w:val="es-ES" w:eastAsia="es-ES"/>
              </w:rPr>
            </w:pPr>
            <w:r w:rsidRPr="00A24F58">
              <w:rPr>
                <w:rFonts w:cs="Arial"/>
                <w:b/>
                <w:bCs/>
                <w:sz w:val="16"/>
                <w:szCs w:val="16"/>
                <w:lang w:val="es-ES" w:eastAsia="es-ES"/>
              </w:rPr>
              <w:t>KG</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rsidR="00CC6EE3" w:rsidRPr="00A24F58" w:rsidRDefault="00CC6EE3" w:rsidP="00A24F58">
            <w:pPr>
              <w:jc w:val="both"/>
              <w:rPr>
                <w:rFonts w:cs="Arial"/>
                <w:b/>
                <w:bCs/>
                <w:sz w:val="16"/>
                <w:szCs w:val="16"/>
                <w:lang w:val="es-ES" w:eastAsia="es-ES"/>
              </w:rPr>
            </w:pPr>
            <w:r w:rsidRPr="00A24F58">
              <w:rPr>
                <w:rFonts w:cs="Arial"/>
                <w:b/>
                <w:bCs/>
                <w:sz w:val="16"/>
                <w:szCs w:val="16"/>
                <w:lang w:val="es-ES" w:eastAsia="es-ES"/>
              </w:rPr>
              <w:t>USUARIOS</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rsidR="00CC6EE3" w:rsidRPr="00A24F58" w:rsidRDefault="00CC6EE3" w:rsidP="00A24F58">
            <w:pPr>
              <w:jc w:val="both"/>
              <w:rPr>
                <w:rFonts w:cs="Arial"/>
                <w:b/>
                <w:bCs/>
                <w:sz w:val="16"/>
                <w:szCs w:val="16"/>
                <w:lang w:val="es-ES" w:eastAsia="es-ES"/>
              </w:rPr>
            </w:pPr>
            <w:r w:rsidRPr="00A24F58">
              <w:rPr>
                <w:rFonts w:cs="Arial"/>
                <w:b/>
                <w:bCs/>
                <w:sz w:val="16"/>
                <w:szCs w:val="16"/>
                <w:lang w:val="es-ES" w:eastAsia="es-ES"/>
              </w:rPr>
              <w:t>CONSUMO PER CAPITA</w:t>
            </w:r>
          </w:p>
        </w:tc>
      </w:tr>
      <w:tr w:rsidR="00050BE1" w:rsidRPr="00A24F58" w:rsidTr="0015006C">
        <w:trPr>
          <w:trHeight w:val="315"/>
          <w:jc w:val="center"/>
        </w:trPr>
        <w:tc>
          <w:tcPr>
            <w:tcW w:w="1311"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050BE1" w:rsidRPr="00A24F58" w:rsidRDefault="00050BE1" w:rsidP="00050BE1">
            <w:pPr>
              <w:jc w:val="both"/>
              <w:rPr>
                <w:rFonts w:cs="Arial"/>
                <w:b/>
                <w:bCs/>
                <w:sz w:val="16"/>
                <w:szCs w:val="16"/>
                <w:lang w:val="es-ES" w:eastAsia="es-ES"/>
              </w:rPr>
            </w:pPr>
            <w:r w:rsidRPr="00A24F58">
              <w:rPr>
                <w:rFonts w:cs="Arial"/>
                <w:b/>
                <w:bCs/>
                <w:sz w:val="16"/>
                <w:szCs w:val="16"/>
                <w:lang w:val="es-ES" w:eastAsia="es-ES"/>
              </w:rPr>
              <w:t>ENERO</w:t>
            </w:r>
          </w:p>
        </w:tc>
        <w:tc>
          <w:tcPr>
            <w:tcW w:w="826" w:type="dxa"/>
            <w:tcBorders>
              <w:top w:val="single" w:sz="4" w:space="0" w:color="auto"/>
              <w:left w:val="single" w:sz="4" w:space="0" w:color="auto"/>
              <w:bottom w:val="single" w:sz="4" w:space="0" w:color="auto"/>
              <w:right w:val="single" w:sz="4" w:space="0" w:color="auto"/>
            </w:tcBorders>
            <w:shd w:val="clear" w:color="000000" w:fill="CCFFCC"/>
            <w:noWrap/>
          </w:tcPr>
          <w:p w:rsidR="00050BE1" w:rsidRPr="00050BE1" w:rsidRDefault="00050BE1" w:rsidP="00050BE1">
            <w:pPr>
              <w:rPr>
                <w:sz w:val="16"/>
              </w:rPr>
            </w:pPr>
            <w:r w:rsidRPr="00050BE1">
              <w:rPr>
                <w:sz w:val="16"/>
              </w:rPr>
              <w:t>962,00</w:t>
            </w: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484</w:t>
            </w:r>
          </w:p>
        </w:tc>
        <w:tc>
          <w:tcPr>
            <w:tcW w:w="108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2,0</w:t>
            </w:r>
          </w:p>
        </w:tc>
        <w:tc>
          <w:tcPr>
            <w:tcW w:w="1046"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50BE1" w:rsidRPr="00050BE1" w:rsidRDefault="00050BE1" w:rsidP="00050BE1">
            <w:pPr>
              <w:jc w:val="right"/>
              <w:rPr>
                <w:rFonts w:cs="Arial"/>
                <w:color w:val="000000"/>
                <w:sz w:val="16"/>
              </w:rPr>
            </w:pPr>
            <w:r w:rsidRPr="00050BE1">
              <w:rPr>
                <w:rFonts w:cs="Arial"/>
                <w:color w:val="000000"/>
                <w:sz w:val="16"/>
              </w:rPr>
              <w:t>331,00</w:t>
            </w:r>
          </w:p>
        </w:tc>
        <w:tc>
          <w:tcPr>
            <w:tcW w:w="850"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603</w:t>
            </w:r>
          </w:p>
        </w:tc>
        <w:tc>
          <w:tcPr>
            <w:tcW w:w="85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0,5</w:t>
            </w:r>
          </w:p>
        </w:tc>
      </w:tr>
      <w:tr w:rsidR="00050BE1" w:rsidRPr="00A24F58" w:rsidTr="0015006C">
        <w:trPr>
          <w:trHeight w:val="315"/>
          <w:jc w:val="center"/>
        </w:trPr>
        <w:tc>
          <w:tcPr>
            <w:tcW w:w="1311"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50BE1" w:rsidRPr="00A24F58" w:rsidRDefault="00050BE1" w:rsidP="00050BE1">
            <w:pPr>
              <w:jc w:val="both"/>
              <w:rPr>
                <w:rFonts w:cs="Arial"/>
                <w:b/>
                <w:bCs/>
                <w:sz w:val="16"/>
                <w:szCs w:val="16"/>
                <w:lang w:val="es-ES" w:eastAsia="es-ES"/>
              </w:rPr>
            </w:pPr>
            <w:r w:rsidRPr="00A24F58">
              <w:rPr>
                <w:rFonts w:cs="Arial"/>
                <w:b/>
                <w:bCs/>
                <w:sz w:val="16"/>
                <w:szCs w:val="16"/>
                <w:lang w:val="es-ES" w:eastAsia="es-ES"/>
              </w:rPr>
              <w:t>FEBRERO</w:t>
            </w:r>
          </w:p>
        </w:tc>
        <w:tc>
          <w:tcPr>
            <w:tcW w:w="826" w:type="dxa"/>
            <w:tcBorders>
              <w:top w:val="single" w:sz="4" w:space="0" w:color="auto"/>
              <w:left w:val="single" w:sz="4" w:space="0" w:color="auto"/>
              <w:bottom w:val="single" w:sz="4" w:space="0" w:color="auto"/>
              <w:right w:val="single" w:sz="4" w:space="0" w:color="auto"/>
            </w:tcBorders>
            <w:shd w:val="clear" w:color="000000" w:fill="CCFFCC"/>
            <w:noWrap/>
          </w:tcPr>
          <w:p w:rsidR="00050BE1" w:rsidRPr="00050BE1" w:rsidRDefault="00050BE1" w:rsidP="00050BE1">
            <w:pPr>
              <w:rPr>
                <w:sz w:val="16"/>
              </w:rPr>
            </w:pPr>
            <w:r w:rsidRPr="00050BE1">
              <w:rPr>
                <w:sz w:val="16"/>
              </w:rPr>
              <w:t>976,00</w:t>
            </w: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543</w:t>
            </w:r>
          </w:p>
        </w:tc>
        <w:tc>
          <w:tcPr>
            <w:tcW w:w="108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1,8</w:t>
            </w:r>
          </w:p>
        </w:tc>
        <w:tc>
          <w:tcPr>
            <w:tcW w:w="1046"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50BE1" w:rsidRPr="00050BE1" w:rsidRDefault="00050BE1" w:rsidP="00050BE1">
            <w:pPr>
              <w:jc w:val="right"/>
              <w:rPr>
                <w:rFonts w:cs="Arial"/>
                <w:color w:val="000000"/>
                <w:sz w:val="16"/>
              </w:rPr>
            </w:pPr>
            <w:r w:rsidRPr="00050BE1">
              <w:rPr>
                <w:rFonts w:cs="Arial"/>
                <w:color w:val="000000"/>
                <w:sz w:val="16"/>
              </w:rPr>
              <w:t>401,00</w:t>
            </w:r>
          </w:p>
        </w:tc>
        <w:tc>
          <w:tcPr>
            <w:tcW w:w="850"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601</w:t>
            </w:r>
          </w:p>
        </w:tc>
        <w:tc>
          <w:tcPr>
            <w:tcW w:w="85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0,7</w:t>
            </w:r>
          </w:p>
        </w:tc>
      </w:tr>
      <w:tr w:rsidR="00050BE1" w:rsidRPr="00A24F58" w:rsidTr="0015006C">
        <w:trPr>
          <w:trHeight w:val="315"/>
          <w:jc w:val="center"/>
        </w:trPr>
        <w:tc>
          <w:tcPr>
            <w:tcW w:w="1311"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50BE1" w:rsidRPr="00A24F58" w:rsidRDefault="00050BE1" w:rsidP="00050BE1">
            <w:pPr>
              <w:jc w:val="both"/>
              <w:rPr>
                <w:rFonts w:cs="Arial"/>
                <w:b/>
                <w:bCs/>
                <w:sz w:val="16"/>
                <w:szCs w:val="16"/>
                <w:lang w:val="es-ES" w:eastAsia="es-ES"/>
              </w:rPr>
            </w:pPr>
            <w:r w:rsidRPr="00A24F58">
              <w:rPr>
                <w:rFonts w:cs="Arial"/>
                <w:b/>
                <w:bCs/>
                <w:sz w:val="16"/>
                <w:szCs w:val="16"/>
                <w:lang w:val="es-ES" w:eastAsia="es-ES"/>
              </w:rPr>
              <w:t>MARZO</w:t>
            </w:r>
          </w:p>
        </w:tc>
        <w:tc>
          <w:tcPr>
            <w:tcW w:w="826" w:type="dxa"/>
            <w:tcBorders>
              <w:top w:val="single" w:sz="4" w:space="0" w:color="auto"/>
              <w:left w:val="single" w:sz="4" w:space="0" w:color="auto"/>
              <w:bottom w:val="single" w:sz="4" w:space="0" w:color="auto"/>
              <w:right w:val="single" w:sz="4" w:space="0" w:color="auto"/>
            </w:tcBorders>
            <w:shd w:val="clear" w:color="000000" w:fill="CCFFCC"/>
            <w:noWrap/>
          </w:tcPr>
          <w:p w:rsidR="00050BE1" w:rsidRPr="00050BE1" w:rsidRDefault="00050BE1" w:rsidP="00050BE1">
            <w:pPr>
              <w:rPr>
                <w:sz w:val="16"/>
              </w:rPr>
            </w:pPr>
            <w:r w:rsidRPr="00050BE1">
              <w:rPr>
                <w:sz w:val="16"/>
              </w:rPr>
              <w:t>443,00</w:t>
            </w: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428</w:t>
            </w:r>
          </w:p>
        </w:tc>
        <w:tc>
          <w:tcPr>
            <w:tcW w:w="108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1,0</w:t>
            </w:r>
          </w:p>
        </w:tc>
        <w:tc>
          <w:tcPr>
            <w:tcW w:w="1046"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50BE1" w:rsidRPr="00050BE1" w:rsidRDefault="00050BE1" w:rsidP="00050BE1">
            <w:pPr>
              <w:jc w:val="right"/>
              <w:rPr>
                <w:rFonts w:cs="Arial"/>
                <w:color w:val="000000"/>
                <w:sz w:val="16"/>
              </w:rPr>
            </w:pPr>
            <w:r w:rsidRPr="00050BE1">
              <w:rPr>
                <w:rFonts w:cs="Arial"/>
                <w:color w:val="000000"/>
                <w:sz w:val="16"/>
              </w:rPr>
              <w:t>240,00</w:t>
            </w:r>
          </w:p>
        </w:tc>
        <w:tc>
          <w:tcPr>
            <w:tcW w:w="850"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594</w:t>
            </w:r>
          </w:p>
        </w:tc>
        <w:tc>
          <w:tcPr>
            <w:tcW w:w="85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0,4</w:t>
            </w:r>
          </w:p>
        </w:tc>
      </w:tr>
      <w:tr w:rsidR="00050BE1" w:rsidRPr="00A24F58" w:rsidTr="0015006C">
        <w:trPr>
          <w:trHeight w:val="315"/>
          <w:jc w:val="center"/>
        </w:trPr>
        <w:tc>
          <w:tcPr>
            <w:tcW w:w="1311"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50BE1" w:rsidRPr="00A24F58" w:rsidRDefault="00050BE1" w:rsidP="00050BE1">
            <w:pPr>
              <w:jc w:val="both"/>
              <w:rPr>
                <w:rFonts w:cs="Arial"/>
                <w:b/>
                <w:bCs/>
                <w:sz w:val="16"/>
                <w:szCs w:val="16"/>
                <w:lang w:val="es-ES" w:eastAsia="es-ES"/>
              </w:rPr>
            </w:pPr>
            <w:r w:rsidRPr="00A24F58">
              <w:rPr>
                <w:rFonts w:cs="Arial"/>
                <w:b/>
                <w:bCs/>
                <w:sz w:val="16"/>
                <w:szCs w:val="16"/>
                <w:lang w:val="es-ES" w:eastAsia="es-ES"/>
              </w:rPr>
              <w:t>ABRIL</w:t>
            </w:r>
          </w:p>
        </w:tc>
        <w:tc>
          <w:tcPr>
            <w:tcW w:w="826" w:type="dxa"/>
            <w:tcBorders>
              <w:top w:val="single" w:sz="4" w:space="0" w:color="auto"/>
              <w:left w:val="single" w:sz="4" w:space="0" w:color="auto"/>
              <w:bottom w:val="single" w:sz="4" w:space="0" w:color="auto"/>
              <w:right w:val="single" w:sz="4" w:space="0" w:color="auto"/>
            </w:tcBorders>
            <w:shd w:val="clear" w:color="000000" w:fill="CCFFCC"/>
            <w:noWrap/>
          </w:tcPr>
          <w:p w:rsidR="00050BE1" w:rsidRPr="00050BE1" w:rsidRDefault="00050BE1" w:rsidP="00050BE1">
            <w:pPr>
              <w:rPr>
                <w:sz w:val="16"/>
              </w:rPr>
            </w:pPr>
            <w:r w:rsidRPr="00050BE1">
              <w:rPr>
                <w:sz w:val="16"/>
              </w:rPr>
              <w:t>278,00</w:t>
            </w: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420</w:t>
            </w:r>
          </w:p>
        </w:tc>
        <w:tc>
          <w:tcPr>
            <w:tcW w:w="108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0,7</w:t>
            </w:r>
          </w:p>
        </w:tc>
        <w:tc>
          <w:tcPr>
            <w:tcW w:w="1046"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50BE1" w:rsidRPr="00050BE1" w:rsidRDefault="00050BE1" w:rsidP="00050BE1">
            <w:pPr>
              <w:jc w:val="right"/>
              <w:rPr>
                <w:rFonts w:cs="Arial"/>
                <w:color w:val="000000"/>
                <w:sz w:val="16"/>
              </w:rPr>
            </w:pPr>
            <w:r w:rsidRPr="00050BE1">
              <w:rPr>
                <w:rFonts w:cs="Arial"/>
                <w:color w:val="000000"/>
                <w:sz w:val="16"/>
              </w:rPr>
              <w:t>343,00</w:t>
            </w:r>
          </w:p>
        </w:tc>
        <w:tc>
          <w:tcPr>
            <w:tcW w:w="850"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594</w:t>
            </w:r>
          </w:p>
        </w:tc>
        <w:tc>
          <w:tcPr>
            <w:tcW w:w="85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0,6</w:t>
            </w:r>
          </w:p>
        </w:tc>
      </w:tr>
      <w:tr w:rsidR="00050BE1" w:rsidRPr="00A24F58" w:rsidTr="0015006C">
        <w:trPr>
          <w:trHeight w:val="315"/>
          <w:jc w:val="center"/>
        </w:trPr>
        <w:tc>
          <w:tcPr>
            <w:tcW w:w="1311"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50BE1" w:rsidRPr="00A24F58" w:rsidRDefault="00050BE1" w:rsidP="00050BE1">
            <w:pPr>
              <w:jc w:val="both"/>
              <w:rPr>
                <w:rFonts w:cs="Arial"/>
                <w:b/>
                <w:bCs/>
                <w:sz w:val="16"/>
                <w:szCs w:val="16"/>
                <w:lang w:val="es-ES" w:eastAsia="es-ES"/>
              </w:rPr>
            </w:pPr>
            <w:r w:rsidRPr="00A24F58">
              <w:rPr>
                <w:rFonts w:cs="Arial"/>
                <w:b/>
                <w:bCs/>
                <w:sz w:val="16"/>
                <w:szCs w:val="16"/>
                <w:lang w:val="es-ES" w:eastAsia="es-ES"/>
              </w:rPr>
              <w:t>MAYO</w:t>
            </w:r>
          </w:p>
        </w:tc>
        <w:tc>
          <w:tcPr>
            <w:tcW w:w="826" w:type="dxa"/>
            <w:tcBorders>
              <w:top w:val="single" w:sz="4" w:space="0" w:color="auto"/>
              <w:left w:val="single" w:sz="4" w:space="0" w:color="auto"/>
              <w:bottom w:val="single" w:sz="4" w:space="0" w:color="auto"/>
              <w:right w:val="single" w:sz="4" w:space="0" w:color="auto"/>
            </w:tcBorders>
            <w:shd w:val="clear" w:color="000000" w:fill="CCFFCC"/>
            <w:noWrap/>
          </w:tcPr>
          <w:p w:rsidR="00050BE1" w:rsidRPr="00050BE1" w:rsidRDefault="00050BE1" w:rsidP="00050BE1">
            <w:pPr>
              <w:rPr>
                <w:sz w:val="16"/>
              </w:rPr>
            </w:pPr>
            <w:r w:rsidRPr="00050BE1">
              <w:rPr>
                <w:sz w:val="16"/>
              </w:rPr>
              <w:t>322,00</w:t>
            </w: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499</w:t>
            </w:r>
          </w:p>
        </w:tc>
        <w:tc>
          <w:tcPr>
            <w:tcW w:w="108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0,6</w:t>
            </w:r>
          </w:p>
        </w:tc>
        <w:tc>
          <w:tcPr>
            <w:tcW w:w="1046"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50BE1" w:rsidRPr="00050BE1" w:rsidRDefault="00050BE1" w:rsidP="00050BE1">
            <w:pPr>
              <w:jc w:val="right"/>
              <w:rPr>
                <w:rFonts w:cs="Arial"/>
                <w:color w:val="000000"/>
                <w:sz w:val="16"/>
              </w:rPr>
            </w:pPr>
            <w:r w:rsidRPr="00050BE1">
              <w:rPr>
                <w:rFonts w:cs="Arial"/>
                <w:color w:val="000000"/>
                <w:sz w:val="16"/>
              </w:rPr>
              <w:t>505,00</w:t>
            </w:r>
          </w:p>
        </w:tc>
        <w:tc>
          <w:tcPr>
            <w:tcW w:w="850"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592</w:t>
            </w:r>
          </w:p>
        </w:tc>
        <w:tc>
          <w:tcPr>
            <w:tcW w:w="85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0,9</w:t>
            </w:r>
          </w:p>
        </w:tc>
      </w:tr>
      <w:tr w:rsidR="00050BE1" w:rsidRPr="00A24F58" w:rsidTr="0015006C">
        <w:trPr>
          <w:trHeight w:val="315"/>
          <w:jc w:val="center"/>
        </w:trPr>
        <w:tc>
          <w:tcPr>
            <w:tcW w:w="1311"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50BE1" w:rsidRPr="00A24F58" w:rsidRDefault="00050BE1" w:rsidP="00050BE1">
            <w:pPr>
              <w:jc w:val="both"/>
              <w:rPr>
                <w:rFonts w:cs="Arial"/>
                <w:b/>
                <w:bCs/>
                <w:sz w:val="16"/>
                <w:szCs w:val="16"/>
                <w:lang w:val="es-ES" w:eastAsia="es-ES"/>
              </w:rPr>
            </w:pPr>
            <w:r w:rsidRPr="00A24F58">
              <w:rPr>
                <w:rFonts w:cs="Arial"/>
                <w:b/>
                <w:bCs/>
                <w:sz w:val="16"/>
                <w:szCs w:val="16"/>
                <w:lang w:val="es-ES" w:eastAsia="es-ES"/>
              </w:rPr>
              <w:t>JUNIO</w:t>
            </w:r>
          </w:p>
        </w:tc>
        <w:tc>
          <w:tcPr>
            <w:tcW w:w="826" w:type="dxa"/>
            <w:tcBorders>
              <w:top w:val="single" w:sz="4" w:space="0" w:color="auto"/>
              <w:left w:val="single" w:sz="4" w:space="0" w:color="auto"/>
              <w:bottom w:val="single" w:sz="4" w:space="0" w:color="auto"/>
              <w:right w:val="single" w:sz="4" w:space="0" w:color="auto"/>
            </w:tcBorders>
            <w:shd w:val="clear" w:color="000000" w:fill="CCFFCC"/>
            <w:noWrap/>
          </w:tcPr>
          <w:p w:rsidR="00050BE1" w:rsidRPr="00050BE1" w:rsidRDefault="00050BE1" w:rsidP="00050BE1">
            <w:pPr>
              <w:rPr>
                <w:sz w:val="16"/>
              </w:rPr>
            </w:pPr>
            <w:r w:rsidRPr="00050BE1">
              <w:rPr>
                <w:sz w:val="16"/>
              </w:rPr>
              <w:t>714,00</w:t>
            </w: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514</w:t>
            </w:r>
          </w:p>
        </w:tc>
        <w:tc>
          <w:tcPr>
            <w:tcW w:w="108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1,4</w:t>
            </w:r>
          </w:p>
        </w:tc>
        <w:tc>
          <w:tcPr>
            <w:tcW w:w="1046"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50BE1" w:rsidRPr="00050BE1" w:rsidRDefault="00050BE1" w:rsidP="00050BE1">
            <w:pPr>
              <w:jc w:val="right"/>
              <w:rPr>
                <w:rFonts w:cs="Arial"/>
                <w:color w:val="000000"/>
                <w:sz w:val="16"/>
              </w:rPr>
            </w:pPr>
            <w:r w:rsidRPr="00050BE1">
              <w:rPr>
                <w:rFonts w:cs="Arial"/>
                <w:color w:val="000000"/>
                <w:sz w:val="16"/>
              </w:rPr>
              <w:t>573,00</w:t>
            </w:r>
          </w:p>
        </w:tc>
        <w:tc>
          <w:tcPr>
            <w:tcW w:w="850"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555</w:t>
            </w:r>
          </w:p>
        </w:tc>
        <w:tc>
          <w:tcPr>
            <w:tcW w:w="85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1,0</w:t>
            </w:r>
          </w:p>
        </w:tc>
      </w:tr>
      <w:tr w:rsidR="00050BE1" w:rsidRPr="00A24F58" w:rsidTr="0015006C">
        <w:trPr>
          <w:trHeight w:val="315"/>
          <w:jc w:val="center"/>
        </w:trPr>
        <w:tc>
          <w:tcPr>
            <w:tcW w:w="1311"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50BE1" w:rsidRPr="00A24F58" w:rsidRDefault="00050BE1" w:rsidP="00050BE1">
            <w:pPr>
              <w:jc w:val="both"/>
              <w:rPr>
                <w:rFonts w:cs="Arial"/>
                <w:b/>
                <w:bCs/>
                <w:sz w:val="16"/>
                <w:szCs w:val="16"/>
                <w:lang w:val="es-ES" w:eastAsia="es-ES"/>
              </w:rPr>
            </w:pPr>
            <w:r w:rsidRPr="00A24F58">
              <w:rPr>
                <w:rFonts w:cs="Arial"/>
                <w:b/>
                <w:bCs/>
                <w:sz w:val="16"/>
                <w:szCs w:val="16"/>
                <w:lang w:val="es-ES" w:eastAsia="es-ES"/>
              </w:rPr>
              <w:t>JULIO</w:t>
            </w:r>
          </w:p>
        </w:tc>
        <w:tc>
          <w:tcPr>
            <w:tcW w:w="826" w:type="dxa"/>
            <w:tcBorders>
              <w:top w:val="single" w:sz="4" w:space="0" w:color="auto"/>
              <w:left w:val="single" w:sz="4" w:space="0" w:color="auto"/>
              <w:bottom w:val="single" w:sz="4" w:space="0" w:color="auto"/>
              <w:right w:val="single" w:sz="4" w:space="0" w:color="auto"/>
            </w:tcBorders>
            <w:shd w:val="clear" w:color="000000" w:fill="CCFFCC"/>
            <w:noWrap/>
          </w:tcPr>
          <w:p w:rsidR="00050BE1" w:rsidRPr="00050BE1" w:rsidRDefault="00050BE1" w:rsidP="00050BE1">
            <w:pPr>
              <w:rPr>
                <w:sz w:val="16"/>
              </w:rPr>
            </w:pPr>
            <w:r w:rsidRPr="00050BE1">
              <w:rPr>
                <w:sz w:val="16"/>
              </w:rPr>
              <w:t>312,00</w:t>
            </w: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494</w:t>
            </w:r>
          </w:p>
        </w:tc>
        <w:tc>
          <w:tcPr>
            <w:tcW w:w="108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0,6</w:t>
            </w:r>
          </w:p>
        </w:tc>
        <w:tc>
          <w:tcPr>
            <w:tcW w:w="1046"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50BE1" w:rsidRPr="00050BE1" w:rsidRDefault="00050BE1" w:rsidP="00050BE1">
            <w:pPr>
              <w:jc w:val="right"/>
              <w:rPr>
                <w:rFonts w:cs="Arial"/>
                <w:color w:val="000000"/>
                <w:sz w:val="16"/>
              </w:rPr>
            </w:pPr>
            <w:r w:rsidRPr="00050BE1">
              <w:rPr>
                <w:rFonts w:cs="Arial"/>
                <w:color w:val="000000"/>
                <w:sz w:val="16"/>
              </w:rPr>
              <w:t>743,00</w:t>
            </w:r>
          </w:p>
        </w:tc>
        <w:tc>
          <w:tcPr>
            <w:tcW w:w="850"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509</w:t>
            </w:r>
          </w:p>
        </w:tc>
        <w:tc>
          <w:tcPr>
            <w:tcW w:w="85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1,5</w:t>
            </w:r>
          </w:p>
        </w:tc>
      </w:tr>
      <w:tr w:rsidR="00050BE1" w:rsidRPr="00A24F58" w:rsidTr="0015006C">
        <w:trPr>
          <w:trHeight w:val="315"/>
          <w:jc w:val="center"/>
        </w:trPr>
        <w:tc>
          <w:tcPr>
            <w:tcW w:w="1311"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50BE1" w:rsidRPr="00A24F58" w:rsidRDefault="00050BE1" w:rsidP="00050BE1">
            <w:pPr>
              <w:jc w:val="both"/>
              <w:rPr>
                <w:rFonts w:cs="Arial"/>
                <w:b/>
                <w:bCs/>
                <w:sz w:val="16"/>
                <w:szCs w:val="16"/>
                <w:lang w:val="es-ES" w:eastAsia="es-ES"/>
              </w:rPr>
            </w:pPr>
            <w:r w:rsidRPr="00A24F58">
              <w:rPr>
                <w:rFonts w:cs="Arial"/>
                <w:b/>
                <w:bCs/>
                <w:sz w:val="16"/>
                <w:szCs w:val="16"/>
                <w:lang w:val="es-ES" w:eastAsia="es-ES"/>
              </w:rPr>
              <w:t>AGOSTO</w:t>
            </w:r>
          </w:p>
        </w:tc>
        <w:tc>
          <w:tcPr>
            <w:tcW w:w="826" w:type="dxa"/>
            <w:tcBorders>
              <w:top w:val="single" w:sz="4" w:space="0" w:color="auto"/>
              <w:left w:val="single" w:sz="4" w:space="0" w:color="auto"/>
              <w:bottom w:val="single" w:sz="4" w:space="0" w:color="auto"/>
              <w:right w:val="single" w:sz="4" w:space="0" w:color="auto"/>
            </w:tcBorders>
            <w:shd w:val="clear" w:color="000000" w:fill="CCFFCC"/>
            <w:noWrap/>
          </w:tcPr>
          <w:p w:rsidR="00050BE1" w:rsidRPr="00050BE1" w:rsidRDefault="00050BE1" w:rsidP="00050BE1">
            <w:pPr>
              <w:rPr>
                <w:sz w:val="16"/>
              </w:rPr>
            </w:pPr>
            <w:r w:rsidRPr="00050BE1">
              <w:rPr>
                <w:sz w:val="16"/>
              </w:rPr>
              <w:t>485,50</w:t>
            </w: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499</w:t>
            </w:r>
          </w:p>
        </w:tc>
        <w:tc>
          <w:tcPr>
            <w:tcW w:w="108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1,0</w:t>
            </w:r>
          </w:p>
        </w:tc>
        <w:tc>
          <w:tcPr>
            <w:tcW w:w="1046"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50BE1" w:rsidRPr="00050BE1" w:rsidRDefault="00050BE1" w:rsidP="00050BE1">
            <w:pPr>
              <w:jc w:val="right"/>
              <w:rPr>
                <w:rFonts w:cs="Arial"/>
                <w:color w:val="000000"/>
                <w:sz w:val="16"/>
              </w:rPr>
            </w:pPr>
            <w:r w:rsidRPr="00050BE1">
              <w:rPr>
                <w:rFonts w:cs="Arial"/>
                <w:color w:val="000000"/>
                <w:sz w:val="16"/>
              </w:rPr>
              <w:t>411,00</w:t>
            </w:r>
          </w:p>
        </w:tc>
        <w:tc>
          <w:tcPr>
            <w:tcW w:w="850"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553</w:t>
            </w:r>
          </w:p>
        </w:tc>
        <w:tc>
          <w:tcPr>
            <w:tcW w:w="85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0,7</w:t>
            </w:r>
          </w:p>
        </w:tc>
      </w:tr>
      <w:tr w:rsidR="00050BE1" w:rsidRPr="00A24F58" w:rsidTr="0015006C">
        <w:trPr>
          <w:trHeight w:val="315"/>
          <w:jc w:val="center"/>
        </w:trPr>
        <w:tc>
          <w:tcPr>
            <w:tcW w:w="1311"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50BE1" w:rsidRPr="00A24F58" w:rsidRDefault="00050BE1" w:rsidP="00050BE1">
            <w:pPr>
              <w:jc w:val="both"/>
              <w:rPr>
                <w:rFonts w:cs="Arial"/>
                <w:b/>
                <w:bCs/>
                <w:sz w:val="16"/>
                <w:szCs w:val="16"/>
                <w:lang w:val="es-ES" w:eastAsia="es-ES"/>
              </w:rPr>
            </w:pPr>
            <w:r w:rsidRPr="00A24F58">
              <w:rPr>
                <w:rFonts w:cs="Arial"/>
                <w:b/>
                <w:bCs/>
                <w:sz w:val="16"/>
                <w:szCs w:val="16"/>
                <w:lang w:val="es-ES" w:eastAsia="es-ES"/>
              </w:rPr>
              <w:t>SEPTIEMBRE</w:t>
            </w:r>
          </w:p>
        </w:tc>
        <w:tc>
          <w:tcPr>
            <w:tcW w:w="826" w:type="dxa"/>
            <w:tcBorders>
              <w:top w:val="single" w:sz="4" w:space="0" w:color="auto"/>
              <w:left w:val="single" w:sz="4" w:space="0" w:color="auto"/>
              <w:bottom w:val="single" w:sz="4" w:space="0" w:color="auto"/>
              <w:right w:val="single" w:sz="4" w:space="0" w:color="auto"/>
            </w:tcBorders>
            <w:shd w:val="clear" w:color="000000" w:fill="CCFFCC"/>
            <w:noWrap/>
          </w:tcPr>
          <w:p w:rsidR="00050BE1" w:rsidRPr="00050BE1" w:rsidRDefault="00050BE1" w:rsidP="00050BE1">
            <w:pPr>
              <w:rPr>
                <w:sz w:val="16"/>
              </w:rPr>
            </w:pPr>
            <w:r w:rsidRPr="00050BE1">
              <w:rPr>
                <w:sz w:val="16"/>
              </w:rPr>
              <w:t>264,00</w:t>
            </w: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532</w:t>
            </w:r>
          </w:p>
        </w:tc>
        <w:tc>
          <w:tcPr>
            <w:tcW w:w="108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0,5</w:t>
            </w:r>
          </w:p>
        </w:tc>
        <w:tc>
          <w:tcPr>
            <w:tcW w:w="1046"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50BE1" w:rsidRPr="00050BE1" w:rsidRDefault="00050BE1" w:rsidP="00050BE1">
            <w:pPr>
              <w:jc w:val="right"/>
              <w:rPr>
                <w:rFonts w:cs="Arial"/>
                <w:color w:val="000000"/>
                <w:sz w:val="16"/>
              </w:rPr>
            </w:pPr>
            <w:r w:rsidRPr="00050BE1">
              <w:rPr>
                <w:rFonts w:cs="Arial"/>
                <w:color w:val="000000"/>
                <w:sz w:val="16"/>
              </w:rPr>
              <w:t>278,00</w:t>
            </w:r>
          </w:p>
        </w:tc>
        <w:tc>
          <w:tcPr>
            <w:tcW w:w="850"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569</w:t>
            </w:r>
          </w:p>
        </w:tc>
        <w:tc>
          <w:tcPr>
            <w:tcW w:w="85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0,5</w:t>
            </w:r>
          </w:p>
        </w:tc>
      </w:tr>
      <w:tr w:rsidR="00050BE1" w:rsidRPr="00A24F58" w:rsidTr="0015006C">
        <w:trPr>
          <w:trHeight w:val="315"/>
          <w:jc w:val="center"/>
        </w:trPr>
        <w:tc>
          <w:tcPr>
            <w:tcW w:w="1311"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50BE1" w:rsidRPr="00A24F58" w:rsidRDefault="00050BE1" w:rsidP="00050BE1">
            <w:pPr>
              <w:jc w:val="both"/>
              <w:rPr>
                <w:rFonts w:cs="Arial"/>
                <w:b/>
                <w:bCs/>
                <w:sz w:val="16"/>
                <w:szCs w:val="16"/>
                <w:lang w:val="es-ES" w:eastAsia="es-ES"/>
              </w:rPr>
            </w:pPr>
            <w:r w:rsidRPr="00A24F58">
              <w:rPr>
                <w:rFonts w:cs="Arial"/>
                <w:b/>
                <w:bCs/>
                <w:sz w:val="16"/>
                <w:szCs w:val="16"/>
                <w:lang w:val="es-ES" w:eastAsia="es-ES"/>
              </w:rPr>
              <w:t>OCTUBRE</w:t>
            </w:r>
          </w:p>
        </w:tc>
        <w:tc>
          <w:tcPr>
            <w:tcW w:w="826" w:type="dxa"/>
            <w:tcBorders>
              <w:top w:val="single" w:sz="4" w:space="0" w:color="auto"/>
              <w:left w:val="single" w:sz="4" w:space="0" w:color="auto"/>
              <w:bottom w:val="single" w:sz="4" w:space="0" w:color="auto"/>
              <w:right w:val="single" w:sz="4" w:space="0" w:color="auto"/>
            </w:tcBorders>
            <w:shd w:val="clear" w:color="000000" w:fill="CCFFCC"/>
            <w:noWrap/>
          </w:tcPr>
          <w:p w:rsidR="00050BE1" w:rsidRPr="00050BE1" w:rsidRDefault="00050BE1" w:rsidP="00050BE1">
            <w:pPr>
              <w:rPr>
                <w:sz w:val="16"/>
              </w:rPr>
            </w:pPr>
            <w:r w:rsidRPr="00050BE1">
              <w:rPr>
                <w:sz w:val="16"/>
              </w:rPr>
              <w:t>276,00</w:t>
            </w: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546</w:t>
            </w:r>
          </w:p>
        </w:tc>
        <w:tc>
          <w:tcPr>
            <w:tcW w:w="108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0,5</w:t>
            </w:r>
          </w:p>
        </w:tc>
        <w:tc>
          <w:tcPr>
            <w:tcW w:w="1046"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50BE1" w:rsidRPr="00050BE1" w:rsidRDefault="00050BE1" w:rsidP="00050BE1">
            <w:pPr>
              <w:jc w:val="right"/>
              <w:rPr>
                <w:rFonts w:cs="Arial"/>
                <w:color w:val="000000"/>
                <w:sz w:val="16"/>
              </w:rPr>
            </w:pPr>
            <w:r w:rsidRPr="00050BE1">
              <w:rPr>
                <w:rFonts w:cs="Arial"/>
                <w:color w:val="000000"/>
                <w:sz w:val="16"/>
              </w:rPr>
              <w:t>384,00</w:t>
            </w:r>
          </w:p>
        </w:tc>
        <w:tc>
          <w:tcPr>
            <w:tcW w:w="850"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553</w:t>
            </w:r>
          </w:p>
        </w:tc>
        <w:tc>
          <w:tcPr>
            <w:tcW w:w="85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0,7</w:t>
            </w:r>
          </w:p>
        </w:tc>
      </w:tr>
      <w:tr w:rsidR="00050BE1" w:rsidRPr="00A24F58" w:rsidTr="0015006C">
        <w:trPr>
          <w:trHeight w:val="315"/>
          <w:jc w:val="center"/>
        </w:trPr>
        <w:tc>
          <w:tcPr>
            <w:tcW w:w="1311"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50BE1" w:rsidRPr="00A24F58" w:rsidRDefault="00050BE1" w:rsidP="00050BE1">
            <w:pPr>
              <w:jc w:val="both"/>
              <w:rPr>
                <w:rFonts w:cs="Arial"/>
                <w:b/>
                <w:bCs/>
                <w:sz w:val="16"/>
                <w:szCs w:val="16"/>
                <w:lang w:val="es-ES" w:eastAsia="es-ES"/>
              </w:rPr>
            </w:pPr>
            <w:r w:rsidRPr="00A24F58">
              <w:rPr>
                <w:rFonts w:cs="Arial"/>
                <w:b/>
                <w:bCs/>
                <w:sz w:val="16"/>
                <w:szCs w:val="16"/>
                <w:lang w:val="es-ES" w:eastAsia="es-ES"/>
              </w:rPr>
              <w:t>NOVIEMBRE</w:t>
            </w:r>
          </w:p>
        </w:tc>
        <w:tc>
          <w:tcPr>
            <w:tcW w:w="826" w:type="dxa"/>
            <w:tcBorders>
              <w:top w:val="single" w:sz="4" w:space="0" w:color="auto"/>
              <w:left w:val="single" w:sz="4" w:space="0" w:color="auto"/>
              <w:bottom w:val="single" w:sz="4" w:space="0" w:color="auto"/>
              <w:right w:val="single" w:sz="4" w:space="0" w:color="auto"/>
            </w:tcBorders>
            <w:shd w:val="clear" w:color="000000" w:fill="CCFFCC"/>
            <w:noWrap/>
          </w:tcPr>
          <w:p w:rsidR="00050BE1" w:rsidRPr="00050BE1" w:rsidRDefault="00050BE1" w:rsidP="00050BE1">
            <w:pPr>
              <w:rPr>
                <w:sz w:val="16"/>
              </w:rPr>
            </w:pPr>
            <w:r w:rsidRPr="00050BE1">
              <w:rPr>
                <w:sz w:val="16"/>
              </w:rPr>
              <w:t>378,00</w:t>
            </w: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548</w:t>
            </w:r>
          </w:p>
        </w:tc>
        <w:tc>
          <w:tcPr>
            <w:tcW w:w="108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0,7</w:t>
            </w:r>
          </w:p>
        </w:tc>
        <w:tc>
          <w:tcPr>
            <w:tcW w:w="1046"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50BE1" w:rsidRPr="00050BE1" w:rsidRDefault="00050BE1" w:rsidP="00050BE1">
            <w:pPr>
              <w:jc w:val="right"/>
              <w:rPr>
                <w:rFonts w:cs="Arial"/>
                <w:color w:val="000000"/>
                <w:sz w:val="16"/>
              </w:rPr>
            </w:pPr>
            <w:r w:rsidRPr="00050BE1">
              <w:rPr>
                <w:rFonts w:cs="Arial"/>
                <w:color w:val="000000"/>
                <w:sz w:val="16"/>
              </w:rPr>
              <w:t>350,00</w:t>
            </w:r>
          </w:p>
        </w:tc>
        <w:tc>
          <w:tcPr>
            <w:tcW w:w="850"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668</w:t>
            </w:r>
          </w:p>
        </w:tc>
        <w:tc>
          <w:tcPr>
            <w:tcW w:w="85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0,5</w:t>
            </w:r>
          </w:p>
        </w:tc>
      </w:tr>
      <w:tr w:rsidR="00050BE1" w:rsidRPr="00A24F58" w:rsidTr="0015006C">
        <w:trPr>
          <w:trHeight w:val="315"/>
          <w:jc w:val="center"/>
        </w:trPr>
        <w:tc>
          <w:tcPr>
            <w:tcW w:w="1311"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50BE1" w:rsidRPr="00A24F58" w:rsidRDefault="00050BE1" w:rsidP="00050BE1">
            <w:pPr>
              <w:jc w:val="both"/>
              <w:rPr>
                <w:rFonts w:cs="Arial"/>
                <w:b/>
                <w:bCs/>
                <w:sz w:val="16"/>
                <w:szCs w:val="16"/>
                <w:lang w:val="es-ES" w:eastAsia="es-ES"/>
              </w:rPr>
            </w:pPr>
            <w:r w:rsidRPr="00A24F58">
              <w:rPr>
                <w:rFonts w:cs="Arial"/>
                <w:b/>
                <w:bCs/>
                <w:sz w:val="16"/>
                <w:szCs w:val="16"/>
                <w:lang w:val="es-ES" w:eastAsia="es-ES"/>
              </w:rPr>
              <w:t>DICIEMBRE</w:t>
            </w:r>
          </w:p>
        </w:tc>
        <w:tc>
          <w:tcPr>
            <w:tcW w:w="826" w:type="dxa"/>
            <w:tcBorders>
              <w:top w:val="single" w:sz="4" w:space="0" w:color="auto"/>
              <w:left w:val="single" w:sz="4" w:space="0" w:color="auto"/>
              <w:bottom w:val="single" w:sz="4" w:space="0" w:color="auto"/>
              <w:right w:val="single" w:sz="4" w:space="0" w:color="auto"/>
            </w:tcBorders>
            <w:shd w:val="clear" w:color="000000" w:fill="CCFFCC"/>
            <w:noWrap/>
          </w:tcPr>
          <w:p w:rsidR="00050BE1" w:rsidRPr="00050BE1" w:rsidRDefault="00050BE1" w:rsidP="00050BE1">
            <w:pPr>
              <w:rPr>
                <w:sz w:val="16"/>
              </w:rPr>
            </w:pPr>
            <w:r w:rsidRPr="00050BE1">
              <w:rPr>
                <w:sz w:val="16"/>
              </w:rPr>
              <w:t>351,00</w:t>
            </w:r>
          </w:p>
        </w:tc>
        <w:tc>
          <w:tcPr>
            <w:tcW w:w="113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544</w:t>
            </w:r>
          </w:p>
        </w:tc>
        <w:tc>
          <w:tcPr>
            <w:tcW w:w="108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0,6</w:t>
            </w:r>
          </w:p>
        </w:tc>
        <w:tc>
          <w:tcPr>
            <w:tcW w:w="1046"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50BE1" w:rsidRPr="00050BE1" w:rsidRDefault="00050BE1" w:rsidP="00050BE1">
            <w:pPr>
              <w:jc w:val="right"/>
              <w:rPr>
                <w:rFonts w:cs="Arial"/>
                <w:color w:val="000000"/>
                <w:sz w:val="16"/>
              </w:rPr>
            </w:pPr>
            <w:r w:rsidRPr="00050BE1">
              <w:rPr>
                <w:rFonts w:cs="Arial"/>
                <w:color w:val="000000"/>
                <w:sz w:val="16"/>
              </w:rPr>
              <w:t>564,00</w:t>
            </w:r>
          </w:p>
        </w:tc>
        <w:tc>
          <w:tcPr>
            <w:tcW w:w="850"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050BE1" w:rsidRPr="00050BE1" w:rsidRDefault="00050BE1" w:rsidP="00050BE1">
            <w:pPr>
              <w:jc w:val="center"/>
              <w:rPr>
                <w:rFonts w:cs="Arial"/>
                <w:sz w:val="16"/>
                <w:szCs w:val="20"/>
              </w:rPr>
            </w:pPr>
            <w:r w:rsidRPr="00050BE1">
              <w:rPr>
                <w:rFonts w:cs="Arial"/>
                <w:sz w:val="16"/>
                <w:szCs w:val="20"/>
              </w:rPr>
              <w:t>457</w:t>
            </w:r>
          </w:p>
        </w:tc>
        <w:tc>
          <w:tcPr>
            <w:tcW w:w="850" w:type="dxa"/>
            <w:tcBorders>
              <w:top w:val="single" w:sz="4" w:space="0" w:color="auto"/>
              <w:left w:val="single" w:sz="4" w:space="0" w:color="auto"/>
              <w:bottom w:val="single" w:sz="4" w:space="0" w:color="auto"/>
              <w:right w:val="single" w:sz="4" w:space="0" w:color="auto"/>
            </w:tcBorders>
            <w:noWrap/>
          </w:tcPr>
          <w:p w:rsidR="00050BE1" w:rsidRPr="00050BE1" w:rsidRDefault="00050BE1" w:rsidP="00050BE1">
            <w:pPr>
              <w:rPr>
                <w:sz w:val="16"/>
              </w:rPr>
            </w:pPr>
            <w:r w:rsidRPr="00050BE1">
              <w:rPr>
                <w:sz w:val="16"/>
              </w:rPr>
              <w:t>1,2</w:t>
            </w:r>
          </w:p>
        </w:tc>
      </w:tr>
      <w:tr w:rsidR="00857FA9" w:rsidRPr="00A24F58" w:rsidTr="0020043A">
        <w:trPr>
          <w:trHeight w:val="315"/>
          <w:jc w:val="center"/>
        </w:trPr>
        <w:tc>
          <w:tcPr>
            <w:tcW w:w="1311" w:type="dxa"/>
            <w:tcBorders>
              <w:top w:val="single" w:sz="4" w:space="0" w:color="auto"/>
              <w:left w:val="single" w:sz="4" w:space="0" w:color="auto"/>
              <w:bottom w:val="single" w:sz="4" w:space="0" w:color="auto"/>
              <w:right w:val="single" w:sz="4" w:space="0" w:color="auto"/>
            </w:tcBorders>
            <w:shd w:val="clear" w:color="auto" w:fill="BFBFBF"/>
            <w:vAlign w:val="center"/>
          </w:tcPr>
          <w:p w:rsidR="00857FA9" w:rsidRPr="00A24F58" w:rsidRDefault="00857FA9" w:rsidP="00A24F58">
            <w:pPr>
              <w:jc w:val="both"/>
              <w:rPr>
                <w:rFonts w:cs="Arial"/>
                <w:b/>
                <w:bCs/>
                <w:sz w:val="16"/>
                <w:szCs w:val="16"/>
                <w:lang w:val="es-ES" w:eastAsia="es-ES"/>
              </w:rPr>
            </w:pPr>
            <w:r w:rsidRPr="00A24F58">
              <w:rPr>
                <w:rFonts w:cs="Arial"/>
                <w:b/>
                <w:bCs/>
                <w:sz w:val="16"/>
                <w:szCs w:val="16"/>
                <w:lang w:val="es-ES" w:eastAsia="es-ES"/>
              </w:rPr>
              <w:t>TOTAL</w:t>
            </w:r>
          </w:p>
        </w:tc>
        <w:tc>
          <w:tcPr>
            <w:tcW w:w="826"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857FA9" w:rsidRPr="00A24F58" w:rsidRDefault="00050BE1" w:rsidP="00A24F58">
            <w:pPr>
              <w:jc w:val="both"/>
              <w:rPr>
                <w:rFonts w:cs="Arial"/>
                <w:b/>
                <w:bCs/>
                <w:sz w:val="16"/>
                <w:szCs w:val="16"/>
                <w:lang w:val="es-ES" w:eastAsia="es-ES"/>
              </w:rPr>
            </w:pPr>
            <w:r>
              <w:rPr>
                <w:rFonts w:cs="Arial"/>
                <w:b/>
                <w:bCs/>
                <w:sz w:val="16"/>
                <w:szCs w:val="16"/>
                <w:lang w:val="es-ES" w:eastAsia="es-ES"/>
              </w:rPr>
              <w:t>5761,5</w:t>
            </w: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857FA9" w:rsidRPr="00A24F58" w:rsidRDefault="00050BE1" w:rsidP="00A24F58">
            <w:pPr>
              <w:jc w:val="both"/>
              <w:rPr>
                <w:rFonts w:cs="Arial"/>
                <w:b/>
                <w:bCs/>
                <w:sz w:val="16"/>
                <w:szCs w:val="16"/>
                <w:lang w:val="es-ES" w:eastAsia="es-ES"/>
              </w:rPr>
            </w:pPr>
            <w:r>
              <w:rPr>
                <w:rFonts w:cs="Arial"/>
                <w:b/>
                <w:bCs/>
                <w:sz w:val="16"/>
                <w:szCs w:val="16"/>
                <w:lang w:val="es-ES" w:eastAsia="es-ES"/>
              </w:rPr>
              <w:t>6051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857FA9" w:rsidRPr="00A24F58" w:rsidRDefault="00050BE1" w:rsidP="00A24F58">
            <w:pPr>
              <w:jc w:val="both"/>
              <w:rPr>
                <w:rFonts w:cs="Arial"/>
                <w:b/>
                <w:bCs/>
                <w:sz w:val="16"/>
                <w:szCs w:val="16"/>
                <w:lang w:val="es-ES" w:eastAsia="es-ES"/>
              </w:rPr>
            </w:pPr>
            <w:r>
              <w:rPr>
                <w:rFonts w:cs="Arial"/>
                <w:b/>
                <w:bCs/>
                <w:sz w:val="16"/>
                <w:szCs w:val="16"/>
                <w:lang w:val="es-ES" w:eastAsia="es-ES"/>
              </w:rPr>
              <w:t>1</w:t>
            </w:r>
          </w:p>
        </w:tc>
        <w:tc>
          <w:tcPr>
            <w:tcW w:w="1046"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857FA9" w:rsidRPr="00A24F58" w:rsidRDefault="00050BE1" w:rsidP="00A24F58">
            <w:pPr>
              <w:jc w:val="both"/>
              <w:rPr>
                <w:rFonts w:cs="Arial"/>
                <w:b/>
                <w:bCs/>
                <w:sz w:val="16"/>
                <w:szCs w:val="16"/>
                <w:lang w:val="es-ES" w:eastAsia="es-ES"/>
              </w:rPr>
            </w:pPr>
            <w:r>
              <w:rPr>
                <w:rFonts w:cs="Arial"/>
                <w:b/>
                <w:bCs/>
                <w:sz w:val="16"/>
                <w:szCs w:val="16"/>
                <w:lang w:val="es-ES" w:eastAsia="es-ES"/>
              </w:rPr>
              <w:t>5123</w:t>
            </w:r>
          </w:p>
        </w:tc>
        <w:tc>
          <w:tcPr>
            <w:tcW w:w="850"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857FA9" w:rsidRPr="00A24F58" w:rsidRDefault="00050BE1" w:rsidP="00A24F58">
            <w:pPr>
              <w:jc w:val="both"/>
              <w:rPr>
                <w:rFonts w:cs="Arial"/>
                <w:b/>
                <w:bCs/>
                <w:sz w:val="16"/>
                <w:szCs w:val="16"/>
                <w:lang w:val="es-ES" w:eastAsia="es-ES"/>
              </w:rPr>
            </w:pPr>
            <w:r>
              <w:rPr>
                <w:rFonts w:cs="Arial"/>
                <w:b/>
                <w:bCs/>
                <w:sz w:val="16"/>
                <w:szCs w:val="16"/>
                <w:lang w:val="es-ES" w:eastAsia="es-ES"/>
              </w:rPr>
              <w:t>6848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857FA9" w:rsidRPr="00A24F58" w:rsidRDefault="00050BE1" w:rsidP="00A24F58">
            <w:pPr>
              <w:jc w:val="both"/>
              <w:rPr>
                <w:rFonts w:cs="Arial"/>
                <w:b/>
                <w:bCs/>
                <w:sz w:val="16"/>
                <w:szCs w:val="16"/>
                <w:lang w:val="es-ES" w:eastAsia="es-ES"/>
              </w:rPr>
            </w:pPr>
            <w:r>
              <w:rPr>
                <w:rFonts w:cs="Arial"/>
                <w:b/>
                <w:bCs/>
                <w:sz w:val="16"/>
                <w:szCs w:val="16"/>
                <w:lang w:val="es-ES" w:eastAsia="es-ES"/>
              </w:rPr>
              <w:t>0,8</w:t>
            </w:r>
          </w:p>
        </w:tc>
      </w:tr>
      <w:tr w:rsidR="00857FA9" w:rsidRPr="00A24F58" w:rsidTr="0020043A">
        <w:trPr>
          <w:trHeight w:val="645"/>
          <w:jc w:val="center"/>
        </w:trPr>
        <w:tc>
          <w:tcPr>
            <w:tcW w:w="1311" w:type="dxa"/>
            <w:tcBorders>
              <w:top w:val="single" w:sz="4" w:space="0" w:color="auto"/>
              <w:left w:val="single" w:sz="8" w:space="0" w:color="auto"/>
              <w:bottom w:val="single" w:sz="8" w:space="0" w:color="auto"/>
              <w:right w:val="single" w:sz="4" w:space="0" w:color="auto"/>
            </w:tcBorders>
            <w:shd w:val="clear" w:color="000000" w:fill="C0C0C0"/>
            <w:vAlign w:val="center"/>
          </w:tcPr>
          <w:p w:rsidR="00857FA9" w:rsidRPr="00A24F58" w:rsidRDefault="00857FA9" w:rsidP="00A24F58">
            <w:pPr>
              <w:jc w:val="both"/>
              <w:rPr>
                <w:rFonts w:cs="Arial"/>
                <w:b/>
                <w:bCs/>
                <w:sz w:val="16"/>
                <w:szCs w:val="16"/>
                <w:lang w:val="es-ES" w:eastAsia="es-ES"/>
              </w:rPr>
            </w:pPr>
            <w:r w:rsidRPr="00A24F58">
              <w:rPr>
                <w:rFonts w:cs="Arial"/>
                <w:b/>
                <w:bCs/>
                <w:sz w:val="16"/>
                <w:szCs w:val="16"/>
                <w:lang w:val="es-ES" w:eastAsia="es-ES"/>
              </w:rPr>
              <w:t>PROMEDIO ANUAL</w:t>
            </w:r>
          </w:p>
        </w:tc>
        <w:tc>
          <w:tcPr>
            <w:tcW w:w="826" w:type="dxa"/>
            <w:tcBorders>
              <w:top w:val="single" w:sz="4" w:space="0" w:color="auto"/>
              <w:left w:val="nil"/>
              <w:bottom w:val="single" w:sz="8" w:space="0" w:color="auto"/>
              <w:right w:val="single" w:sz="4" w:space="0" w:color="000000"/>
            </w:tcBorders>
            <w:shd w:val="clear" w:color="000000" w:fill="C0C0C0"/>
            <w:noWrap/>
            <w:vAlign w:val="center"/>
          </w:tcPr>
          <w:p w:rsidR="00857FA9" w:rsidRPr="00A24F58" w:rsidRDefault="00050BE1" w:rsidP="00A24F58">
            <w:pPr>
              <w:jc w:val="both"/>
              <w:rPr>
                <w:rFonts w:cs="Arial"/>
                <w:b/>
                <w:bCs/>
                <w:sz w:val="16"/>
                <w:szCs w:val="16"/>
                <w:lang w:val="es-ES" w:eastAsia="es-ES"/>
              </w:rPr>
            </w:pPr>
            <w:r>
              <w:rPr>
                <w:rFonts w:cs="Arial"/>
                <w:b/>
                <w:bCs/>
                <w:sz w:val="16"/>
                <w:szCs w:val="16"/>
                <w:lang w:val="es-ES" w:eastAsia="es-ES"/>
              </w:rPr>
              <w:t>480,13</w:t>
            </w:r>
          </w:p>
        </w:tc>
        <w:tc>
          <w:tcPr>
            <w:tcW w:w="1134" w:type="dxa"/>
            <w:tcBorders>
              <w:top w:val="single" w:sz="4" w:space="0" w:color="auto"/>
              <w:left w:val="nil"/>
              <w:bottom w:val="single" w:sz="8" w:space="0" w:color="auto"/>
              <w:right w:val="single" w:sz="4" w:space="0" w:color="000000"/>
            </w:tcBorders>
            <w:shd w:val="clear" w:color="000000" w:fill="C0C0C0"/>
            <w:noWrap/>
            <w:vAlign w:val="center"/>
          </w:tcPr>
          <w:p w:rsidR="00857FA9" w:rsidRPr="00A24F58" w:rsidRDefault="00050BE1" w:rsidP="00A24F58">
            <w:pPr>
              <w:jc w:val="both"/>
              <w:rPr>
                <w:rFonts w:cs="Arial"/>
                <w:b/>
                <w:bCs/>
                <w:sz w:val="16"/>
                <w:szCs w:val="16"/>
                <w:lang w:val="es-ES" w:eastAsia="es-ES"/>
              </w:rPr>
            </w:pPr>
            <w:r>
              <w:rPr>
                <w:rFonts w:cs="Arial"/>
                <w:b/>
                <w:bCs/>
                <w:sz w:val="16"/>
                <w:szCs w:val="16"/>
                <w:lang w:val="es-ES" w:eastAsia="es-ES"/>
              </w:rPr>
              <w:t>504,25</w:t>
            </w:r>
          </w:p>
        </w:tc>
        <w:tc>
          <w:tcPr>
            <w:tcW w:w="1080" w:type="dxa"/>
            <w:vMerge/>
            <w:tcBorders>
              <w:top w:val="single" w:sz="4" w:space="0" w:color="auto"/>
              <w:left w:val="single" w:sz="4" w:space="0" w:color="auto"/>
              <w:bottom w:val="single" w:sz="8" w:space="0" w:color="000000"/>
              <w:right w:val="single" w:sz="4" w:space="0" w:color="auto"/>
            </w:tcBorders>
            <w:vAlign w:val="center"/>
          </w:tcPr>
          <w:p w:rsidR="00857FA9" w:rsidRPr="00A24F58" w:rsidRDefault="00857FA9" w:rsidP="00A24F58">
            <w:pPr>
              <w:jc w:val="both"/>
              <w:rPr>
                <w:rFonts w:cs="Arial"/>
                <w:b/>
                <w:bCs/>
                <w:sz w:val="16"/>
                <w:szCs w:val="16"/>
                <w:lang w:val="es-ES" w:eastAsia="es-ES"/>
              </w:rPr>
            </w:pPr>
          </w:p>
        </w:tc>
        <w:tc>
          <w:tcPr>
            <w:tcW w:w="1046" w:type="dxa"/>
            <w:tcBorders>
              <w:top w:val="single" w:sz="4" w:space="0" w:color="auto"/>
              <w:left w:val="nil"/>
              <w:bottom w:val="single" w:sz="8" w:space="0" w:color="auto"/>
              <w:right w:val="single" w:sz="4" w:space="0" w:color="000000"/>
            </w:tcBorders>
            <w:shd w:val="clear" w:color="000000" w:fill="C0C0C0"/>
            <w:noWrap/>
            <w:vAlign w:val="center"/>
          </w:tcPr>
          <w:p w:rsidR="00857FA9" w:rsidRPr="00A24F58" w:rsidRDefault="00050BE1" w:rsidP="00A24F58">
            <w:pPr>
              <w:jc w:val="both"/>
              <w:rPr>
                <w:rFonts w:cs="Arial"/>
                <w:b/>
                <w:bCs/>
                <w:sz w:val="16"/>
                <w:szCs w:val="16"/>
                <w:lang w:val="es-ES" w:eastAsia="es-ES"/>
              </w:rPr>
            </w:pPr>
            <w:r>
              <w:rPr>
                <w:rFonts w:cs="Arial"/>
                <w:b/>
                <w:bCs/>
                <w:sz w:val="16"/>
                <w:szCs w:val="16"/>
                <w:lang w:val="es-ES" w:eastAsia="es-ES"/>
              </w:rPr>
              <w:t>426,92</w:t>
            </w:r>
          </w:p>
        </w:tc>
        <w:tc>
          <w:tcPr>
            <w:tcW w:w="850" w:type="dxa"/>
            <w:tcBorders>
              <w:top w:val="single" w:sz="4" w:space="0" w:color="auto"/>
              <w:left w:val="nil"/>
              <w:bottom w:val="single" w:sz="8" w:space="0" w:color="auto"/>
              <w:right w:val="single" w:sz="4" w:space="0" w:color="000000"/>
            </w:tcBorders>
            <w:shd w:val="clear" w:color="000000" w:fill="C0C0C0"/>
            <w:noWrap/>
            <w:vAlign w:val="center"/>
          </w:tcPr>
          <w:p w:rsidR="00857FA9" w:rsidRPr="00A24F58" w:rsidRDefault="00050BE1" w:rsidP="00A24F58">
            <w:pPr>
              <w:jc w:val="both"/>
              <w:rPr>
                <w:rFonts w:cs="Arial"/>
                <w:b/>
                <w:bCs/>
                <w:sz w:val="16"/>
                <w:szCs w:val="16"/>
                <w:lang w:val="es-ES" w:eastAsia="es-ES"/>
              </w:rPr>
            </w:pPr>
            <w:r>
              <w:rPr>
                <w:rFonts w:cs="Arial"/>
                <w:b/>
                <w:bCs/>
                <w:sz w:val="16"/>
                <w:szCs w:val="16"/>
                <w:lang w:val="es-ES" w:eastAsia="es-ES"/>
              </w:rPr>
              <w:t>570,1</w:t>
            </w:r>
          </w:p>
        </w:tc>
        <w:tc>
          <w:tcPr>
            <w:tcW w:w="850" w:type="dxa"/>
            <w:vMerge/>
            <w:tcBorders>
              <w:top w:val="single" w:sz="4" w:space="0" w:color="auto"/>
              <w:left w:val="single" w:sz="4" w:space="0" w:color="auto"/>
              <w:bottom w:val="single" w:sz="8" w:space="0" w:color="000000"/>
              <w:right w:val="single" w:sz="8" w:space="0" w:color="auto"/>
            </w:tcBorders>
            <w:vAlign w:val="center"/>
          </w:tcPr>
          <w:p w:rsidR="00857FA9" w:rsidRPr="00A24F58" w:rsidRDefault="00857FA9" w:rsidP="00A24F58">
            <w:pPr>
              <w:jc w:val="both"/>
              <w:rPr>
                <w:rFonts w:cs="Arial"/>
                <w:b/>
                <w:bCs/>
                <w:sz w:val="16"/>
                <w:szCs w:val="16"/>
                <w:lang w:val="es-ES" w:eastAsia="es-ES"/>
              </w:rPr>
            </w:pPr>
          </w:p>
        </w:tc>
      </w:tr>
    </w:tbl>
    <w:p w:rsidR="00347395" w:rsidRPr="00A24F58" w:rsidRDefault="00347395" w:rsidP="00A24F58">
      <w:pPr>
        <w:jc w:val="both"/>
        <w:rPr>
          <w:rFonts w:cs="Arial"/>
          <w:lang w:val="es-CO"/>
        </w:rPr>
      </w:pPr>
    </w:p>
    <w:p w:rsidR="007E0997" w:rsidRDefault="00C766FB" w:rsidP="00A24F58">
      <w:pPr>
        <w:jc w:val="both"/>
        <w:rPr>
          <w:rFonts w:cs="Arial"/>
          <w:lang w:val="es-CO"/>
        </w:rPr>
      </w:pPr>
      <w:r w:rsidRPr="00A24F58">
        <w:rPr>
          <w:rFonts w:cs="Arial"/>
          <w:lang w:val="es-CO"/>
        </w:rPr>
        <w:t>En la ta</w:t>
      </w:r>
      <w:r w:rsidR="00311359" w:rsidRPr="00A24F58">
        <w:rPr>
          <w:rFonts w:cs="Arial"/>
          <w:lang w:val="es-CO"/>
        </w:rPr>
        <w:t>bla anterior se observa la</w:t>
      </w:r>
      <w:r w:rsidRPr="00A24F58">
        <w:rPr>
          <w:rFonts w:cs="Arial"/>
          <w:lang w:val="es-CO"/>
        </w:rPr>
        <w:t xml:space="preserve"> tendencia </w:t>
      </w:r>
      <w:r w:rsidR="00507BB3" w:rsidRPr="00A24F58">
        <w:rPr>
          <w:rFonts w:cs="Arial"/>
          <w:lang w:val="es-CO"/>
        </w:rPr>
        <w:t xml:space="preserve">de aumento en la cantidad de personal e igualmente </w:t>
      </w:r>
      <w:r w:rsidR="006E0B49" w:rsidRPr="00A24F58">
        <w:rPr>
          <w:rFonts w:cs="Arial"/>
          <w:lang w:val="es-CO"/>
        </w:rPr>
        <w:t>en el consumo de papel;</w:t>
      </w:r>
      <w:r w:rsidR="00A642F3" w:rsidRPr="00A24F58">
        <w:rPr>
          <w:rFonts w:cs="Arial"/>
          <w:lang w:val="es-CO"/>
        </w:rPr>
        <w:t xml:space="preserve"> sin </w:t>
      </w:r>
      <w:r w:rsidR="004D2572" w:rsidRPr="00A24F58">
        <w:rPr>
          <w:rFonts w:cs="Arial"/>
          <w:lang w:val="es-CO"/>
        </w:rPr>
        <w:t xml:space="preserve">embargo, </w:t>
      </w:r>
      <w:r w:rsidR="00A642F3" w:rsidRPr="00A24F58">
        <w:rPr>
          <w:rFonts w:cs="Arial"/>
          <w:lang w:val="es-CO"/>
        </w:rPr>
        <w:t xml:space="preserve">podrá observarse en la </w:t>
      </w:r>
      <w:r w:rsidR="004A5BA4" w:rsidRPr="00A24F58">
        <w:rPr>
          <w:rFonts w:cs="Arial"/>
          <w:lang w:val="es-CO"/>
        </w:rPr>
        <w:t>subsiguiente</w:t>
      </w:r>
      <w:r w:rsidR="00A642F3" w:rsidRPr="00A24F58">
        <w:rPr>
          <w:rFonts w:cs="Arial"/>
          <w:lang w:val="es-CO"/>
        </w:rPr>
        <w:t xml:space="preserve"> tabla, el </w:t>
      </w:r>
      <w:r w:rsidR="004D2572" w:rsidRPr="00A24F58">
        <w:rPr>
          <w:rFonts w:cs="Arial"/>
          <w:lang w:val="es-CO"/>
        </w:rPr>
        <w:t>consumo</w:t>
      </w:r>
      <w:r w:rsidR="00A642F3" w:rsidRPr="00A24F58">
        <w:rPr>
          <w:rFonts w:cs="Arial"/>
          <w:lang w:val="es-CO"/>
        </w:rPr>
        <w:t xml:space="preserve"> de papel blanco entre los dos años</w:t>
      </w:r>
      <w:r w:rsidR="004D2572" w:rsidRPr="00A24F58">
        <w:rPr>
          <w:rFonts w:cs="Arial"/>
          <w:lang w:val="es-CO"/>
        </w:rPr>
        <w:t>,</w:t>
      </w:r>
      <w:r w:rsidR="00A642F3" w:rsidRPr="00A24F58">
        <w:rPr>
          <w:rFonts w:cs="Arial"/>
          <w:lang w:val="es-CO"/>
        </w:rPr>
        <w:t xml:space="preserve"> </w:t>
      </w:r>
      <w:r w:rsidR="004D2572" w:rsidRPr="00A24F58">
        <w:rPr>
          <w:rFonts w:cs="Arial"/>
          <w:lang w:val="es-CO"/>
        </w:rPr>
        <w:t xml:space="preserve">el </w:t>
      </w:r>
      <w:r w:rsidR="004D2572" w:rsidRPr="001B737E">
        <w:rPr>
          <w:rFonts w:cs="Arial"/>
          <w:lang w:val="es-CO"/>
        </w:rPr>
        <w:t xml:space="preserve">cual </w:t>
      </w:r>
      <w:r w:rsidR="00F631B4" w:rsidRPr="001B737E">
        <w:rPr>
          <w:rFonts w:cs="Arial"/>
          <w:lang w:val="es-CO"/>
        </w:rPr>
        <w:t>aumento 174</w:t>
      </w:r>
      <w:r w:rsidR="00A642F3" w:rsidRPr="001B737E">
        <w:rPr>
          <w:rFonts w:cs="Arial"/>
          <w:lang w:val="es-CO"/>
        </w:rPr>
        <w:t>%</w:t>
      </w:r>
      <w:r w:rsidR="006E0B49" w:rsidRPr="001B737E">
        <w:rPr>
          <w:rFonts w:cs="Arial"/>
          <w:lang w:val="es-CO"/>
        </w:rPr>
        <w:t>.</w:t>
      </w:r>
      <w:r w:rsidR="00F631B4" w:rsidRPr="001B737E">
        <w:rPr>
          <w:rFonts w:cs="Arial"/>
          <w:lang w:val="es-CO"/>
        </w:rPr>
        <w:t xml:space="preserve"> Esto debido a que al finalizar el año 2018 se almacenó una mayor cantidad de papel para tener reservas para los primeros 5 meses del año 2019, ya que el contrato de suministros iba a vencer.</w:t>
      </w:r>
      <w:r w:rsidR="00F631B4">
        <w:rPr>
          <w:rFonts w:cs="Arial"/>
          <w:lang w:val="es-CO"/>
        </w:rPr>
        <w:t xml:space="preserve"> </w:t>
      </w:r>
    </w:p>
    <w:p w:rsidR="00F631B4" w:rsidRPr="00F631B4" w:rsidRDefault="00F631B4" w:rsidP="00F631B4">
      <w:pPr>
        <w:pStyle w:val="Ttulo2"/>
        <w:rPr>
          <w:lang w:val="es-CO"/>
        </w:rPr>
      </w:pPr>
    </w:p>
    <w:tbl>
      <w:tblPr>
        <w:tblW w:w="9085" w:type="dxa"/>
        <w:jc w:val="center"/>
        <w:tblCellMar>
          <w:left w:w="70" w:type="dxa"/>
          <w:right w:w="70" w:type="dxa"/>
        </w:tblCellMar>
        <w:tblLook w:val="04A0" w:firstRow="1" w:lastRow="0" w:firstColumn="1" w:lastColumn="0" w:noHBand="0" w:noVBand="1"/>
      </w:tblPr>
      <w:tblGrid>
        <w:gridCol w:w="1817"/>
        <w:gridCol w:w="1817"/>
        <w:gridCol w:w="1817"/>
        <w:gridCol w:w="1817"/>
        <w:gridCol w:w="1817"/>
      </w:tblGrid>
      <w:tr w:rsidR="004D2572" w:rsidRPr="00A24F58" w:rsidTr="004D2572">
        <w:trPr>
          <w:trHeight w:val="636"/>
          <w:jc w:val="center"/>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572" w:rsidRPr="00A24F58" w:rsidRDefault="004D2572" w:rsidP="00A24F58">
            <w:pPr>
              <w:jc w:val="both"/>
              <w:rPr>
                <w:rFonts w:cs="Arial"/>
                <w:color w:val="000000"/>
                <w:lang w:val="es-ES" w:eastAsia="es-ES"/>
              </w:rPr>
            </w:pPr>
            <w:r w:rsidRPr="00A24F58">
              <w:rPr>
                <w:rFonts w:cs="Arial"/>
                <w:color w:val="000000"/>
                <w:lang w:val="es-ES" w:eastAsia="es-ES"/>
              </w:rPr>
              <w:t>Año</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rsidR="004D2572" w:rsidRPr="00A24F58" w:rsidRDefault="004D2572" w:rsidP="00A24F58">
            <w:pPr>
              <w:jc w:val="both"/>
              <w:rPr>
                <w:rFonts w:cs="Arial"/>
                <w:color w:val="000000"/>
                <w:lang w:val="es-ES" w:eastAsia="es-ES"/>
              </w:rPr>
            </w:pPr>
            <w:r w:rsidRPr="00A24F58">
              <w:rPr>
                <w:rFonts w:cs="Arial"/>
                <w:color w:val="000000"/>
                <w:lang w:val="es-ES" w:eastAsia="es-ES"/>
              </w:rPr>
              <w:t>Total</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rsidR="004D2572" w:rsidRPr="00A24F58" w:rsidRDefault="004D2572" w:rsidP="00A24F58">
            <w:pPr>
              <w:jc w:val="both"/>
              <w:rPr>
                <w:rFonts w:cs="Arial"/>
                <w:color w:val="000000"/>
                <w:lang w:val="es-ES" w:eastAsia="es-ES"/>
              </w:rPr>
            </w:pPr>
            <w:r w:rsidRPr="00A24F58">
              <w:rPr>
                <w:rFonts w:cs="Arial"/>
                <w:color w:val="000000"/>
                <w:lang w:val="es-ES" w:eastAsia="es-ES"/>
              </w:rPr>
              <w:t>% reducción</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rsidR="004D2572" w:rsidRPr="00A24F58" w:rsidRDefault="004D2572" w:rsidP="00A24F58">
            <w:pPr>
              <w:jc w:val="both"/>
              <w:rPr>
                <w:rFonts w:cs="Arial"/>
                <w:color w:val="000000"/>
                <w:lang w:val="es-ES" w:eastAsia="es-ES"/>
              </w:rPr>
            </w:pPr>
            <w:r w:rsidRPr="00A24F58">
              <w:rPr>
                <w:rFonts w:cs="Arial"/>
                <w:color w:val="000000"/>
                <w:lang w:val="es-ES" w:eastAsia="es-ES"/>
              </w:rPr>
              <w:t>Promedio personas</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rsidR="004D2572" w:rsidRPr="00A24F58" w:rsidRDefault="004D2572" w:rsidP="00A24F58">
            <w:pPr>
              <w:jc w:val="both"/>
              <w:rPr>
                <w:rFonts w:cs="Arial"/>
                <w:color w:val="000000"/>
                <w:lang w:val="es-ES" w:eastAsia="es-ES"/>
              </w:rPr>
            </w:pPr>
            <w:r w:rsidRPr="00A24F58">
              <w:rPr>
                <w:rFonts w:cs="Arial"/>
                <w:color w:val="000000"/>
                <w:lang w:val="es-ES" w:eastAsia="es-ES"/>
              </w:rPr>
              <w:t>Consumo per cápita</w:t>
            </w:r>
          </w:p>
        </w:tc>
      </w:tr>
      <w:tr w:rsidR="00F631B4" w:rsidRPr="00A24F58" w:rsidTr="00F631B4">
        <w:trPr>
          <w:trHeight w:val="318"/>
          <w:jc w:val="center"/>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rsidR="00F631B4" w:rsidRPr="00A24F58" w:rsidRDefault="00F631B4" w:rsidP="00F631B4">
            <w:pPr>
              <w:jc w:val="both"/>
              <w:rPr>
                <w:rFonts w:cs="Arial"/>
                <w:color w:val="000000"/>
                <w:lang w:val="es-ES" w:eastAsia="es-ES"/>
              </w:rPr>
            </w:pPr>
            <w:r w:rsidRPr="00A24F58">
              <w:rPr>
                <w:rFonts w:cs="Arial"/>
                <w:color w:val="000000"/>
                <w:lang w:val="es-ES" w:eastAsia="es-ES"/>
              </w:rPr>
              <w:t>201</w:t>
            </w:r>
            <w:r>
              <w:rPr>
                <w:rFonts w:cs="Arial"/>
                <w:color w:val="000000"/>
                <w:lang w:val="es-ES" w:eastAsia="es-ES"/>
              </w:rPr>
              <w:t>7</w:t>
            </w:r>
          </w:p>
        </w:tc>
        <w:tc>
          <w:tcPr>
            <w:tcW w:w="1817" w:type="dxa"/>
            <w:tcBorders>
              <w:top w:val="nil"/>
              <w:left w:val="nil"/>
              <w:bottom w:val="single" w:sz="4" w:space="0" w:color="auto"/>
              <w:right w:val="single" w:sz="4" w:space="0" w:color="auto"/>
            </w:tcBorders>
            <w:shd w:val="clear" w:color="auto" w:fill="auto"/>
            <w:noWrap/>
            <w:hideMark/>
          </w:tcPr>
          <w:p w:rsidR="00F631B4" w:rsidRPr="007519CB" w:rsidRDefault="00F631B4" w:rsidP="00F631B4">
            <w:r w:rsidRPr="007519CB">
              <w:t>528000</w:t>
            </w:r>
          </w:p>
        </w:tc>
        <w:tc>
          <w:tcPr>
            <w:tcW w:w="18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631B4" w:rsidRPr="007519CB" w:rsidRDefault="00F631B4" w:rsidP="00F631B4">
            <w:pPr>
              <w:jc w:val="center"/>
            </w:pPr>
            <w:r w:rsidRPr="007519CB">
              <w:t>-174%</w:t>
            </w:r>
          </w:p>
          <w:p w:rsidR="00F631B4" w:rsidRPr="007519CB" w:rsidRDefault="00F631B4" w:rsidP="00F631B4">
            <w:pPr>
              <w:jc w:val="center"/>
            </w:pPr>
          </w:p>
        </w:tc>
        <w:tc>
          <w:tcPr>
            <w:tcW w:w="1817" w:type="dxa"/>
            <w:tcBorders>
              <w:top w:val="nil"/>
              <w:left w:val="nil"/>
              <w:bottom w:val="single" w:sz="4" w:space="0" w:color="auto"/>
              <w:right w:val="single" w:sz="4" w:space="0" w:color="auto"/>
            </w:tcBorders>
            <w:shd w:val="clear" w:color="auto" w:fill="auto"/>
            <w:noWrap/>
            <w:hideMark/>
          </w:tcPr>
          <w:p w:rsidR="00F631B4" w:rsidRPr="007519CB" w:rsidRDefault="00F631B4" w:rsidP="00F631B4">
            <w:r w:rsidRPr="007519CB">
              <w:t>506</w:t>
            </w:r>
          </w:p>
        </w:tc>
        <w:tc>
          <w:tcPr>
            <w:tcW w:w="1817" w:type="dxa"/>
            <w:tcBorders>
              <w:top w:val="nil"/>
              <w:left w:val="nil"/>
              <w:bottom w:val="single" w:sz="4" w:space="0" w:color="auto"/>
              <w:right w:val="single" w:sz="4" w:space="0" w:color="auto"/>
            </w:tcBorders>
            <w:shd w:val="clear" w:color="auto" w:fill="auto"/>
            <w:noWrap/>
            <w:hideMark/>
          </w:tcPr>
          <w:p w:rsidR="00F631B4" w:rsidRPr="007519CB" w:rsidRDefault="00F631B4" w:rsidP="00F631B4">
            <w:r w:rsidRPr="007519CB">
              <w:t>1043,48</w:t>
            </w:r>
          </w:p>
        </w:tc>
      </w:tr>
      <w:tr w:rsidR="00F631B4" w:rsidRPr="00A24F58" w:rsidTr="0015006C">
        <w:trPr>
          <w:trHeight w:val="318"/>
          <w:jc w:val="center"/>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rsidR="00F631B4" w:rsidRPr="00A24F58" w:rsidRDefault="00F631B4" w:rsidP="00F631B4">
            <w:pPr>
              <w:jc w:val="both"/>
              <w:rPr>
                <w:rFonts w:cs="Arial"/>
                <w:color w:val="000000"/>
                <w:lang w:val="es-ES" w:eastAsia="es-ES"/>
              </w:rPr>
            </w:pPr>
            <w:r>
              <w:rPr>
                <w:rFonts w:cs="Arial"/>
                <w:color w:val="000000"/>
                <w:lang w:val="es-ES" w:eastAsia="es-ES"/>
              </w:rPr>
              <w:t>2018</w:t>
            </w:r>
          </w:p>
        </w:tc>
        <w:tc>
          <w:tcPr>
            <w:tcW w:w="1817" w:type="dxa"/>
            <w:tcBorders>
              <w:top w:val="nil"/>
              <w:left w:val="nil"/>
              <w:bottom w:val="single" w:sz="4" w:space="0" w:color="auto"/>
              <w:right w:val="single" w:sz="4" w:space="0" w:color="auto"/>
            </w:tcBorders>
            <w:shd w:val="clear" w:color="auto" w:fill="auto"/>
            <w:noWrap/>
            <w:hideMark/>
          </w:tcPr>
          <w:p w:rsidR="00F631B4" w:rsidRPr="00A24F58" w:rsidRDefault="00F631B4" w:rsidP="00F631B4">
            <w:pPr>
              <w:jc w:val="both"/>
              <w:rPr>
                <w:rFonts w:cs="Arial"/>
                <w:color w:val="000000"/>
                <w:lang w:val="es-ES" w:eastAsia="es-ES"/>
              </w:rPr>
            </w:pPr>
            <w:r w:rsidRPr="007519CB">
              <w:t>1447000</w:t>
            </w:r>
          </w:p>
        </w:tc>
        <w:tc>
          <w:tcPr>
            <w:tcW w:w="1817" w:type="dxa"/>
            <w:vMerge/>
            <w:tcBorders>
              <w:top w:val="nil"/>
              <w:left w:val="single" w:sz="4" w:space="0" w:color="auto"/>
              <w:bottom w:val="single" w:sz="4" w:space="0" w:color="auto"/>
              <w:right w:val="single" w:sz="4" w:space="0" w:color="auto"/>
            </w:tcBorders>
            <w:hideMark/>
          </w:tcPr>
          <w:p w:rsidR="00F631B4" w:rsidRPr="00A24F58" w:rsidRDefault="00F631B4" w:rsidP="00F631B4">
            <w:pPr>
              <w:jc w:val="both"/>
              <w:rPr>
                <w:rFonts w:cs="Arial"/>
                <w:color w:val="000000"/>
                <w:lang w:val="es-ES" w:eastAsia="es-ES"/>
              </w:rPr>
            </w:pPr>
          </w:p>
        </w:tc>
        <w:tc>
          <w:tcPr>
            <w:tcW w:w="1817" w:type="dxa"/>
            <w:tcBorders>
              <w:top w:val="nil"/>
              <w:left w:val="nil"/>
              <w:bottom w:val="single" w:sz="4" w:space="0" w:color="auto"/>
              <w:right w:val="single" w:sz="4" w:space="0" w:color="auto"/>
            </w:tcBorders>
            <w:shd w:val="clear" w:color="auto" w:fill="auto"/>
            <w:noWrap/>
            <w:hideMark/>
          </w:tcPr>
          <w:p w:rsidR="00F631B4" w:rsidRPr="00A24F58" w:rsidRDefault="00F631B4" w:rsidP="00F631B4">
            <w:pPr>
              <w:jc w:val="both"/>
              <w:rPr>
                <w:rFonts w:cs="Arial"/>
                <w:color w:val="000000"/>
                <w:lang w:val="es-ES" w:eastAsia="es-ES"/>
              </w:rPr>
            </w:pPr>
            <w:r w:rsidRPr="007519CB">
              <w:t>571</w:t>
            </w:r>
          </w:p>
        </w:tc>
        <w:tc>
          <w:tcPr>
            <w:tcW w:w="1817" w:type="dxa"/>
            <w:tcBorders>
              <w:top w:val="nil"/>
              <w:left w:val="nil"/>
              <w:bottom w:val="single" w:sz="4" w:space="0" w:color="auto"/>
              <w:right w:val="single" w:sz="4" w:space="0" w:color="auto"/>
            </w:tcBorders>
            <w:shd w:val="clear" w:color="auto" w:fill="auto"/>
            <w:noWrap/>
            <w:hideMark/>
          </w:tcPr>
          <w:p w:rsidR="00F631B4" w:rsidRPr="00A24F58" w:rsidRDefault="00F631B4" w:rsidP="00F631B4">
            <w:pPr>
              <w:jc w:val="both"/>
              <w:rPr>
                <w:rFonts w:cs="Arial"/>
                <w:color w:val="000000"/>
                <w:lang w:val="es-ES" w:eastAsia="es-ES"/>
              </w:rPr>
            </w:pPr>
            <w:r w:rsidRPr="007519CB">
              <w:t>2534,15</w:t>
            </w:r>
          </w:p>
        </w:tc>
      </w:tr>
    </w:tbl>
    <w:p w:rsidR="00C766FB" w:rsidRPr="00A24F58" w:rsidRDefault="00C766FB" w:rsidP="00A24F58">
      <w:pPr>
        <w:jc w:val="both"/>
        <w:rPr>
          <w:rFonts w:cs="Arial"/>
          <w:lang w:val="es-CO"/>
        </w:rPr>
      </w:pPr>
    </w:p>
    <w:p w:rsidR="00020658" w:rsidRPr="00A24F58" w:rsidRDefault="00346DBA" w:rsidP="00A24F58">
      <w:pPr>
        <w:pStyle w:val="Ttulo2"/>
        <w:numPr>
          <w:ilvl w:val="0"/>
          <w:numId w:val="16"/>
        </w:numPr>
        <w:jc w:val="both"/>
        <w:rPr>
          <w:rFonts w:ascii="Arial" w:hAnsi="Arial" w:cs="Arial"/>
          <w:sz w:val="22"/>
          <w:szCs w:val="22"/>
          <w:lang w:val="es-CO"/>
        </w:rPr>
      </w:pPr>
      <w:bookmarkStart w:id="73" w:name="_Toc458003458"/>
      <w:bookmarkStart w:id="74" w:name="_Toc459112384"/>
      <w:bookmarkStart w:id="75" w:name="_Toc459211416"/>
      <w:bookmarkStart w:id="76" w:name="_Toc469301343"/>
      <w:bookmarkStart w:id="77" w:name="_Toc483575825"/>
      <w:r w:rsidRPr="00A24F58">
        <w:rPr>
          <w:rFonts w:ascii="Arial" w:hAnsi="Arial" w:cs="Arial"/>
          <w:color w:val="auto"/>
          <w:sz w:val="22"/>
          <w:szCs w:val="22"/>
          <w:lang w:val="es-CO"/>
        </w:rPr>
        <w:t>I</w:t>
      </w:r>
      <w:r w:rsidR="00CC5054" w:rsidRPr="00A24F58">
        <w:rPr>
          <w:rFonts w:ascii="Arial" w:hAnsi="Arial" w:cs="Arial"/>
          <w:color w:val="auto"/>
          <w:sz w:val="22"/>
          <w:szCs w:val="22"/>
          <w:lang w:val="es-CO"/>
        </w:rPr>
        <w:t xml:space="preserve">mplementación de </w:t>
      </w:r>
      <w:r w:rsidR="00020658" w:rsidRPr="00A24F58">
        <w:rPr>
          <w:rFonts w:ascii="Arial" w:hAnsi="Arial" w:cs="Arial"/>
          <w:color w:val="auto"/>
          <w:sz w:val="22"/>
          <w:szCs w:val="22"/>
          <w:lang w:val="es-CO"/>
        </w:rPr>
        <w:t>prácticas</w:t>
      </w:r>
      <w:r w:rsidR="00CC5054" w:rsidRPr="00A24F58">
        <w:rPr>
          <w:rFonts w:ascii="Arial" w:hAnsi="Arial" w:cs="Arial"/>
          <w:color w:val="auto"/>
          <w:sz w:val="22"/>
          <w:szCs w:val="22"/>
          <w:lang w:val="es-CO"/>
        </w:rPr>
        <w:t xml:space="preserve"> sostenibles</w:t>
      </w:r>
      <w:bookmarkEnd w:id="73"/>
      <w:bookmarkEnd w:id="74"/>
      <w:bookmarkEnd w:id="75"/>
      <w:bookmarkEnd w:id="76"/>
      <w:bookmarkEnd w:id="77"/>
    </w:p>
    <w:p w:rsidR="00AC6D28" w:rsidRPr="00A24F58" w:rsidRDefault="00AC6D28" w:rsidP="00A24F58">
      <w:pPr>
        <w:jc w:val="both"/>
        <w:rPr>
          <w:rFonts w:cs="Arial"/>
          <w:lang w:val="es-CO"/>
        </w:rPr>
      </w:pPr>
    </w:p>
    <w:p w:rsidR="0056767D" w:rsidRPr="00A24F58" w:rsidRDefault="00AC6D28" w:rsidP="00A24F58">
      <w:pPr>
        <w:jc w:val="both"/>
        <w:rPr>
          <w:rFonts w:cs="Arial"/>
          <w:lang w:val="es-CO"/>
        </w:rPr>
      </w:pPr>
      <w:r w:rsidRPr="00A24F58">
        <w:rPr>
          <w:rFonts w:cs="Arial"/>
          <w:lang w:val="es-CO"/>
        </w:rPr>
        <w:t xml:space="preserve">Los programas de </w:t>
      </w:r>
      <w:r w:rsidR="00C92FE5" w:rsidRPr="00A24F58">
        <w:rPr>
          <w:rFonts w:cs="Arial"/>
          <w:lang w:val="es-CO"/>
        </w:rPr>
        <w:t>prácticas</w:t>
      </w:r>
      <w:r w:rsidRPr="00A24F58">
        <w:rPr>
          <w:rFonts w:cs="Arial"/>
          <w:lang w:val="es-CO"/>
        </w:rPr>
        <w:t xml:space="preserve"> sostenibles que se </w:t>
      </w:r>
      <w:r w:rsidR="00C92FE5" w:rsidRPr="00A24F58">
        <w:rPr>
          <w:rFonts w:cs="Arial"/>
          <w:lang w:val="es-CO"/>
        </w:rPr>
        <w:t>desarrollan en la entidad son la movilidad urbana sostenible</w:t>
      </w:r>
      <w:r w:rsidR="00281E93" w:rsidRPr="00A24F58">
        <w:rPr>
          <w:rFonts w:cs="Arial"/>
          <w:lang w:val="es-CO"/>
        </w:rPr>
        <w:t>,</w:t>
      </w:r>
      <w:r w:rsidR="00C92FE5" w:rsidRPr="00A24F58">
        <w:rPr>
          <w:rFonts w:cs="Arial"/>
          <w:lang w:val="es-CO"/>
        </w:rPr>
        <w:t xml:space="preserve"> que se ejecutan a través de la promoción en el uso de la bicicleta y de medios de transporte público</w:t>
      </w:r>
      <w:r w:rsidR="00281E93" w:rsidRPr="00A24F58">
        <w:rPr>
          <w:rFonts w:cs="Arial"/>
          <w:lang w:val="es-CO"/>
        </w:rPr>
        <w:t>;</w:t>
      </w:r>
      <w:r w:rsidR="00C92FE5" w:rsidRPr="00A24F58">
        <w:rPr>
          <w:rFonts w:cs="Arial"/>
          <w:lang w:val="es-CO"/>
        </w:rPr>
        <w:t xml:space="preserve"> y también el mejoramiento de las condiciones ambientales internas que son llevadas a cabo mediante la implementación de las correcciones realizadas a partir de las inspecciones realizadas.</w:t>
      </w:r>
      <w:r w:rsidR="0056767D" w:rsidRPr="00A24F58">
        <w:rPr>
          <w:rFonts w:cs="Arial"/>
          <w:lang w:val="es-CO"/>
        </w:rPr>
        <w:t xml:space="preserve"> </w:t>
      </w:r>
    </w:p>
    <w:p w:rsidR="0056767D" w:rsidRPr="00A24F58" w:rsidRDefault="0056767D" w:rsidP="00A24F58">
      <w:pPr>
        <w:jc w:val="both"/>
        <w:rPr>
          <w:rFonts w:cs="Arial"/>
          <w:lang w:val="es-CO"/>
        </w:rPr>
      </w:pPr>
    </w:p>
    <w:p w:rsidR="00AC6D28" w:rsidRPr="00A24F58" w:rsidRDefault="0056767D" w:rsidP="00A24F58">
      <w:pPr>
        <w:jc w:val="both"/>
        <w:rPr>
          <w:rFonts w:cs="Arial"/>
          <w:lang w:val="es-CO"/>
        </w:rPr>
      </w:pPr>
      <w:r w:rsidRPr="00A24F58">
        <w:rPr>
          <w:rFonts w:cs="Arial"/>
          <w:lang w:val="es-CO"/>
        </w:rPr>
        <w:t>El mejoramiento de las condiciones internas permite que los funcionarios laboren de una manera más cómoda de manera que se incrementa la productividad institucional y se mejora el sentido de pertenencia.</w:t>
      </w:r>
    </w:p>
    <w:p w:rsidR="0062495E" w:rsidRPr="00A24F58" w:rsidRDefault="0062495E" w:rsidP="00A24F58">
      <w:pPr>
        <w:jc w:val="both"/>
        <w:rPr>
          <w:rFonts w:cs="Arial"/>
          <w:b/>
          <w:bCs/>
          <w:color w:val="4F81BD"/>
          <w:sz w:val="26"/>
          <w:szCs w:val="26"/>
          <w:lang w:val="es-CO"/>
        </w:rPr>
      </w:pPr>
    </w:p>
    <w:p w:rsidR="00952885" w:rsidRPr="00A24F58" w:rsidRDefault="00952885" w:rsidP="00A24F58">
      <w:pPr>
        <w:jc w:val="both"/>
        <w:rPr>
          <w:rFonts w:cs="Arial"/>
          <w:lang w:val="es-CO"/>
        </w:rPr>
      </w:pPr>
      <w:r w:rsidRPr="00A24F58">
        <w:rPr>
          <w:rFonts w:cs="Arial"/>
          <w:lang w:val="es-CO"/>
        </w:rPr>
        <w:t xml:space="preserve">Las oportunidades de mejora del Plan Institucional de Gestión Ambiental (PIGA) tienen relación con todos los temas vistos anteriormente. Estas mejoras se irán realizando en el transcurso e implementación de las actividades relacionadas con los temas del Análisis de Gestión Ambiental que hacen referencia al consumo de agua, energía y materiales, al igual que la movilidad sostenible en donde se ha hecho énfasis en estos últimos dos meses. </w:t>
      </w:r>
    </w:p>
    <w:p w:rsidR="00952885" w:rsidRPr="00A24F58" w:rsidRDefault="00952885" w:rsidP="00A24F58">
      <w:pPr>
        <w:jc w:val="both"/>
        <w:rPr>
          <w:rFonts w:cs="Arial"/>
          <w:lang w:val="es-CO"/>
        </w:rPr>
      </w:pPr>
    </w:p>
    <w:p w:rsidR="00952885" w:rsidRPr="00A24F58" w:rsidRDefault="00952885" w:rsidP="00A24F58">
      <w:pPr>
        <w:jc w:val="both"/>
        <w:rPr>
          <w:rFonts w:cs="Arial"/>
          <w:lang w:val="es-CO"/>
        </w:rPr>
      </w:pPr>
      <w:r w:rsidRPr="00A24F58">
        <w:rPr>
          <w:rFonts w:cs="Arial"/>
          <w:lang w:val="es-CO"/>
        </w:rPr>
        <w:t>Se ha proporcionado un presupuesto para mejorar los sistemas ahorradores de agua al igual que la compra de nuevas canecas para disponer de mejor forma los residuos y poder separar con mayor eficacia los residuos que se generan. La compra de nuevas luminarias también hace parte de este plan de mejoras donde se enfatiza en la compra de luminarias que ahorren el consumo de energía pero que cumplan con los parámetros de salud ocupacional.</w:t>
      </w:r>
    </w:p>
    <w:p w:rsidR="00952885" w:rsidRPr="00A24F58" w:rsidRDefault="00952885" w:rsidP="00A24F58">
      <w:pPr>
        <w:jc w:val="both"/>
        <w:rPr>
          <w:rFonts w:cs="Arial"/>
          <w:lang w:val="es-CO"/>
        </w:rPr>
      </w:pPr>
    </w:p>
    <w:p w:rsidR="00952885" w:rsidRPr="00A24F58" w:rsidRDefault="00952885" w:rsidP="00A24F58">
      <w:pPr>
        <w:jc w:val="both"/>
        <w:rPr>
          <w:rFonts w:cs="Arial"/>
          <w:lang w:val="es-CO"/>
        </w:rPr>
      </w:pPr>
      <w:r w:rsidRPr="00A24F58">
        <w:rPr>
          <w:rFonts w:cs="Arial"/>
          <w:lang w:val="es-CO"/>
        </w:rPr>
        <w:t>De igual forma las metas que se proyectan para cada año dentro del PIGA de la CVP son actualizadas y modificadas en el transcurso del año para poder cumplirlas.</w:t>
      </w:r>
    </w:p>
    <w:p w:rsidR="00A24F58" w:rsidRDefault="00A24F58" w:rsidP="00A24F58">
      <w:pPr>
        <w:pStyle w:val="Ttulo1"/>
        <w:jc w:val="both"/>
        <w:rPr>
          <w:rFonts w:ascii="Arial" w:hAnsi="Arial" w:cs="Arial"/>
          <w:color w:val="4F81BD"/>
          <w:sz w:val="26"/>
          <w:szCs w:val="26"/>
          <w:lang w:val="es-CO"/>
        </w:rPr>
      </w:pPr>
      <w:bookmarkStart w:id="78" w:name="_Toc328475801"/>
      <w:bookmarkStart w:id="79" w:name="_Toc328643834"/>
      <w:bookmarkStart w:id="80" w:name="_Toc483575826"/>
      <w:bookmarkEnd w:id="63"/>
      <w:bookmarkEnd w:id="64"/>
      <w:bookmarkEnd w:id="65"/>
      <w:bookmarkEnd w:id="66"/>
      <w:bookmarkEnd w:id="67"/>
    </w:p>
    <w:p w:rsidR="00A24F58" w:rsidRDefault="00A24F58" w:rsidP="00A24F58">
      <w:pPr>
        <w:rPr>
          <w:lang w:val="es-CO"/>
        </w:rPr>
      </w:pPr>
    </w:p>
    <w:p w:rsidR="00A24F58" w:rsidRDefault="00A24F58" w:rsidP="00A24F58">
      <w:pPr>
        <w:pStyle w:val="Ttulo2"/>
        <w:rPr>
          <w:lang w:val="es-CO"/>
        </w:rPr>
      </w:pPr>
    </w:p>
    <w:p w:rsidR="00C135E4" w:rsidRPr="00C135E4" w:rsidRDefault="00C135E4" w:rsidP="00C135E4">
      <w:pPr>
        <w:rPr>
          <w:lang w:val="es-CO"/>
        </w:rPr>
      </w:pPr>
    </w:p>
    <w:p w:rsidR="006D693C" w:rsidRPr="00A24F58" w:rsidRDefault="0000525E" w:rsidP="00A24F58">
      <w:pPr>
        <w:pStyle w:val="Ttulo1"/>
        <w:jc w:val="both"/>
        <w:rPr>
          <w:rFonts w:ascii="Arial" w:hAnsi="Arial" w:cs="Arial"/>
          <w:color w:val="1F497D" w:themeColor="text2"/>
          <w:sz w:val="26"/>
          <w:szCs w:val="26"/>
          <w:lang w:val="es-ES"/>
        </w:rPr>
      </w:pPr>
      <w:r w:rsidRPr="00A24F58">
        <w:rPr>
          <w:rFonts w:ascii="Arial" w:hAnsi="Arial" w:cs="Arial"/>
          <w:color w:val="1F497D" w:themeColor="text2"/>
          <w:sz w:val="26"/>
          <w:szCs w:val="26"/>
          <w:lang w:val="es-ES"/>
        </w:rPr>
        <w:t>3.5 NORMATIVIDAD AMBIENTAL ESPECÍFICA</w:t>
      </w:r>
      <w:bookmarkEnd w:id="78"/>
      <w:bookmarkEnd w:id="79"/>
      <w:bookmarkEnd w:id="80"/>
    </w:p>
    <w:p w:rsidR="006D693C" w:rsidRPr="00A24F58" w:rsidRDefault="006D693C" w:rsidP="00A24F58">
      <w:pPr>
        <w:jc w:val="both"/>
        <w:rPr>
          <w:rFonts w:cs="Arial"/>
          <w:b/>
          <w:bCs/>
          <w:i/>
          <w:iCs/>
          <w:color w:val="4F81BD"/>
          <w:lang w:val="es-CO"/>
        </w:rPr>
      </w:pPr>
    </w:p>
    <w:p w:rsidR="006D693C" w:rsidRPr="00A24F58" w:rsidRDefault="00E84624" w:rsidP="00A24F58">
      <w:pPr>
        <w:jc w:val="both"/>
        <w:rPr>
          <w:rFonts w:cs="Arial"/>
          <w:lang w:val="es-CO"/>
        </w:rPr>
      </w:pPr>
      <w:r w:rsidRPr="00A24F58">
        <w:rPr>
          <w:rFonts w:cs="Arial"/>
          <w:lang w:val="es-CO"/>
        </w:rPr>
        <w:t>La CVP</w:t>
      </w:r>
      <w:r w:rsidR="006D693C" w:rsidRPr="00A24F58">
        <w:rPr>
          <w:rFonts w:cs="Arial"/>
          <w:lang w:val="es-CO"/>
        </w:rPr>
        <w:t xml:space="preserve"> identifica la normatividad ambiental aplicable a través del </w:t>
      </w:r>
      <w:r w:rsidR="006E26EA" w:rsidRPr="00A24F58">
        <w:rPr>
          <w:rFonts w:cs="Arial"/>
          <w:lang w:val="es-CO"/>
        </w:rPr>
        <w:t xml:space="preserve">procedimiento “Identificación y evaluación de requisitos legales” posterior </w:t>
      </w:r>
      <w:r w:rsidR="006D693C" w:rsidRPr="00A24F58">
        <w:rPr>
          <w:rFonts w:cs="Arial"/>
          <w:lang w:val="es-CO"/>
        </w:rPr>
        <w:t>diligenciamiento del formulario “</w:t>
      </w:r>
      <w:r w:rsidR="005F3926" w:rsidRPr="00A24F58">
        <w:rPr>
          <w:rFonts w:cs="Arial"/>
          <w:lang w:val="es-CO"/>
        </w:rPr>
        <w:t xml:space="preserve">Matriz </w:t>
      </w:r>
      <w:r w:rsidR="006D693C" w:rsidRPr="00A24F58">
        <w:rPr>
          <w:rFonts w:cs="Arial"/>
          <w:lang w:val="es-CO"/>
        </w:rPr>
        <w:t>Normativa” suministrada por la Secretaría Distrital de Ambiente</w:t>
      </w:r>
      <w:r w:rsidR="005F3926" w:rsidRPr="00A24F58">
        <w:rPr>
          <w:rFonts w:cs="Arial"/>
          <w:lang w:val="es-CO"/>
        </w:rPr>
        <w:t xml:space="preserve"> y el cual se encuentra como documento anexo</w:t>
      </w:r>
      <w:r w:rsidR="006D693C" w:rsidRPr="00A24F58">
        <w:rPr>
          <w:rFonts w:cs="Arial"/>
          <w:lang w:val="es-CO"/>
        </w:rPr>
        <w:t>.</w:t>
      </w:r>
    </w:p>
    <w:p w:rsidR="002D1C91" w:rsidRPr="00A24F58" w:rsidRDefault="002D1C91" w:rsidP="00A24F58">
      <w:pPr>
        <w:pStyle w:val="Ttulo2"/>
        <w:jc w:val="both"/>
        <w:rPr>
          <w:rFonts w:ascii="Arial" w:hAnsi="Arial" w:cs="Arial"/>
          <w:lang w:val="es-CO"/>
        </w:rPr>
      </w:pPr>
    </w:p>
    <w:tbl>
      <w:tblPr>
        <w:tblStyle w:val="Tablaconcuadrcula"/>
        <w:tblW w:w="5000" w:type="pct"/>
        <w:jc w:val="center"/>
        <w:tblLook w:val="01E0" w:firstRow="1" w:lastRow="1" w:firstColumn="1" w:lastColumn="1" w:noHBand="0" w:noVBand="0"/>
      </w:tblPr>
      <w:tblGrid>
        <w:gridCol w:w="1305"/>
        <w:gridCol w:w="584"/>
        <w:gridCol w:w="3202"/>
        <w:gridCol w:w="852"/>
        <w:gridCol w:w="1133"/>
        <w:gridCol w:w="1036"/>
        <w:gridCol w:w="950"/>
      </w:tblGrid>
      <w:tr w:rsidR="001E5ACD" w:rsidRPr="00A24F58" w:rsidTr="007C7644">
        <w:trPr>
          <w:jc w:val="center"/>
        </w:trPr>
        <w:tc>
          <w:tcPr>
            <w:tcW w:w="703" w:type="pct"/>
            <w:vMerge w:val="restart"/>
            <w:shd w:val="clear" w:color="auto" w:fill="97BAE5"/>
            <w:vAlign w:val="center"/>
          </w:tcPr>
          <w:p w:rsidR="002D1C91" w:rsidRPr="00A24F58" w:rsidRDefault="002D1C91" w:rsidP="00A24F58">
            <w:pPr>
              <w:jc w:val="both"/>
              <w:rPr>
                <w:rFonts w:cs="Arial"/>
                <w:b/>
                <w:color w:val="FFFFFF" w:themeColor="background1"/>
                <w:sz w:val="22"/>
                <w:szCs w:val="22"/>
                <w:lang w:val="es-CO"/>
              </w:rPr>
            </w:pPr>
            <w:r w:rsidRPr="00A24F58">
              <w:rPr>
                <w:rFonts w:cs="Arial"/>
                <w:b/>
                <w:color w:val="FFFFFF" w:themeColor="background1"/>
                <w:sz w:val="22"/>
                <w:szCs w:val="22"/>
                <w:lang w:val="es-CO"/>
              </w:rPr>
              <w:t>Tipo</w:t>
            </w:r>
          </w:p>
          <w:p w:rsidR="002D1C91" w:rsidRPr="00A24F58" w:rsidRDefault="002D1C91" w:rsidP="00A24F58">
            <w:pPr>
              <w:jc w:val="both"/>
              <w:rPr>
                <w:rFonts w:cs="Arial"/>
                <w:b/>
                <w:color w:val="FFFFFF" w:themeColor="background1"/>
                <w:sz w:val="22"/>
                <w:szCs w:val="22"/>
                <w:lang w:val="es-CO"/>
              </w:rPr>
            </w:pPr>
          </w:p>
        </w:tc>
        <w:tc>
          <w:tcPr>
            <w:tcW w:w="314" w:type="pct"/>
            <w:vMerge w:val="restart"/>
            <w:shd w:val="clear" w:color="auto" w:fill="97BAE5"/>
            <w:vAlign w:val="center"/>
          </w:tcPr>
          <w:p w:rsidR="002D1C91" w:rsidRPr="00A24F58" w:rsidRDefault="002D1C91" w:rsidP="00A24F58">
            <w:pPr>
              <w:jc w:val="both"/>
              <w:rPr>
                <w:rFonts w:cs="Arial"/>
                <w:b/>
                <w:color w:val="FFFFFF" w:themeColor="background1"/>
                <w:sz w:val="22"/>
                <w:szCs w:val="22"/>
                <w:lang w:val="es-CO"/>
              </w:rPr>
            </w:pPr>
            <w:r w:rsidRPr="00A24F58">
              <w:rPr>
                <w:rFonts w:cs="Arial"/>
                <w:b/>
                <w:color w:val="FFFFFF" w:themeColor="background1"/>
                <w:sz w:val="22"/>
                <w:szCs w:val="22"/>
                <w:lang w:val="es-CO"/>
              </w:rPr>
              <w:t>No</w:t>
            </w:r>
          </w:p>
          <w:p w:rsidR="002D1C91" w:rsidRPr="00A24F58" w:rsidRDefault="002D1C91" w:rsidP="00A24F58">
            <w:pPr>
              <w:jc w:val="both"/>
              <w:rPr>
                <w:rFonts w:cs="Arial"/>
                <w:b/>
                <w:color w:val="FFFFFF" w:themeColor="background1"/>
                <w:sz w:val="22"/>
                <w:szCs w:val="22"/>
                <w:lang w:val="es-CO"/>
              </w:rPr>
            </w:pPr>
          </w:p>
        </w:tc>
        <w:tc>
          <w:tcPr>
            <w:tcW w:w="1844" w:type="pct"/>
            <w:vMerge w:val="restart"/>
            <w:shd w:val="clear" w:color="auto" w:fill="97BAE5"/>
            <w:vAlign w:val="center"/>
          </w:tcPr>
          <w:p w:rsidR="002D1C91" w:rsidRPr="00A24F58" w:rsidRDefault="002D1C91" w:rsidP="00A24F58">
            <w:pPr>
              <w:jc w:val="both"/>
              <w:rPr>
                <w:rFonts w:cs="Arial"/>
                <w:b/>
                <w:color w:val="FFFFFF" w:themeColor="background1"/>
                <w:sz w:val="22"/>
                <w:szCs w:val="22"/>
                <w:lang w:val="es-CO"/>
              </w:rPr>
            </w:pPr>
            <w:r w:rsidRPr="00A24F58">
              <w:rPr>
                <w:rFonts w:cs="Arial"/>
                <w:b/>
                <w:color w:val="FFFFFF" w:themeColor="background1"/>
                <w:sz w:val="22"/>
                <w:szCs w:val="22"/>
                <w:lang w:val="es-CO"/>
              </w:rPr>
              <w:t>TEMA</w:t>
            </w:r>
          </w:p>
        </w:tc>
        <w:tc>
          <w:tcPr>
            <w:tcW w:w="459" w:type="pct"/>
            <w:vMerge w:val="restart"/>
            <w:shd w:val="clear" w:color="auto" w:fill="97BAE5"/>
            <w:vAlign w:val="center"/>
          </w:tcPr>
          <w:p w:rsidR="002D1C91" w:rsidRPr="00A24F58" w:rsidRDefault="002D1C91" w:rsidP="00A24F58">
            <w:pPr>
              <w:jc w:val="both"/>
              <w:rPr>
                <w:rFonts w:cs="Arial"/>
                <w:b/>
                <w:color w:val="FFFFFF" w:themeColor="background1"/>
                <w:sz w:val="22"/>
                <w:szCs w:val="22"/>
                <w:lang w:val="es-CO"/>
              </w:rPr>
            </w:pPr>
            <w:r w:rsidRPr="00A24F58">
              <w:rPr>
                <w:rFonts w:cs="Arial"/>
                <w:b/>
                <w:color w:val="FFFFFF" w:themeColor="background1"/>
                <w:sz w:val="22"/>
                <w:szCs w:val="22"/>
                <w:lang w:val="es-CO"/>
              </w:rPr>
              <w:t>Fecha</w:t>
            </w:r>
          </w:p>
        </w:tc>
        <w:tc>
          <w:tcPr>
            <w:tcW w:w="1680" w:type="pct"/>
            <w:gridSpan w:val="3"/>
            <w:shd w:val="clear" w:color="auto" w:fill="97BAE5"/>
            <w:vAlign w:val="center"/>
          </w:tcPr>
          <w:p w:rsidR="002D1C91" w:rsidRPr="00A24F58" w:rsidRDefault="002D1C91" w:rsidP="00A24F58">
            <w:pPr>
              <w:jc w:val="both"/>
              <w:rPr>
                <w:rFonts w:cs="Arial"/>
                <w:b/>
                <w:color w:val="FFFFFF" w:themeColor="background1"/>
                <w:sz w:val="22"/>
                <w:szCs w:val="22"/>
                <w:lang w:val="es-CO"/>
              </w:rPr>
            </w:pPr>
            <w:r w:rsidRPr="00A24F58">
              <w:rPr>
                <w:rFonts w:cs="Arial"/>
                <w:b/>
                <w:color w:val="FFFFFF" w:themeColor="background1"/>
                <w:sz w:val="22"/>
                <w:szCs w:val="22"/>
                <w:lang w:val="es-CO"/>
              </w:rPr>
              <w:t>Origen</w:t>
            </w:r>
          </w:p>
        </w:tc>
      </w:tr>
      <w:tr w:rsidR="007C7644" w:rsidRPr="00A24F58" w:rsidTr="007C7644">
        <w:trPr>
          <w:trHeight w:val="548"/>
          <w:jc w:val="center"/>
        </w:trPr>
        <w:tc>
          <w:tcPr>
            <w:tcW w:w="703" w:type="pct"/>
            <w:vMerge/>
            <w:shd w:val="clear" w:color="auto" w:fill="97BAE5"/>
            <w:vAlign w:val="center"/>
          </w:tcPr>
          <w:p w:rsidR="002D1C91" w:rsidRPr="00A24F58" w:rsidRDefault="002D1C91" w:rsidP="00A24F58">
            <w:pPr>
              <w:jc w:val="both"/>
              <w:rPr>
                <w:rFonts w:cs="Arial"/>
                <w:color w:val="FFFFFF" w:themeColor="background1"/>
                <w:sz w:val="22"/>
                <w:szCs w:val="22"/>
                <w:lang w:val="es-CO"/>
              </w:rPr>
            </w:pPr>
          </w:p>
        </w:tc>
        <w:tc>
          <w:tcPr>
            <w:tcW w:w="314" w:type="pct"/>
            <w:vMerge/>
            <w:shd w:val="clear" w:color="auto" w:fill="97BAE5"/>
            <w:vAlign w:val="center"/>
          </w:tcPr>
          <w:p w:rsidR="002D1C91" w:rsidRPr="00A24F58" w:rsidRDefault="002D1C91" w:rsidP="00A24F58">
            <w:pPr>
              <w:jc w:val="both"/>
              <w:rPr>
                <w:rFonts w:cs="Arial"/>
                <w:color w:val="FFFFFF" w:themeColor="background1"/>
                <w:sz w:val="22"/>
                <w:szCs w:val="22"/>
                <w:lang w:val="es-CO"/>
              </w:rPr>
            </w:pPr>
          </w:p>
        </w:tc>
        <w:tc>
          <w:tcPr>
            <w:tcW w:w="1844" w:type="pct"/>
            <w:vMerge/>
            <w:shd w:val="clear" w:color="auto" w:fill="97BAE5"/>
            <w:vAlign w:val="center"/>
          </w:tcPr>
          <w:p w:rsidR="002D1C91" w:rsidRPr="00A24F58" w:rsidRDefault="002D1C91" w:rsidP="00A24F58">
            <w:pPr>
              <w:jc w:val="both"/>
              <w:rPr>
                <w:rFonts w:cs="Arial"/>
                <w:color w:val="FFFFFF" w:themeColor="background1"/>
                <w:sz w:val="22"/>
                <w:szCs w:val="22"/>
                <w:lang w:val="es-CO"/>
              </w:rPr>
            </w:pPr>
          </w:p>
        </w:tc>
        <w:tc>
          <w:tcPr>
            <w:tcW w:w="459" w:type="pct"/>
            <w:vMerge/>
            <w:shd w:val="clear" w:color="auto" w:fill="97BAE5"/>
            <w:vAlign w:val="center"/>
          </w:tcPr>
          <w:p w:rsidR="002D1C91" w:rsidRPr="00A24F58" w:rsidRDefault="002D1C91" w:rsidP="00A24F58">
            <w:pPr>
              <w:jc w:val="both"/>
              <w:rPr>
                <w:rFonts w:cs="Arial"/>
                <w:color w:val="FFFFFF" w:themeColor="background1"/>
                <w:sz w:val="22"/>
                <w:szCs w:val="22"/>
                <w:lang w:val="es-CO"/>
              </w:rPr>
            </w:pPr>
          </w:p>
        </w:tc>
        <w:tc>
          <w:tcPr>
            <w:tcW w:w="610" w:type="pct"/>
            <w:shd w:val="clear" w:color="auto" w:fill="97BAE5"/>
            <w:vAlign w:val="center"/>
          </w:tcPr>
          <w:p w:rsidR="002D1C91" w:rsidRPr="00A24F58" w:rsidRDefault="002D1C91" w:rsidP="00A24F58">
            <w:pPr>
              <w:jc w:val="both"/>
              <w:rPr>
                <w:rFonts w:cs="Arial"/>
                <w:color w:val="FFFFFF" w:themeColor="background1"/>
                <w:sz w:val="22"/>
                <w:szCs w:val="22"/>
                <w:lang w:val="es-CO"/>
              </w:rPr>
            </w:pPr>
            <w:r w:rsidRPr="00A24F58">
              <w:rPr>
                <w:rFonts w:cs="Arial"/>
                <w:b/>
                <w:color w:val="FFFFFF" w:themeColor="background1"/>
                <w:sz w:val="22"/>
                <w:szCs w:val="22"/>
                <w:lang w:val="es-CO"/>
              </w:rPr>
              <w:t>Nacional</w:t>
            </w:r>
          </w:p>
        </w:tc>
        <w:tc>
          <w:tcPr>
            <w:tcW w:w="558" w:type="pct"/>
            <w:shd w:val="clear" w:color="auto" w:fill="97BAE5"/>
            <w:vAlign w:val="center"/>
          </w:tcPr>
          <w:p w:rsidR="002D1C91" w:rsidRPr="00A24F58" w:rsidRDefault="002D1C91" w:rsidP="00A24F58">
            <w:pPr>
              <w:jc w:val="both"/>
              <w:rPr>
                <w:rFonts w:cs="Arial"/>
                <w:color w:val="FFFFFF" w:themeColor="background1"/>
                <w:sz w:val="22"/>
                <w:szCs w:val="22"/>
                <w:lang w:val="es-CO"/>
              </w:rPr>
            </w:pPr>
            <w:r w:rsidRPr="00A24F58">
              <w:rPr>
                <w:rFonts w:cs="Arial"/>
                <w:b/>
                <w:color w:val="FFFFFF" w:themeColor="background1"/>
                <w:sz w:val="22"/>
                <w:szCs w:val="22"/>
                <w:lang w:val="es-CO"/>
              </w:rPr>
              <w:t>Distrital</w:t>
            </w:r>
          </w:p>
        </w:tc>
        <w:tc>
          <w:tcPr>
            <w:tcW w:w="512" w:type="pct"/>
            <w:shd w:val="clear" w:color="auto" w:fill="97BAE5"/>
            <w:vAlign w:val="center"/>
          </w:tcPr>
          <w:p w:rsidR="002D1C91" w:rsidRPr="00A24F58" w:rsidRDefault="002D1C91" w:rsidP="00A24F58">
            <w:pPr>
              <w:jc w:val="both"/>
              <w:rPr>
                <w:rFonts w:cs="Arial"/>
                <w:color w:val="FFFFFF" w:themeColor="background1"/>
                <w:sz w:val="22"/>
                <w:szCs w:val="22"/>
                <w:lang w:val="es-CO"/>
              </w:rPr>
            </w:pPr>
            <w:r w:rsidRPr="00A24F58">
              <w:rPr>
                <w:rFonts w:cs="Arial"/>
                <w:b/>
                <w:color w:val="FFFFFF" w:themeColor="background1"/>
                <w:sz w:val="22"/>
                <w:szCs w:val="22"/>
                <w:lang w:val="es-CO"/>
              </w:rPr>
              <w:t>Interna</w:t>
            </w:r>
          </w:p>
        </w:tc>
      </w:tr>
      <w:tr w:rsidR="007C7644" w:rsidRPr="00A24F58" w:rsidTr="00900528">
        <w:trPr>
          <w:trHeight w:val="134"/>
          <w:jc w:val="center"/>
        </w:trPr>
        <w:tc>
          <w:tcPr>
            <w:tcW w:w="703" w:type="pct"/>
            <w:vAlign w:val="center"/>
          </w:tcPr>
          <w:p w:rsidR="002D1C91" w:rsidRPr="00A24F58" w:rsidRDefault="00C42696" w:rsidP="00900528">
            <w:pPr>
              <w:jc w:val="center"/>
              <w:rPr>
                <w:rFonts w:cs="Arial"/>
                <w:sz w:val="22"/>
                <w:szCs w:val="22"/>
                <w:lang w:val="es-CO"/>
              </w:rPr>
            </w:pPr>
            <w:r w:rsidRPr="00A24F58">
              <w:rPr>
                <w:rFonts w:cs="Arial"/>
                <w:sz w:val="22"/>
                <w:szCs w:val="22"/>
                <w:lang w:val="es-CO"/>
              </w:rPr>
              <w:t>Resolución</w:t>
            </w:r>
          </w:p>
        </w:tc>
        <w:tc>
          <w:tcPr>
            <w:tcW w:w="314" w:type="pct"/>
            <w:vAlign w:val="center"/>
          </w:tcPr>
          <w:p w:rsidR="002D1C91" w:rsidRPr="00A24F58" w:rsidRDefault="00C42696" w:rsidP="00900528">
            <w:pPr>
              <w:jc w:val="center"/>
              <w:rPr>
                <w:rFonts w:cs="Arial"/>
                <w:sz w:val="22"/>
                <w:szCs w:val="22"/>
                <w:lang w:val="es-CO"/>
              </w:rPr>
            </w:pPr>
            <w:r w:rsidRPr="00A24F58">
              <w:rPr>
                <w:rFonts w:cs="Arial"/>
                <w:sz w:val="22"/>
                <w:szCs w:val="22"/>
                <w:lang w:val="es-CO"/>
              </w:rPr>
              <w:t>242</w:t>
            </w:r>
          </w:p>
        </w:tc>
        <w:tc>
          <w:tcPr>
            <w:tcW w:w="1844" w:type="pct"/>
            <w:vAlign w:val="center"/>
          </w:tcPr>
          <w:p w:rsidR="002D1C91" w:rsidRPr="00A24F58" w:rsidRDefault="00C42696" w:rsidP="00900528">
            <w:pPr>
              <w:jc w:val="center"/>
              <w:rPr>
                <w:rFonts w:cs="Arial"/>
                <w:szCs w:val="22"/>
                <w:lang w:val="es-CO"/>
              </w:rPr>
            </w:pPr>
            <w:r w:rsidRPr="00A24F58">
              <w:rPr>
                <w:rFonts w:cs="Arial"/>
                <w:szCs w:val="22"/>
                <w:lang w:val="es-CO"/>
              </w:rPr>
              <w:t>Por la cual se adoptan los lineamientos para la formulación, concertación, implementación, evaluación, control y seguimiento del Plan Institucional de Gestión Ambiental –PIGA</w:t>
            </w:r>
          </w:p>
        </w:tc>
        <w:tc>
          <w:tcPr>
            <w:tcW w:w="459" w:type="pct"/>
            <w:vAlign w:val="center"/>
          </w:tcPr>
          <w:p w:rsidR="002D1C91" w:rsidRPr="00A24F58" w:rsidRDefault="00C42696" w:rsidP="00900528">
            <w:pPr>
              <w:jc w:val="center"/>
              <w:rPr>
                <w:rFonts w:cs="Arial"/>
                <w:sz w:val="22"/>
                <w:szCs w:val="22"/>
                <w:lang w:val="es-CO"/>
              </w:rPr>
            </w:pPr>
            <w:r w:rsidRPr="00A24F58">
              <w:rPr>
                <w:rFonts w:cs="Arial"/>
                <w:sz w:val="22"/>
                <w:szCs w:val="22"/>
                <w:lang w:val="es-CO"/>
              </w:rPr>
              <w:t>2014</w:t>
            </w:r>
          </w:p>
        </w:tc>
        <w:tc>
          <w:tcPr>
            <w:tcW w:w="610" w:type="pct"/>
            <w:vAlign w:val="center"/>
          </w:tcPr>
          <w:p w:rsidR="002D1C91" w:rsidRPr="00A24F58" w:rsidRDefault="002D1C91" w:rsidP="00900528">
            <w:pPr>
              <w:jc w:val="center"/>
              <w:rPr>
                <w:rFonts w:cs="Arial"/>
                <w:b/>
                <w:sz w:val="22"/>
                <w:szCs w:val="22"/>
                <w:lang w:val="es-CO"/>
              </w:rPr>
            </w:pPr>
          </w:p>
        </w:tc>
        <w:tc>
          <w:tcPr>
            <w:tcW w:w="558" w:type="pct"/>
            <w:vAlign w:val="center"/>
          </w:tcPr>
          <w:p w:rsidR="002D1C91" w:rsidRPr="00A24F58" w:rsidRDefault="002D1C91" w:rsidP="00900528">
            <w:pPr>
              <w:jc w:val="center"/>
              <w:rPr>
                <w:rFonts w:cs="Arial"/>
                <w:b/>
                <w:sz w:val="22"/>
                <w:szCs w:val="22"/>
                <w:lang w:val="es-CO"/>
              </w:rPr>
            </w:pPr>
          </w:p>
          <w:p w:rsidR="002D1C91" w:rsidRPr="00A24F58" w:rsidRDefault="002D1C91" w:rsidP="00900528">
            <w:pPr>
              <w:jc w:val="center"/>
              <w:rPr>
                <w:rFonts w:cs="Arial"/>
                <w:b/>
                <w:sz w:val="22"/>
                <w:szCs w:val="22"/>
                <w:lang w:val="es-CO"/>
              </w:rPr>
            </w:pPr>
          </w:p>
          <w:p w:rsidR="002D1C91" w:rsidRPr="00A24F58" w:rsidRDefault="00810E73" w:rsidP="00900528">
            <w:pPr>
              <w:jc w:val="center"/>
              <w:rPr>
                <w:rFonts w:cs="Arial"/>
                <w:b/>
                <w:sz w:val="22"/>
                <w:szCs w:val="22"/>
                <w:lang w:val="es-CO"/>
              </w:rPr>
            </w:pPr>
            <w:r w:rsidRPr="00A24F58">
              <w:rPr>
                <w:rFonts w:cs="Arial"/>
                <w:b/>
                <w:sz w:val="22"/>
                <w:szCs w:val="22"/>
                <w:lang w:val="es-CO"/>
              </w:rPr>
              <w:t>X</w:t>
            </w:r>
          </w:p>
          <w:p w:rsidR="002D1C91" w:rsidRPr="00A24F58" w:rsidRDefault="002D1C91" w:rsidP="00900528">
            <w:pPr>
              <w:jc w:val="center"/>
              <w:rPr>
                <w:rFonts w:cs="Arial"/>
                <w:b/>
                <w:sz w:val="22"/>
                <w:szCs w:val="22"/>
                <w:lang w:val="es-CO"/>
              </w:rPr>
            </w:pPr>
          </w:p>
        </w:tc>
        <w:tc>
          <w:tcPr>
            <w:tcW w:w="512" w:type="pct"/>
          </w:tcPr>
          <w:p w:rsidR="002D1C91" w:rsidRPr="00A24F58" w:rsidRDefault="002D1C91" w:rsidP="00A24F58">
            <w:pPr>
              <w:jc w:val="both"/>
              <w:rPr>
                <w:rFonts w:cs="Arial"/>
                <w:b/>
                <w:sz w:val="22"/>
                <w:szCs w:val="22"/>
                <w:lang w:val="es-CO"/>
              </w:rPr>
            </w:pPr>
          </w:p>
        </w:tc>
      </w:tr>
      <w:tr w:rsidR="007C7644" w:rsidRPr="00A24F58" w:rsidTr="00900528">
        <w:trPr>
          <w:trHeight w:val="968"/>
          <w:jc w:val="center"/>
        </w:trPr>
        <w:tc>
          <w:tcPr>
            <w:tcW w:w="703" w:type="pct"/>
            <w:vAlign w:val="center"/>
          </w:tcPr>
          <w:p w:rsidR="007C7644" w:rsidRPr="00A24F58" w:rsidRDefault="007C7644" w:rsidP="00900528">
            <w:pPr>
              <w:jc w:val="center"/>
              <w:rPr>
                <w:rFonts w:cs="Arial"/>
                <w:sz w:val="22"/>
                <w:szCs w:val="22"/>
                <w:lang w:val="es-CO"/>
              </w:rPr>
            </w:pPr>
          </w:p>
          <w:p w:rsidR="007C7644" w:rsidRPr="00A24F58" w:rsidRDefault="007C7644" w:rsidP="00900528">
            <w:pPr>
              <w:jc w:val="center"/>
              <w:rPr>
                <w:rFonts w:cs="Arial"/>
                <w:sz w:val="22"/>
                <w:szCs w:val="22"/>
                <w:lang w:val="es-CO"/>
              </w:rPr>
            </w:pPr>
          </w:p>
          <w:p w:rsidR="002D1C91" w:rsidRPr="00A24F58" w:rsidRDefault="007C7644" w:rsidP="00900528">
            <w:pPr>
              <w:jc w:val="center"/>
              <w:rPr>
                <w:rFonts w:cs="Arial"/>
                <w:sz w:val="22"/>
                <w:szCs w:val="22"/>
                <w:lang w:val="es-CO"/>
              </w:rPr>
            </w:pPr>
            <w:r w:rsidRPr="00A24F58">
              <w:rPr>
                <w:rFonts w:cs="Arial"/>
                <w:sz w:val="22"/>
                <w:szCs w:val="22"/>
                <w:lang w:val="es-CO"/>
              </w:rPr>
              <w:t>Decreto</w:t>
            </w:r>
          </w:p>
        </w:tc>
        <w:tc>
          <w:tcPr>
            <w:tcW w:w="314" w:type="pct"/>
            <w:vAlign w:val="center"/>
          </w:tcPr>
          <w:p w:rsidR="007C7644" w:rsidRPr="00A24F58" w:rsidRDefault="007C7644" w:rsidP="00900528">
            <w:pPr>
              <w:jc w:val="center"/>
              <w:rPr>
                <w:rFonts w:cs="Arial"/>
                <w:sz w:val="22"/>
                <w:szCs w:val="22"/>
                <w:lang w:val="es-CO"/>
              </w:rPr>
            </w:pPr>
          </w:p>
          <w:p w:rsidR="007C7644" w:rsidRPr="00A24F58" w:rsidRDefault="007C7644" w:rsidP="00900528">
            <w:pPr>
              <w:jc w:val="center"/>
              <w:rPr>
                <w:rFonts w:cs="Arial"/>
                <w:sz w:val="22"/>
                <w:szCs w:val="22"/>
                <w:lang w:val="es-CO"/>
              </w:rPr>
            </w:pPr>
          </w:p>
          <w:p w:rsidR="002D1C91" w:rsidRPr="00A24F58" w:rsidRDefault="007C7644" w:rsidP="00900528">
            <w:pPr>
              <w:jc w:val="center"/>
              <w:rPr>
                <w:rFonts w:cs="Arial"/>
                <w:sz w:val="22"/>
                <w:szCs w:val="22"/>
                <w:lang w:val="es-CO"/>
              </w:rPr>
            </w:pPr>
            <w:r w:rsidRPr="00A24F58">
              <w:rPr>
                <w:rFonts w:cs="Arial"/>
                <w:sz w:val="22"/>
                <w:szCs w:val="22"/>
                <w:lang w:val="es-CO"/>
              </w:rPr>
              <w:t>456</w:t>
            </w:r>
          </w:p>
        </w:tc>
        <w:tc>
          <w:tcPr>
            <w:tcW w:w="1844" w:type="pct"/>
            <w:vAlign w:val="center"/>
          </w:tcPr>
          <w:p w:rsidR="002D1C91" w:rsidRPr="00A24F58" w:rsidRDefault="007C7644" w:rsidP="00900528">
            <w:pPr>
              <w:jc w:val="center"/>
              <w:rPr>
                <w:rFonts w:cs="Arial"/>
                <w:szCs w:val="22"/>
                <w:lang w:val="es-CO"/>
              </w:rPr>
            </w:pPr>
            <w:r w:rsidRPr="00A24F58">
              <w:rPr>
                <w:rFonts w:cs="Arial"/>
                <w:szCs w:val="22"/>
                <w:lang w:val="es-CO"/>
              </w:rPr>
              <w:t>Por el cual se reforma el Plan de Gestión Ambiental del Distrito Capital y se dictan otras disposiciones.</w:t>
            </w:r>
          </w:p>
        </w:tc>
        <w:tc>
          <w:tcPr>
            <w:tcW w:w="459" w:type="pct"/>
            <w:vAlign w:val="center"/>
          </w:tcPr>
          <w:p w:rsidR="007C7644" w:rsidRPr="00A24F58" w:rsidRDefault="007C7644" w:rsidP="00900528">
            <w:pPr>
              <w:jc w:val="center"/>
              <w:rPr>
                <w:rFonts w:cs="Arial"/>
                <w:sz w:val="22"/>
                <w:szCs w:val="22"/>
                <w:lang w:val="es-CO"/>
              </w:rPr>
            </w:pPr>
          </w:p>
          <w:p w:rsidR="007C7644" w:rsidRPr="00A24F58" w:rsidRDefault="007C7644" w:rsidP="00900528">
            <w:pPr>
              <w:jc w:val="center"/>
              <w:rPr>
                <w:rFonts w:cs="Arial"/>
                <w:sz w:val="22"/>
                <w:szCs w:val="22"/>
                <w:lang w:val="es-CO"/>
              </w:rPr>
            </w:pPr>
          </w:p>
          <w:p w:rsidR="002D1C91" w:rsidRPr="00A24F58" w:rsidRDefault="007C7644" w:rsidP="00900528">
            <w:pPr>
              <w:jc w:val="center"/>
              <w:rPr>
                <w:rFonts w:cs="Arial"/>
                <w:sz w:val="22"/>
                <w:szCs w:val="22"/>
                <w:lang w:val="es-CO"/>
              </w:rPr>
            </w:pPr>
            <w:r w:rsidRPr="00A24F58">
              <w:rPr>
                <w:rFonts w:cs="Arial"/>
                <w:sz w:val="22"/>
                <w:szCs w:val="22"/>
                <w:lang w:val="es-CO"/>
              </w:rPr>
              <w:t>2008</w:t>
            </w:r>
          </w:p>
        </w:tc>
        <w:tc>
          <w:tcPr>
            <w:tcW w:w="610" w:type="pct"/>
            <w:vAlign w:val="center"/>
          </w:tcPr>
          <w:p w:rsidR="002D1C91" w:rsidRPr="00A24F58" w:rsidRDefault="002D1C91" w:rsidP="00900528">
            <w:pPr>
              <w:jc w:val="center"/>
              <w:rPr>
                <w:rFonts w:cs="Arial"/>
                <w:b/>
                <w:sz w:val="22"/>
                <w:szCs w:val="22"/>
                <w:lang w:val="es-CO"/>
              </w:rPr>
            </w:pPr>
          </w:p>
          <w:p w:rsidR="002D1C91" w:rsidRPr="00A24F58" w:rsidRDefault="002D1C91" w:rsidP="00900528">
            <w:pPr>
              <w:jc w:val="center"/>
              <w:rPr>
                <w:rFonts w:cs="Arial"/>
                <w:b/>
                <w:sz w:val="22"/>
                <w:szCs w:val="22"/>
                <w:lang w:val="es-CO"/>
              </w:rPr>
            </w:pPr>
          </w:p>
          <w:p w:rsidR="002D1C91" w:rsidRPr="00A24F58" w:rsidRDefault="002D1C91" w:rsidP="00900528">
            <w:pPr>
              <w:jc w:val="center"/>
              <w:rPr>
                <w:rFonts w:cs="Arial"/>
                <w:b/>
                <w:sz w:val="22"/>
                <w:szCs w:val="22"/>
                <w:lang w:val="es-CO"/>
              </w:rPr>
            </w:pPr>
          </w:p>
          <w:p w:rsidR="002D1C91" w:rsidRPr="00A24F58" w:rsidRDefault="002D1C91" w:rsidP="00900528">
            <w:pPr>
              <w:jc w:val="center"/>
              <w:rPr>
                <w:rFonts w:cs="Arial"/>
                <w:b/>
                <w:sz w:val="22"/>
                <w:szCs w:val="22"/>
                <w:lang w:val="es-CO"/>
              </w:rPr>
            </w:pPr>
          </w:p>
          <w:p w:rsidR="002D1C91" w:rsidRPr="00A24F58" w:rsidRDefault="002D1C91" w:rsidP="00900528">
            <w:pPr>
              <w:jc w:val="center"/>
              <w:rPr>
                <w:rFonts w:cs="Arial"/>
                <w:b/>
                <w:sz w:val="22"/>
                <w:szCs w:val="22"/>
                <w:lang w:val="es-CO"/>
              </w:rPr>
            </w:pPr>
          </w:p>
        </w:tc>
        <w:tc>
          <w:tcPr>
            <w:tcW w:w="558" w:type="pct"/>
            <w:vAlign w:val="center"/>
          </w:tcPr>
          <w:p w:rsidR="007C7644" w:rsidRPr="00A24F58" w:rsidRDefault="007C7644" w:rsidP="00900528">
            <w:pPr>
              <w:jc w:val="center"/>
              <w:rPr>
                <w:rFonts w:cs="Arial"/>
                <w:b/>
                <w:sz w:val="22"/>
                <w:szCs w:val="22"/>
                <w:lang w:val="es-CO"/>
              </w:rPr>
            </w:pPr>
          </w:p>
          <w:p w:rsidR="007C7644" w:rsidRPr="00A24F58" w:rsidRDefault="007C7644" w:rsidP="00900528">
            <w:pPr>
              <w:jc w:val="center"/>
              <w:rPr>
                <w:rFonts w:cs="Arial"/>
                <w:b/>
                <w:sz w:val="22"/>
                <w:szCs w:val="22"/>
                <w:lang w:val="es-CO"/>
              </w:rPr>
            </w:pPr>
          </w:p>
          <w:p w:rsidR="002D1C91" w:rsidRPr="00A24F58" w:rsidRDefault="007C7644" w:rsidP="00900528">
            <w:pPr>
              <w:jc w:val="center"/>
              <w:rPr>
                <w:rFonts w:cs="Arial"/>
                <w:b/>
                <w:sz w:val="22"/>
                <w:szCs w:val="22"/>
                <w:lang w:val="es-CO"/>
              </w:rPr>
            </w:pPr>
            <w:r w:rsidRPr="00A24F58">
              <w:rPr>
                <w:rFonts w:cs="Arial"/>
                <w:b/>
                <w:sz w:val="22"/>
                <w:szCs w:val="22"/>
                <w:lang w:val="es-CO"/>
              </w:rPr>
              <w:t>X</w:t>
            </w:r>
          </w:p>
        </w:tc>
        <w:tc>
          <w:tcPr>
            <w:tcW w:w="512" w:type="pct"/>
          </w:tcPr>
          <w:p w:rsidR="002D1C91" w:rsidRPr="00A24F58" w:rsidRDefault="002D1C91" w:rsidP="00A24F58">
            <w:pPr>
              <w:jc w:val="both"/>
              <w:rPr>
                <w:rFonts w:cs="Arial"/>
                <w:b/>
                <w:sz w:val="22"/>
                <w:szCs w:val="22"/>
                <w:lang w:val="es-CO"/>
              </w:rPr>
            </w:pPr>
          </w:p>
        </w:tc>
      </w:tr>
      <w:tr w:rsidR="007C7644" w:rsidRPr="00A24F58" w:rsidTr="00900528">
        <w:trPr>
          <w:jc w:val="center"/>
        </w:trPr>
        <w:tc>
          <w:tcPr>
            <w:tcW w:w="703" w:type="pct"/>
            <w:vAlign w:val="center"/>
          </w:tcPr>
          <w:p w:rsidR="007C7644" w:rsidRPr="00A24F58" w:rsidRDefault="007C7644" w:rsidP="00900528">
            <w:pPr>
              <w:jc w:val="center"/>
              <w:rPr>
                <w:rFonts w:cs="Arial"/>
              </w:rPr>
            </w:pPr>
          </w:p>
          <w:p w:rsidR="007C7644" w:rsidRPr="008C7FAE" w:rsidRDefault="007C7644" w:rsidP="00900528">
            <w:pPr>
              <w:jc w:val="center"/>
              <w:rPr>
                <w:rFonts w:cs="Arial"/>
                <w:sz w:val="22"/>
              </w:rPr>
            </w:pPr>
          </w:p>
          <w:p w:rsidR="007C7644" w:rsidRPr="00A24F58" w:rsidRDefault="007C7644" w:rsidP="00900528">
            <w:pPr>
              <w:jc w:val="center"/>
              <w:rPr>
                <w:rFonts w:cs="Arial"/>
              </w:rPr>
            </w:pPr>
            <w:r w:rsidRPr="008C7FAE">
              <w:rPr>
                <w:rFonts w:cs="Arial"/>
                <w:sz w:val="22"/>
                <w:lang w:val="es-CO"/>
              </w:rPr>
              <w:t>Decreto</w:t>
            </w:r>
          </w:p>
        </w:tc>
        <w:tc>
          <w:tcPr>
            <w:tcW w:w="314" w:type="pct"/>
            <w:vAlign w:val="center"/>
          </w:tcPr>
          <w:p w:rsidR="007C7644" w:rsidRPr="00A24F58" w:rsidRDefault="007C7644" w:rsidP="00900528">
            <w:pPr>
              <w:jc w:val="center"/>
              <w:rPr>
                <w:rFonts w:cs="Arial"/>
              </w:rPr>
            </w:pPr>
          </w:p>
          <w:p w:rsidR="007C7644" w:rsidRPr="00A24F58" w:rsidRDefault="007C7644" w:rsidP="00900528">
            <w:pPr>
              <w:jc w:val="center"/>
              <w:rPr>
                <w:rFonts w:cs="Arial"/>
              </w:rPr>
            </w:pPr>
          </w:p>
          <w:p w:rsidR="007C7644" w:rsidRPr="00A24F58" w:rsidRDefault="007C7644" w:rsidP="00900528">
            <w:pPr>
              <w:jc w:val="center"/>
              <w:rPr>
                <w:rFonts w:cs="Arial"/>
              </w:rPr>
            </w:pPr>
            <w:r w:rsidRPr="00A24F58">
              <w:rPr>
                <w:rFonts w:cs="Arial"/>
              </w:rPr>
              <w:t>165</w:t>
            </w:r>
          </w:p>
        </w:tc>
        <w:tc>
          <w:tcPr>
            <w:tcW w:w="1844" w:type="pct"/>
            <w:vAlign w:val="center"/>
          </w:tcPr>
          <w:p w:rsidR="007C7644" w:rsidRPr="00A24F58" w:rsidRDefault="007C7644" w:rsidP="00900528">
            <w:pPr>
              <w:jc w:val="center"/>
              <w:rPr>
                <w:rFonts w:cs="Arial"/>
                <w:lang w:val="es-CO"/>
              </w:rPr>
            </w:pPr>
            <w:r w:rsidRPr="00A24F58">
              <w:rPr>
                <w:rFonts w:cs="Arial"/>
                <w:lang w:val="es-CO"/>
              </w:rPr>
              <w:t>Por el cual se reglamenta la figura de Gestor Ambiental para las entidades distritales, prevista en el Acuerdo 333 de 2008, y se dictan otras disposiciones</w:t>
            </w:r>
          </w:p>
        </w:tc>
        <w:tc>
          <w:tcPr>
            <w:tcW w:w="459" w:type="pct"/>
            <w:vAlign w:val="center"/>
          </w:tcPr>
          <w:p w:rsidR="007C7644" w:rsidRPr="00A24F58" w:rsidRDefault="007C7644" w:rsidP="00900528">
            <w:pPr>
              <w:jc w:val="center"/>
              <w:rPr>
                <w:rFonts w:cs="Arial"/>
                <w:lang w:val="es-CO"/>
              </w:rPr>
            </w:pPr>
          </w:p>
          <w:p w:rsidR="007C7644" w:rsidRPr="00A24F58" w:rsidRDefault="007C7644" w:rsidP="00900528">
            <w:pPr>
              <w:jc w:val="center"/>
              <w:rPr>
                <w:rFonts w:cs="Arial"/>
                <w:lang w:val="es-CO"/>
              </w:rPr>
            </w:pPr>
          </w:p>
          <w:p w:rsidR="007C7644" w:rsidRPr="00A24F58" w:rsidRDefault="007C7644" w:rsidP="00900528">
            <w:pPr>
              <w:jc w:val="center"/>
              <w:rPr>
                <w:rFonts w:cs="Arial"/>
              </w:rPr>
            </w:pPr>
            <w:r w:rsidRPr="00A24F58">
              <w:rPr>
                <w:rFonts w:cs="Arial"/>
              </w:rPr>
              <w:t>2015</w:t>
            </w:r>
          </w:p>
        </w:tc>
        <w:tc>
          <w:tcPr>
            <w:tcW w:w="610" w:type="pct"/>
            <w:vAlign w:val="center"/>
          </w:tcPr>
          <w:p w:rsidR="007C7644" w:rsidRPr="00A24F58" w:rsidRDefault="007C7644" w:rsidP="00900528">
            <w:pPr>
              <w:jc w:val="center"/>
              <w:rPr>
                <w:rFonts w:cs="Arial"/>
                <w:b/>
              </w:rPr>
            </w:pPr>
          </w:p>
        </w:tc>
        <w:tc>
          <w:tcPr>
            <w:tcW w:w="558" w:type="pct"/>
            <w:vAlign w:val="center"/>
          </w:tcPr>
          <w:p w:rsidR="007C7644" w:rsidRPr="00A24F58" w:rsidRDefault="007C7644" w:rsidP="00900528">
            <w:pPr>
              <w:jc w:val="center"/>
              <w:rPr>
                <w:rFonts w:cs="Arial"/>
                <w:b/>
              </w:rPr>
            </w:pPr>
          </w:p>
          <w:p w:rsidR="007C7644" w:rsidRPr="00A24F58" w:rsidRDefault="007C7644" w:rsidP="00900528">
            <w:pPr>
              <w:jc w:val="center"/>
              <w:rPr>
                <w:rFonts w:cs="Arial"/>
                <w:b/>
              </w:rPr>
            </w:pPr>
          </w:p>
          <w:p w:rsidR="007C7644" w:rsidRPr="00A24F58" w:rsidRDefault="007C7644" w:rsidP="00900528">
            <w:pPr>
              <w:jc w:val="center"/>
              <w:rPr>
                <w:rFonts w:cs="Arial"/>
                <w:b/>
              </w:rPr>
            </w:pPr>
            <w:r w:rsidRPr="00A24F58">
              <w:rPr>
                <w:rFonts w:cs="Arial"/>
                <w:b/>
              </w:rPr>
              <w:t>X</w:t>
            </w:r>
          </w:p>
        </w:tc>
        <w:tc>
          <w:tcPr>
            <w:tcW w:w="512" w:type="pct"/>
          </w:tcPr>
          <w:p w:rsidR="007C7644" w:rsidRPr="00A24F58" w:rsidRDefault="007C7644" w:rsidP="00A24F58">
            <w:pPr>
              <w:jc w:val="both"/>
              <w:rPr>
                <w:rFonts w:cs="Arial"/>
                <w:b/>
              </w:rPr>
            </w:pPr>
          </w:p>
        </w:tc>
      </w:tr>
    </w:tbl>
    <w:p w:rsidR="006D693C" w:rsidRPr="00A24F58" w:rsidRDefault="006D693C" w:rsidP="00A24F58">
      <w:pPr>
        <w:pStyle w:val="Ttulo2"/>
        <w:jc w:val="both"/>
        <w:rPr>
          <w:rFonts w:ascii="Arial" w:hAnsi="Arial" w:cs="Arial"/>
          <w:sz w:val="22"/>
          <w:szCs w:val="22"/>
          <w:lang w:val="es-CO"/>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78"/>
        <w:gridCol w:w="1778"/>
        <w:gridCol w:w="1361"/>
        <w:gridCol w:w="2549"/>
        <w:gridCol w:w="1646"/>
      </w:tblGrid>
      <w:tr w:rsidR="006D693C" w:rsidRPr="00A24F58" w:rsidTr="00900528">
        <w:trPr>
          <w:trHeight w:val="1590"/>
          <w:tblHeader/>
          <w:jc w:val="center"/>
        </w:trPr>
        <w:tc>
          <w:tcPr>
            <w:tcW w:w="1441" w:type="dxa"/>
            <w:shd w:val="clear" w:color="auto" w:fill="8DB3E2"/>
            <w:vAlign w:val="center"/>
          </w:tcPr>
          <w:p w:rsidR="006D693C" w:rsidRPr="00A24F58" w:rsidRDefault="006D693C" w:rsidP="00900528">
            <w:pPr>
              <w:jc w:val="center"/>
              <w:rPr>
                <w:rFonts w:cs="Arial"/>
                <w:b/>
                <w:bCs/>
                <w:color w:val="FFFFFF"/>
                <w:lang w:val="es-ES" w:eastAsia="es-ES"/>
              </w:rPr>
            </w:pPr>
            <w:r w:rsidRPr="00A24F58">
              <w:rPr>
                <w:rFonts w:cs="Arial"/>
                <w:b/>
                <w:bCs/>
                <w:color w:val="FFFFFF"/>
                <w:lang w:val="es-ES" w:eastAsia="es-ES"/>
              </w:rPr>
              <w:t>TEMA AMBIENTAL RELACIONADO</w:t>
            </w:r>
          </w:p>
        </w:tc>
        <w:tc>
          <w:tcPr>
            <w:tcW w:w="1778" w:type="dxa"/>
            <w:shd w:val="clear" w:color="auto" w:fill="8DB3E2"/>
            <w:vAlign w:val="center"/>
          </w:tcPr>
          <w:p w:rsidR="006D693C" w:rsidRPr="00A24F58" w:rsidRDefault="006D693C" w:rsidP="00900528">
            <w:pPr>
              <w:jc w:val="center"/>
              <w:rPr>
                <w:rFonts w:cs="Arial"/>
                <w:b/>
                <w:bCs/>
                <w:color w:val="FFFFFF"/>
                <w:lang w:val="es-ES" w:eastAsia="es-ES"/>
              </w:rPr>
            </w:pPr>
            <w:r w:rsidRPr="00A24F58">
              <w:rPr>
                <w:rFonts w:cs="Arial"/>
                <w:b/>
                <w:bCs/>
                <w:color w:val="FFFFFF"/>
                <w:lang w:val="es-ES" w:eastAsia="es-ES"/>
              </w:rPr>
              <w:t>PROGRAMA RELACIONADO</w:t>
            </w:r>
          </w:p>
        </w:tc>
        <w:tc>
          <w:tcPr>
            <w:tcW w:w="1392" w:type="dxa"/>
            <w:shd w:val="clear" w:color="auto" w:fill="8DB3E2"/>
            <w:vAlign w:val="center"/>
          </w:tcPr>
          <w:p w:rsidR="006D693C" w:rsidRPr="00A24F58" w:rsidRDefault="006D693C" w:rsidP="00900528">
            <w:pPr>
              <w:jc w:val="center"/>
              <w:rPr>
                <w:rFonts w:cs="Arial"/>
                <w:b/>
                <w:bCs/>
                <w:color w:val="FFFFFF"/>
                <w:lang w:val="es-ES" w:eastAsia="es-ES"/>
              </w:rPr>
            </w:pPr>
            <w:r w:rsidRPr="00A24F58">
              <w:rPr>
                <w:rFonts w:cs="Arial"/>
                <w:b/>
                <w:bCs/>
                <w:color w:val="FFFFFF"/>
                <w:lang w:val="es-ES" w:eastAsia="es-ES"/>
              </w:rPr>
              <w:t>NIVEL</w:t>
            </w:r>
          </w:p>
        </w:tc>
        <w:tc>
          <w:tcPr>
            <w:tcW w:w="2783" w:type="dxa"/>
            <w:shd w:val="clear" w:color="auto" w:fill="8DB3E2"/>
            <w:vAlign w:val="center"/>
          </w:tcPr>
          <w:p w:rsidR="006D693C" w:rsidRPr="00A24F58" w:rsidRDefault="006D693C" w:rsidP="00900528">
            <w:pPr>
              <w:jc w:val="center"/>
              <w:rPr>
                <w:rFonts w:cs="Arial"/>
                <w:b/>
                <w:bCs/>
                <w:color w:val="FFFFFF"/>
                <w:lang w:val="es-ES" w:eastAsia="es-ES"/>
              </w:rPr>
            </w:pPr>
            <w:r w:rsidRPr="00A24F58">
              <w:rPr>
                <w:rFonts w:cs="Arial"/>
                <w:b/>
                <w:bCs/>
                <w:color w:val="FFFFFF"/>
                <w:lang w:val="es-ES" w:eastAsia="es-ES"/>
              </w:rPr>
              <w:t>TÍTULO</w:t>
            </w:r>
          </w:p>
        </w:tc>
        <w:tc>
          <w:tcPr>
            <w:tcW w:w="1718" w:type="dxa"/>
            <w:shd w:val="clear" w:color="auto" w:fill="8DB3E2"/>
            <w:vAlign w:val="center"/>
          </w:tcPr>
          <w:p w:rsidR="006D693C" w:rsidRPr="00A24F58" w:rsidRDefault="006D693C" w:rsidP="00900528">
            <w:pPr>
              <w:jc w:val="center"/>
              <w:rPr>
                <w:rFonts w:cs="Arial"/>
                <w:b/>
                <w:bCs/>
                <w:color w:val="FFFFFF"/>
                <w:lang w:val="es-ES" w:eastAsia="es-ES"/>
              </w:rPr>
            </w:pPr>
            <w:r w:rsidRPr="00A24F58">
              <w:rPr>
                <w:rFonts w:cs="Arial"/>
                <w:b/>
                <w:bCs/>
                <w:color w:val="FFFFFF"/>
                <w:lang w:val="es-ES" w:eastAsia="es-ES"/>
              </w:rPr>
              <w:t>ARTÍCULOS</w:t>
            </w:r>
          </w:p>
        </w:tc>
      </w:tr>
      <w:tr w:rsidR="006D693C" w:rsidRPr="00A24F58" w:rsidTr="00900528">
        <w:trPr>
          <w:trHeight w:val="1122"/>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2 AGUA</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USO EFICIENTE DEL AGUA</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establece el Sistema para la Protección y Control de la Calidad del Agua para Consumo Humano.</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Decreto</w:t>
            </w:r>
            <w:r w:rsidR="00A05C1D" w:rsidRPr="00A24F58">
              <w:rPr>
                <w:rFonts w:cs="Arial"/>
                <w:lang w:val="es-ES" w:eastAsia="es-ES"/>
              </w:rPr>
              <w:t xml:space="preserve"> </w:t>
            </w:r>
            <w:r w:rsidRPr="00A24F58">
              <w:rPr>
                <w:rFonts w:cs="Arial"/>
                <w:lang w:val="es-ES" w:eastAsia="es-ES"/>
              </w:rPr>
              <w:t>1575 artículo(s) 10</w:t>
            </w:r>
          </w:p>
        </w:tc>
      </w:tr>
      <w:tr w:rsidR="000D03F5" w:rsidRPr="00A24F58" w:rsidTr="00900528">
        <w:trPr>
          <w:trHeight w:val="1785"/>
          <w:jc w:val="center"/>
        </w:trPr>
        <w:tc>
          <w:tcPr>
            <w:tcW w:w="1441" w:type="dxa"/>
            <w:shd w:val="clear" w:color="000000" w:fill="FFFFFF"/>
            <w:vAlign w:val="center"/>
          </w:tcPr>
          <w:p w:rsidR="000D03F5" w:rsidRPr="00A24F58" w:rsidRDefault="000D03F5" w:rsidP="00900528">
            <w:pPr>
              <w:jc w:val="center"/>
              <w:rPr>
                <w:rFonts w:cs="Arial"/>
                <w:lang w:val="es-ES" w:eastAsia="es-ES"/>
              </w:rPr>
            </w:pPr>
            <w:r w:rsidRPr="00A24F58">
              <w:rPr>
                <w:rFonts w:cs="Arial"/>
                <w:lang w:val="es-ES" w:eastAsia="es-ES"/>
              </w:rPr>
              <w:t>2 AGUA</w:t>
            </w:r>
          </w:p>
        </w:tc>
        <w:tc>
          <w:tcPr>
            <w:tcW w:w="1778" w:type="dxa"/>
            <w:shd w:val="clear" w:color="000000" w:fill="FFFFFF"/>
            <w:vAlign w:val="center"/>
          </w:tcPr>
          <w:p w:rsidR="000D03F5" w:rsidRPr="00A24F58" w:rsidRDefault="000D03F5" w:rsidP="00900528">
            <w:pPr>
              <w:jc w:val="center"/>
              <w:rPr>
                <w:rFonts w:cs="Arial"/>
                <w:lang w:val="es-ES" w:eastAsia="es-ES"/>
              </w:rPr>
            </w:pPr>
            <w:r w:rsidRPr="00A24F58">
              <w:rPr>
                <w:rFonts w:cs="Arial"/>
                <w:lang w:val="es-ES" w:eastAsia="es-ES"/>
              </w:rPr>
              <w:t>1 USO EFICIENTE DEL AGUA</w:t>
            </w:r>
          </w:p>
        </w:tc>
        <w:tc>
          <w:tcPr>
            <w:tcW w:w="1392" w:type="dxa"/>
            <w:shd w:val="clear" w:color="000000" w:fill="FFFFFF"/>
            <w:vAlign w:val="center"/>
          </w:tcPr>
          <w:p w:rsidR="000D03F5" w:rsidRPr="00A24F58" w:rsidRDefault="000D03F5" w:rsidP="00900528">
            <w:pPr>
              <w:jc w:val="center"/>
              <w:rPr>
                <w:rFonts w:cs="Arial"/>
                <w:lang w:val="es-ES" w:eastAsia="es-ES"/>
              </w:rPr>
            </w:pPr>
            <w:r w:rsidRPr="00A24F58">
              <w:rPr>
                <w:rFonts w:cs="Arial"/>
                <w:lang w:val="es-ES" w:eastAsia="es-ES"/>
              </w:rPr>
              <w:t>1 LOCAL</w:t>
            </w:r>
          </w:p>
        </w:tc>
        <w:tc>
          <w:tcPr>
            <w:tcW w:w="2783" w:type="dxa"/>
            <w:shd w:val="clear" w:color="000000" w:fill="FFFFFF"/>
            <w:vAlign w:val="center"/>
          </w:tcPr>
          <w:p w:rsidR="000D03F5" w:rsidRPr="00A24F58" w:rsidRDefault="000D03F5" w:rsidP="00900528">
            <w:pPr>
              <w:jc w:val="center"/>
              <w:rPr>
                <w:rFonts w:cs="Arial"/>
                <w:lang w:val="es-CO" w:eastAsia="es-ES"/>
              </w:rPr>
            </w:pPr>
            <w:r w:rsidRPr="00A24F58">
              <w:rPr>
                <w:rFonts w:cs="Arial"/>
                <w:lang w:val="es-CO" w:eastAsia="es-ES"/>
              </w:rPr>
              <w:t>Por medio del cual se promueve la conversión e instalación de equipos, sistemas e implementos de bajo consumo de agua en el Distrito Capital</w:t>
            </w:r>
          </w:p>
        </w:tc>
        <w:tc>
          <w:tcPr>
            <w:tcW w:w="1718" w:type="dxa"/>
            <w:shd w:val="clear" w:color="000000" w:fill="FFFFFF"/>
            <w:vAlign w:val="center"/>
          </w:tcPr>
          <w:p w:rsidR="000D03F5" w:rsidRPr="00A24F58" w:rsidRDefault="000D03F5" w:rsidP="00900528">
            <w:pPr>
              <w:jc w:val="center"/>
              <w:rPr>
                <w:rFonts w:cs="Arial"/>
                <w:lang w:val="es-ES" w:eastAsia="es-ES"/>
              </w:rPr>
            </w:pPr>
            <w:r w:rsidRPr="00A24F58">
              <w:rPr>
                <w:rFonts w:cs="Arial"/>
                <w:lang w:val="es-ES" w:eastAsia="es-ES"/>
              </w:rPr>
              <w:t>Acuerdo 407 de 2009 artículos 1, 2 y 3</w:t>
            </w:r>
          </w:p>
        </w:tc>
      </w:tr>
      <w:tr w:rsidR="006D693C" w:rsidRPr="00A24F58" w:rsidTr="00900528">
        <w:trPr>
          <w:trHeight w:val="1785"/>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2 AGUA</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LOCAL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la cual se establece la norma técnica, para el control y manejo de los vertimientos realizados a la red de alcantarillado público en el Distrito Capital</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Resolución</w:t>
            </w:r>
            <w:r w:rsidR="00A05C1D" w:rsidRPr="00A24F58">
              <w:rPr>
                <w:rFonts w:cs="Arial"/>
                <w:lang w:val="es-ES" w:eastAsia="es-ES"/>
              </w:rPr>
              <w:t xml:space="preserve"> </w:t>
            </w:r>
            <w:r w:rsidRPr="00A24F58">
              <w:rPr>
                <w:rFonts w:cs="Arial"/>
                <w:lang w:val="es-ES" w:eastAsia="es-ES"/>
              </w:rPr>
              <w:t>3957 artículo(s) 4, 5, 14</w:t>
            </w:r>
          </w:p>
        </w:tc>
      </w:tr>
      <w:tr w:rsidR="006D693C" w:rsidRPr="00A24F58" w:rsidTr="00900528">
        <w:trPr>
          <w:trHeight w:val="1358"/>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AIRE</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modifica el artículo 38 del Decreto 948 de 1995, modificado por el artículo 3o del Decreto 2107 de 1995</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Decreto</w:t>
            </w:r>
            <w:r w:rsidR="00A05C1D" w:rsidRPr="00A24F58">
              <w:rPr>
                <w:rFonts w:cs="Arial"/>
                <w:lang w:val="es-ES" w:eastAsia="es-ES"/>
              </w:rPr>
              <w:t xml:space="preserve"> </w:t>
            </w:r>
            <w:r w:rsidRPr="00A24F58">
              <w:rPr>
                <w:rFonts w:cs="Arial"/>
                <w:lang w:val="es-ES" w:eastAsia="es-ES"/>
              </w:rPr>
              <w:t>1552 artículo(s) 1</w:t>
            </w:r>
          </w:p>
        </w:tc>
      </w:tr>
      <w:tr w:rsidR="006D693C" w:rsidRPr="00A24F58" w:rsidTr="00900528">
        <w:trPr>
          <w:trHeight w:val="2940"/>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AIRE</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reglamentan, parcialmente, la Ley 23 de 1973, los artículos 33, 73, 74, 75 y 76 del Decreto - Ley 2811 de 1974; los artículos 41, 42, 43, 44, 45, 48 y 49 de la Ley 9 de 1979; y la Ley 99 de 1993, en relación con la prevención y control de la contaminación atmosférica y la protección de la calidad del aire</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Decreto</w:t>
            </w:r>
            <w:r w:rsidR="00A05C1D" w:rsidRPr="00A24F58">
              <w:rPr>
                <w:rFonts w:cs="Arial"/>
                <w:lang w:val="es-ES" w:eastAsia="es-ES"/>
              </w:rPr>
              <w:t xml:space="preserve"> </w:t>
            </w:r>
            <w:r w:rsidRPr="00A24F58">
              <w:rPr>
                <w:rFonts w:cs="Arial"/>
                <w:lang w:val="es-ES" w:eastAsia="es-ES"/>
              </w:rPr>
              <w:t>948 artículo(s) 18, 36, 37, 39</w:t>
            </w:r>
          </w:p>
        </w:tc>
      </w:tr>
      <w:tr w:rsidR="006D693C" w:rsidRPr="00A24F58" w:rsidTr="00900528">
        <w:trPr>
          <w:trHeight w:val="1230"/>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AIRE</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la cual se expide el Código Nacional de Tránsito Terrestre y se dictan otras disposiciones</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Ley</w:t>
            </w:r>
            <w:r w:rsidR="00A05C1D" w:rsidRPr="00A24F58">
              <w:rPr>
                <w:rFonts w:cs="Arial"/>
                <w:lang w:val="es-ES" w:eastAsia="es-ES"/>
              </w:rPr>
              <w:t xml:space="preserve"> </w:t>
            </w:r>
            <w:r w:rsidRPr="00A24F58">
              <w:rPr>
                <w:rFonts w:cs="Arial"/>
                <w:lang w:val="es-ES" w:eastAsia="es-ES"/>
              </w:rPr>
              <w:t>1383 artículo(s) 8, 10, 11, 12, 13</w:t>
            </w:r>
          </w:p>
        </w:tc>
      </w:tr>
      <w:tr w:rsidR="006D693C" w:rsidRPr="00A24F58" w:rsidTr="00900528">
        <w:trPr>
          <w:trHeight w:val="1263"/>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6 ENERGIA</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2 USO EFICIENTE DE LA ENERGIA</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establece una medida tendiente al uso racional y eficiente de energía eléctrica</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Decreto</w:t>
            </w:r>
            <w:r w:rsidR="00A05C1D" w:rsidRPr="00A24F58">
              <w:rPr>
                <w:rFonts w:cs="Arial"/>
                <w:lang w:val="es-ES" w:eastAsia="es-ES"/>
              </w:rPr>
              <w:t xml:space="preserve"> </w:t>
            </w:r>
            <w:r w:rsidRPr="00A24F58">
              <w:rPr>
                <w:rFonts w:cs="Arial"/>
                <w:lang w:val="es-ES" w:eastAsia="es-ES"/>
              </w:rPr>
              <w:t>2331 artículo(s) 1, 2</w:t>
            </w:r>
          </w:p>
        </w:tc>
      </w:tr>
      <w:tr w:rsidR="006D693C" w:rsidRPr="00A24F58" w:rsidTr="00900528">
        <w:trPr>
          <w:trHeight w:val="1408"/>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6 ENERGIA</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2 USO EFICIENTE DE LA ENERGIA</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modifica y adiciona el Decreto 2331 de 2007 sobre uso racional y eficiente de energía eléctrica</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Decreto</w:t>
            </w:r>
            <w:r w:rsidR="00A05C1D" w:rsidRPr="00A24F58">
              <w:rPr>
                <w:rFonts w:cs="Arial"/>
                <w:lang w:val="es-ES" w:eastAsia="es-ES"/>
              </w:rPr>
              <w:t xml:space="preserve"> </w:t>
            </w:r>
            <w:r w:rsidRPr="00A24F58">
              <w:rPr>
                <w:rFonts w:cs="Arial"/>
                <w:lang w:val="es-ES" w:eastAsia="es-ES"/>
              </w:rPr>
              <w:t>895 artículo(s) 1, 2, 3, 4</w:t>
            </w:r>
          </w:p>
        </w:tc>
      </w:tr>
      <w:tr w:rsidR="006D693C" w:rsidRPr="00A24F58" w:rsidTr="00900528">
        <w:trPr>
          <w:trHeight w:val="1556"/>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6 ENERGIA</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2 USO EFICIENTE DE LA ENERGIA</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la cual se especifican los requisitos técnicos que deben tener las fuentes lumínicas de alta eficacia usadas en sedes de entidades públicas</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Resolución</w:t>
            </w:r>
            <w:r w:rsidR="00A05C1D" w:rsidRPr="00A24F58">
              <w:rPr>
                <w:rFonts w:cs="Arial"/>
                <w:lang w:val="es-ES" w:eastAsia="es-ES"/>
              </w:rPr>
              <w:t xml:space="preserve"> </w:t>
            </w:r>
            <w:r w:rsidRPr="00A24F58">
              <w:rPr>
                <w:rFonts w:cs="Arial"/>
                <w:lang w:val="es-ES" w:eastAsia="es-ES"/>
              </w:rPr>
              <w:t>18 0606 artículo(s) 1, 2, 3, 4, 5</w:t>
            </w:r>
          </w:p>
        </w:tc>
      </w:tr>
      <w:tr w:rsidR="006D693C" w:rsidRPr="00A24F58" w:rsidTr="00900528">
        <w:trPr>
          <w:trHeight w:val="1500"/>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6 ENERGIA</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2 USO EFICIENTE DE LA ENERGIA</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dictan medidas tendientes al uso racional y eficiente de la energía eléctrica</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Decreto</w:t>
            </w:r>
            <w:r w:rsidR="00A05C1D" w:rsidRPr="00A24F58">
              <w:rPr>
                <w:rFonts w:cs="Arial"/>
                <w:lang w:val="es-ES" w:eastAsia="es-ES"/>
              </w:rPr>
              <w:t xml:space="preserve"> </w:t>
            </w:r>
            <w:r w:rsidRPr="00A24F58">
              <w:rPr>
                <w:rFonts w:cs="Arial"/>
                <w:lang w:val="es-ES" w:eastAsia="es-ES"/>
              </w:rPr>
              <w:t>3450 artículo(s) 1</w:t>
            </w:r>
          </w:p>
        </w:tc>
      </w:tr>
      <w:tr w:rsidR="006D693C" w:rsidRPr="00A24F58" w:rsidTr="00900528">
        <w:trPr>
          <w:trHeight w:val="1642"/>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4 RESIDUOS</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LOCAL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impulsa en las entidades distritales, el aprovechamiento eficiente de residuos sólidos</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Acuerdo</w:t>
            </w:r>
            <w:r w:rsidR="00A05C1D" w:rsidRPr="00A24F58">
              <w:rPr>
                <w:rFonts w:cs="Arial"/>
                <w:lang w:val="es-ES" w:eastAsia="es-ES"/>
              </w:rPr>
              <w:t xml:space="preserve"> </w:t>
            </w:r>
            <w:r w:rsidRPr="00A24F58">
              <w:rPr>
                <w:rFonts w:cs="Arial"/>
                <w:lang w:val="es-ES" w:eastAsia="es-ES"/>
              </w:rPr>
              <w:t>114 artículo(s) 1, 2, 3, 4, 5</w:t>
            </w:r>
          </w:p>
        </w:tc>
      </w:tr>
      <w:tr w:rsidR="006D693C" w:rsidRPr="00A24F58" w:rsidTr="00900528">
        <w:trPr>
          <w:trHeight w:val="1396"/>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AIRE</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LOCAL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expide el Código de Policía de Bogotá D.C.</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Acuerdo</w:t>
            </w:r>
            <w:r w:rsidR="00A05C1D" w:rsidRPr="00A24F58">
              <w:rPr>
                <w:rFonts w:cs="Arial"/>
                <w:lang w:val="es-ES" w:eastAsia="es-ES"/>
              </w:rPr>
              <w:t xml:space="preserve"> </w:t>
            </w:r>
            <w:r w:rsidRPr="00A24F58">
              <w:rPr>
                <w:rFonts w:cs="Arial"/>
                <w:lang w:val="es-ES" w:eastAsia="es-ES"/>
              </w:rPr>
              <w:t>79 artículo(s) 56</w:t>
            </w:r>
          </w:p>
        </w:tc>
      </w:tr>
      <w:tr w:rsidR="00135D1C" w:rsidRPr="00A24F58" w:rsidTr="00900528">
        <w:trPr>
          <w:trHeight w:val="765"/>
          <w:jc w:val="center"/>
        </w:trPr>
        <w:tc>
          <w:tcPr>
            <w:tcW w:w="1441" w:type="dxa"/>
            <w:shd w:val="clear" w:color="000000" w:fill="FFFFFF"/>
            <w:vAlign w:val="center"/>
          </w:tcPr>
          <w:p w:rsidR="00135D1C" w:rsidRPr="00A24F58" w:rsidRDefault="00135D1C" w:rsidP="00900528">
            <w:pPr>
              <w:jc w:val="center"/>
              <w:rPr>
                <w:rFonts w:cs="Arial"/>
                <w:lang w:val="es-ES" w:eastAsia="es-ES"/>
              </w:rPr>
            </w:pPr>
            <w:r w:rsidRPr="00A24F58">
              <w:rPr>
                <w:rFonts w:cs="Arial"/>
                <w:lang w:val="es-ES" w:eastAsia="es-ES"/>
              </w:rPr>
              <w:t>2 AGUA</w:t>
            </w:r>
          </w:p>
        </w:tc>
        <w:tc>
          <w:tcPr>
            <w:tcW w:w="1778" w:type="dxa"/>
            <w:shd w:val="clear" w:color="000000" w:fill="FFFFFF"/>
            <w:vAlign w:val="center"/>
          </w:tcPr>
          <w:p w:rsidR="00135D1C" w:rsidRPr="00A24F58" w:rsidRDefault="00135D1C" w:rsidP="00900528">
            <w:pPr>
              <w:jc w:val="center"/>
              <w:rPr>
                <w:rFonts w:cs="Arial"/>
                <w:lang w:val="es-ES" w:eastAsia="es-ES"/>
              </w:rPr>
            </w:pPr>
            <w:r w:rsidRPr="00A24F58">
              <w:rPr>
                <w:rFonts w:cs="Arial"/>
                <w:lang w:val="es-ES" w:eastAsia="es-ES"/>
              </w:rPr>
              <w:t>1 USO EFICIENTE DEL AGUA</w:t>
            </w:r>
          </w:p>
        </w:tc>
        <w:tc>
          <w:tcPr>
            <w:tcW w:w="1392" w:type="dxa"/>
            <w:shd w:val="clear" w:color="000000" w:fill="FFFFFF"/>
            <w:vAlign w:val="center"/>
          </w:tcPr>
          <w:p w:rsidR="00135D1C" w:rsidRPr="00A24F58" w:rsidRDefault="00135D1C" w:rsidP="00900528">
            <w:pPr>
              <w:jc w:val="center"/>
              <w:rPr>
                <w:rFonts w:cs="Arial"/>
                <w:lang w:val="es-ES" w:eastAsia="es-ES"/>
              </w:rPr>
            </w:pPr>
            <w:r w:rsidRPr="00A24F58">
              <w:rPr>
                <w:rFonts w:cs="Arial"/>
                <w:lang w:val="es-ES" w:eastAsia="es-ES"/>
              </w:rPr>
              <w:t>3 NACIONAL</w:t>
            </w:r>
          </w:p>
        </w:tc>
        <w:tc>
          <w:tcPr>
            <w:tcW w:w="2783" w:type="dxa"/>
            <w:shd w:val="clear" w:color="000000" w:fill="FFFFFF"/>
            <w:vAlign w:val="center"/>
          </w:tcPr>
          <w:p w:rsidR="00135D1C" w:rsidRPr="00A24F58" w:rsidRDefault="00135D1C" w:rsidP="00900528">
            <w:pPr>
              <w:jc w:val="center"/>
              <w:rPr>
                <w:rFonts w:cs="Arial"/>
                <w:lang w:val="es-ES" w:eastAsia="es-ES"/>
              </w:rPr>
            </w:pPr>
            <w:r w:rsidRPr="00A24F58">
              <w:rPr>
                <w:rFonts w:cs="Arial"/>
                <w:lang w:val="es-ES" w:eastAsia="es-ES"/>
              </w:rPr>
              <w:t>Por la cual se establece el programa para el uso eficiente y ahorro del agua</w:t>
            </w:r>
          </w:p>
        </w:tc>
        <w:tc>
          <w:tcPr>
            <w:tcW w:w="1718" w:type="dxa"/>
            <w:shd w:val="clear" w:color="000000" w:fill="FFFFFF"/>
            <w:vAlign w:val="center"/>
          </w:tcPr>
          <w:p w:rsidR="00135D1C" w:rsidRPr="00A24F58" w:rsidRDefault="00135D1C" w:rsidP="00900528">
            <w:pPr>
              <w:jc w:val="center"/>
              <w:rPr>
                <w:rFonts w:cs="Arial"/>
                <w:lang w:val="es-ES" w:eastAsia="es-ES"/>
              </w:rPr>
            </w:pPr>
            <w:r w:rsidRPr="00A24F58">
              <w:rPr>
                <w:rFonts w:cs="Arial"/>
                <w:lang w:val="es-ES" w:eastAsia="es-ES"/>
              </w:rPr>
              <w:t>Ley 373 de 1997</w:t>
            </w:r>
          </w:p>
        </w:tc>
      </w:tr>
      <w:tr w:rsidR="006D693C" w:rsidRPr="00A24F58" w:rsidTr="00900528">
        <w:trPr>
          <w:trHeight w:val="765"/>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2 AGUA</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USO EFICIENTE DEL AGUA</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LOCAL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expide el Código de Policía de Bogotá D.C.</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Acuerdo</w:t>
            </w:r>
            <w:r w:rsidR="00A05C1D" w:rsidRPr="00A24F58">
              <w:rPr>
                <w:rFonts w:cs="Arial"/>
                <w:lang w:val="es-ES" w:eastAsia="es-ES"/>
              </w:rPr>
              <w:t xml:space="preserve"> </w:t>
            </w:r>
            <w:r w:rsidRPr="00A24F58">
              <w:rPr>
                <w:rFonts w:cs="Arial"/>
                <w:lang w:val="es-ES" w:eastAsia="es-ES"/>
              </w:rPr>
              <w:t>79 artículo(s) 59</w:t>
            </w:r>
          </w:p>
        </w:tc>
      </w:tr>
      <w:tr w:rsidR="006D693C" w:rsidRPr="00A24F58" w:rsidTr="00900528">
        <w:trPr>
          <w:trHeight w:val="1342"/>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4 RESIDUOS</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LOCAL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expide el Código de Policía de Bogotá D.C.</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Acuerdo</w:t>
            </w:r>
            <w:r w:rsidR="00A05C1D" w:rsidRPr="00A24F58">
              <w:rPr>
                <w:rFonts w:cs="Arial"/>
                <w:lang w:val="es-ES" w:eastAsia="es-ES"/>
              </w:rPr>
              <w:t xml:space="preserve"> </w:t>
            </w:r>
            <w:r w:rsidRPr="00A24F58">
              <w:rPr>
                <w:rFonts w:cs="Arial"/>
                <w:lang w:val="es-ES" w:eastAsia="es-ES"/>
              </w:rPr>
              <w:t>79 artículo(s) 83, 84</w:t>
            </w:r>
          </w:p>
        </w:tc>
      </w:tr>
      <w:tr w:rsidR="006D693C" w:rsidRPr="00A24F58" w:rsidTr="00900528">
        <w:trPr>
          <w:trHeight w:val="1120"/>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4 RESIDUOS</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LOCAL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expide el Código de Policía de Bogotá D.C.</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Acuerdo</w:t>
            </w:r>
            <w:r w:rsidR="00A05C1D" w:rsidRPr="00A24F58">
              <w:rPr>
                <w:rFonts w:cs="Arial"/>
                <w:lang w:val="es-ES" w:eastAsia="es-ES"/>
              </w:rPr>
              <w:t xml:space="preserve"> </w:t>
            </w:r>
            <w:r w:rsidRPr="00A24F58">
              <w:rPr>
                <w:rFonts w:cs="Arial"/>
                <w:lang w:val="es-ES" w:eastAsia="es-ES"/>
              </w:rPr>
              <w:t>79 artículo(s) 85</w:t>
            </w:r>
          </w:p>
        </w:tc>
      </w:tr>
      <w:tr w:rsidR="006D693C" w:rsidRPr="00A24F58" w:rsidTr="00900528">
        <w:trPr>
          <w:trHeight w:val="2256"/>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4 RESIDUOS</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reglamenta la Ley 142 de 1994, la Ley 632 de 2000 y la Ley 689 de 2001, en relación con la prestación del servicio público de aseo, y el Decreto Ley 2811 de 1974 y la Ley 99 de 1993 en relación con la Gestión Integral de Residuos Sólidos</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Decreto</w:t>
            </w:r>
            <w:r w:rsidR="00A05C1D" w:rsidRPr="00A24F58">
              <w:rPr>
                <w:rFonts w:cs="Arial"/>
                <w:lang w:val="es-ES" w:eastAsia="es-ES"/>
              </w:rPr>
              <w:t xml:space="preserve"> </w:t>
            </w:r>
            <w:r w:rsidRPr="00A24F58">
              <w:rPr>
                <w:rFonts w:cs="Arial"/>
                <w:lang w:val="es-ES" w:eastAsia="es-ES"/>
              </w:rPr>
              <w:t>1713 artículo(s) 14, 15, 16</w:t>
            </w:r>
          </w:p>
        </w:tc>
      </w:tr>
      <w:tr w:rsidR="006D693C" w:rsidRPr="00A24F58" w:rsidTr="00900528">
        <w:trPr>
          <w:trHeight w:val="1530"/>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4 RESIDUOS</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modifica parcialmente el Decreto 1713 de 2002, en relación con el tema de las unidades de almacenamiento, y se dictan otras disposiciones</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Decreto</w:t>
            </w:r>
            <w:r w:rsidR="00A05C1D" w:rsidRPr="00A24F58">
              <w:rPr>
                <w:rFonts w:cs="Arial"/>
                <w:lang w:val="es-ES" w:eastAsia="es-ES"/>
              </w:rPr>
              <w:t xml:space="preserve"> </w:t>
            </w:r>
            <w:r w:rsidRPr="00A24F58">
              <w:rPr>
                <w:rFonts w:cs="Arial"/>
                <w:lang w:val="es-ES" w:eastAsia="es-ES"/>
              </w:rPr>
              <w:t>1140 artículo(s) 1, 2, 3</w:t>
            </w:r>
          </w:p>
        </w:tc>
      </w:tr>
      <w:tr w:rsidR="006D693C" w:rsidRPr="00A24F58" w:rsidTr="00900528">
        <w:trPr>
          <w:trHeight w:val="1925"/>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4 RESIDUOS</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D693C" w:rsidRPr="00A24F58" w:rsidRDefault="006D693C" w:rsidP="00900528">
            <w:pPr>
              <w:jc w:val="center"/>
              <w:rPr>
                <w:rFonts w:cs="Arial"/>
                <w:sz w:val="20"/>
                <w:lang w:val="es-ES" w:eastAsia="es-ES"/>
              </w:rPr>
            </w:pPr>
            <w:r w:rsidRPr="00A24F58">
              <w:rPr>
                <w:rFonts w:cs="Arial"/>
                <w:sz w:val="20"/>
                <w:lang w:val="es-ES" w:eastAsia="es-ES"/>
              </w:rPr>
              <w:t>Por medio de la cual se instaura en el territorio nacional la aplicación del comparendo ambiental a los infractores de las normas de aseo, limpieza y recolección de escombros; y se dictan otras disposiciones</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Ley</w:t>
            </w:r>
            <w:r w:rsidR="00A05C1D" w:rsidRPr="00A24F58">
              <w:rPr>
                <w:rFonts w:cs="Arial"/>
                <w:lang w:val="es-ES" w:eastAsia="es-ES"/>
              </w:rPr>
              <w:t xml:space="preserve"> </w:t>
            </w:r>
            <w:r w:rsidRPr="00A24F58">
              <w:rPr>
                <w:rFonts w:cs="Arial"/>
                <w:lang w:val="es-ES" w:eastAsia="es-ES"/>
              </w:rPr>
              <w:t>1259 artículo(s) 6</w:t>
            </w:r>
          </w:p>
        </w:tc>
      </w:tr>
      <w:tr w:rsidR="006D693C" w:rsidRPr="00A24F58" w:rsidTr="00900528">
        <w:trPr>
          <w:trHeight w:val="1401"/>
          <w:jc w:val="center"/>
        </w:trPr>
        <w:tc>
          <w:tcPr>
            <w:tcW w:w="1441"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4 RESIDUOS</w:t>
            </w:r>
          </w:p>
        </w:tc>
        <w:tc>
          <w:tcPr>
            <w:tcW w:w="177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3 LOCAL</w:t>
            </w:r>
          </w:p>
        </w:tc>
        <w:tc>
          <w:tcPr>
            <w:tcW w:w="2783"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Por el cual se impulsa el aprovechamiento eficiente de los residuos sólidos producidos en las entidades distritales</w:t>
            </w:r>
          </w:p>
        </w:tc>
        <w:tc>
          <w:tcPr>
            <w:tcW w:w="1718" w:type="dxa"/>
            <w:shd w:val="clear" w:color="000000" w:fill="FFFFFF"/>
            <w:vAlign w:val="center"/>
          </w:tcPr>
          <w:p w:rsidR="006D693C" w:rsidRPr="00A24F58" w:rsidRDefault="006D693C" w:rsidP="00900528">
            <w:pPr>
              <w:jc w:val="center"/>
              <w:rPr>
                <w:rFonts w:cs="Arial"/>
                <w:lang w:val="es-ES" w:eastAsia="es-ES"/>
              </w:rPr>
            </w:pPr>
            <w:r w:rsidRPr="00A24F58">
              <w:rPr>
                <w:rFonts w:cs="Arial"/>
                <w:lang w:val="es-ES" w:eastAsia="es-ES"/>
              </w:rPr>
              <w:t>Decreto</w:t>
            </w:r>
            <w:r w:rsidR="00A05C1D" w:rsidRPr="00A24F58">
              <w:rPr>
                <w:rFonts w:cs="Arial"/>
                <w:lang w:val="es-ES" w:eastAsia="es-ES"/>
              </w:rPr>
              <w:t xml:space="preserve"> </w:t>
            </w:r>
            <w:r w:rsidRPr="00A24F58">
              <w:rPr>
                <w:rFonts w:cs="Arial"/>
                <w:lang w:val="es-ES" w:eastAsia="es-ES"/>
              </w:rPr>
              <w:t>400 artículo(s) 1, 4, 5</w:t>
            </w:r>
          </w:p>
        </w:tc>
      </w:tr>
      <w:tr w:rsidR="0062495E" w:rsidRPr="00A24F58" w:rsidTr="00900528">
        <w:trPr>
          <w:trHeight w:val="1401"/>
          <w:jc w:val="center"/>
        </w:trPr>
        <w:tc>
          <w:tcPr>
            <w:tcW w:w="1441"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4 RESIDUOS</w:t>
            </w:r>
          </w:p>
        </w:tc>
        <w:tc>
          <w:tcPr>
            <w:tcW w:w="177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2495E" w:rsidRPr="00A24F58" w:rsidRDefault="0062495E" w:rsidP="00900528">
            <w:pPr>
              <w:jc w:val="center"/>
              <w:rPr>
                <w:rFonts w:cs="Arial"/>
                <w:lang w:val="es-CO" w:eastAsia="es-ES"/>
              </w:rPr>
            </w:pPr>
            <w:r w:rsidRPr="00A24F58">
              <w:rPr>
                <w:rFonts w:cs="Arial"/>
                <w:lang w:val="es-CO"/>
              </w:rPr>
              <w:t>Establecer los lineamientos para la política pública de gestión integral de los Residuos de Aparatos Eléctricos y Electrónicos (RAEE) generados en el territorio nacional. Los RAEE son residuos de manejo diferenciado que deben gestionarse de acuerdo con las directrices que para el efecto establezca el Ministerio de Ambiente y Desarrollo Sostenible.</w:t>
            </w:r>
          </w:p>
        </w:tc>
        <w:tc>
          <w:tcPr>
            <w:tcW w:w="171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Ley 1672 de 2013</w:t>
            </w:r>
          </w:p>
        </w:tc>
      </w:tr>
      <w:tr w:rsidR="0062495E" w:rsidRPr="00A24F58" w:rsidTr="00900528">
        <w:trPr>
          <w:trHeight w:val="1785"/>
          <w:jc w:val="center"/>
        </w:trPr>
        <w:tc>
          <w:tcPr>
            <w:tcW w:w="1441"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9 VISUAL</w:t>
            </w:r>
          </w:p>
        </w:tc>
        <w:tc>
          <w:tcPr>
            <w:tcW w:w="177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6 OTRO</w:t>
            </w:r>
          </w:p>
        </w:tc>
        <w:tc>
          <w:tcPr>
            <w:tcW w:w="1392"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3 LOCAL</w:t>
            </w:r>
          </w:p>
        </w:tc>
        <w:tc>
          <w:tcPr>
            <w:tcW w:w="2783"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Por el cual se compilan los textos del Acuerdo 01 de 1998 y del Acuerdo 12 de 2000, los cuales reglamentan la publicidad Exterior Visual en el Distrito Capital de Bogotá</w:t>
            </w:r>
          </w:p>
        </w:tc>
        <w:tc>
          <w:tcPr>
            <w:tcW w:w="171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Decreto</w:t>
            </w:r>
            <w:r w:rsidR="00A05C1D" w:rsidRPr="00A24F58">
              <w:rPr>
                <w:rFonts w:cs="Arial"/>
                <w:lang w:val="es-ES" w:eastAsia="es-ES"/>
              </w:rPr>
              <w:t xml:space="preserve"> </w:t>
            </w:r>
            <w:r w:rsidRPr="00A24F58">
              <w:rPr>
                <w:rFonts w:cs="Arial"/>
                <w:lang w:val="es-ES" w:eastAsia="es-ES"/>
              </w:rPr>
              <w:t>959 artículo(s) 2, 30</w:t>
            </w:r>
          </w:p>
        </w:tc>
      </w:tr>
      <w:tr w:rsidR="0062495E" w:rsidRPr="00A24F58" w:rsidTr="00900528">
        <w:trPr>
          <w:trHeight w:val="1950"/>
          <w:jc w:val="center"/>
        </w:trPr>
        <w:tc>
          <w:tcPr>
            <w:tcW w:w="1441"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9 VISUAL</w:t>
            </w:r>
          </w:p>
        </w:tc>
        <w:tc>
          <w:tcPr>
            <w:tcW w:w="177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6 OTRO</w:t>
            </w:r>
          </w:p>
        </w:tc>
        <w:tc>
          <w:tcPr>
            <w:tcW w:w="1392"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3 LOCAL</w:t>
            </w:r>
          </w:p>
        </w:tc>
        <w:tc>
          <w:tcPr>
            <w:tcW w:w="2783"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Por la cual se reglamenta el procedimiento para el registro, el desmonte de elementos de publicidad exterior visual y el procedimiento sancionatorio correspondiente en el Distrito Capital</w:t>
            </w:r>
          </w:p>
        </w:tc>
        <w:tc>
          <w:tcPr>
            <w:tcW w:w="171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Resolución</w:t>
            </w:r>
            <w:r w:rsidR="00A05C1D" w:rsidRPr="00A24F58">
              <w:rPr>
                <w:rFonts w:cs="Arial"/>
                <w:lang w:val="es-ES" w:eastAsia="es-ES"/>
              </w:rPr>
              <w:t xml:space="preserve"> </w:t>
            </w:r>
            <w:r w:rsidRPr="00A24F58">
              <w:rPr>
                <w:rFonts w:cs="Arial"/>
                <w:lang w:val="es-ES" w:eastAsia="es-ES"/>
              </w:rPr>
              <w:t>931 artículo(s) 2, 5, 6, 7, 12</w:t>
            </w:r>
          </w:p>
        </w:tc>
      </w:tr>
      <w:tr w:rsidR="0062495E" w:rsidRPr="00A24F58" w:rsidTr="00900528">
        <w:trPr>
          <w:trHeight w:val="1620"/>
          <w:jc w:val="center"/>
        </w:trPr>
        <w:tc>
          <w:tcPr>
            <w:tcW w:w="1441"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4 RESIDUOS</w:t>
            </w:r>
          </w:p>
        </w:tc>
        <w:tc>
          <w:tcPr>
            <w:tcW w:w="177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Por el cual se reglamenta parcialmente la prevención y el manejo de los residuos o desechos peligrosos generados en el marco de la gestión integral</w:t>
            </w:r>
          </w:p>
        </w:tc>
        <w:tc>
          <w:tcPr>
            <w:tcW w:w="171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Decreto</w:t>
            </w:r>
            <w:r w:rsidR="00A05C1D" w:rsidRPr="00A24F58">
              <w:rPr>
                <w:rFonts w:cs="Arial"/>
                <w:lang w:val="es-ES" w:eastAsia="es-ES"/>
              </w:rPr>
              <w:t xml:space="preserve"> </w:t>
            </w:r>
            <w:r w:rsidRPr="00A24F58">
              <w:rPr>
                <w:rFonts w:cs="Arial"/>
                <w:lang w:val="es-ES" w:eastAsia="es-ES"/>
              </w:rPr>
              <w:t>4741 artículo(s) 10, 11, 12, 27, 28</w:t>
            </w:r>
          </w:p>
        </w:tc>
      </w:tr>
      <w:tr w:rsidR="0062495E" w:rsidRPr="00A24F58" w:rsidTr="00900528">
        <w:trPr>
          <w:trHeight w:val="1620"/>
          <w:jc w:val="center"/>
        </w:trPr>
        <w:tc>
          <w:tcPr>
            <w:tcW w:w="1441"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16 PIGA</w:t>
            </w:r>
          </w:p>
        </w:tc>
        <w:tc>
          <w:tcPr>
            <w:tcW w:w="177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6 OTRO</w:t>
            </w:r>
          </w:p>
        </w:tc>
        <w:tc>
          <w:tcPr>
            <w:tcW w:w="1392"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Por el cual se desarrolla la política de reducción de costos ambientales en las entidades del Distrito Capital y se crea la figura de gestor ambiental</w:t>
            </w:r>
          </w:p>
        </w:tc>
        <w:tc>
          <w:tcPr>
            <w:tcW w:w="1718" w:type="dxa"/>
            <w:shd w:val="clear" w:color="000000" w:fill="FFFFFF"/>
            <w:vAlign w:val="center"/>
          </w:tcPr>
          <w:p w:rsidR="0062495E" w:rsidRPr="00A24F58" w:rsidRDefault="0062495E" w:rsidP="00900528">
            <w:pPr>
              <w:jc w:val="center"/>
              <w:rPr>
                <w:rFonts w:cs="Arial"/>
                <w:color w:val="FF0000"/>
                <w:lang w:val="es-ES" w:eastAsia="es-ES"/>
              </w:rPr>
            </w:pPr>
            <w:r w:rsidRPr="00A24F58">
              <w:rPr>
                <w:rFonts w:cs="Arial"/>
                <w:lang w:val="es-ES" w:eastAsia="es-ES"/>
              </w:rPr>
              <w:t>Acuerdo 333 de 2008</w:t>
            </w:r>
          </w:p>
        </w:tc>
      </w:tr>
      <w:tr w:rsidR="0062495E" w:rsidRPr="00A24F58" w:rsidTr="00900528">
        <w:trPr>
          <w:trHeight w:val="1620"/>
          <w:jc w:val="center"/>
        </w:trPr>
        <w:tc>
          <w:tcPr>
            <w:tcW w:w="1441"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17 OTRO</w:t>
            </w:r>
          </w:p>
        </w:tc>
        <w:tc>
          <w:tcPr>
            <w:tcW w:w="177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4 CONSUMO SOSTENIBLE</w:t>
            </w:r>
          </w:p>
        </w:tc>
        <w:tc>
          <w:tcPr>
            <w:tcW w:w="1392"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1 NACIONAL</w:t>
            </w:r>
          </w:p>
        </w:tc>
        <w:tc>
          <w:tcPr>
            <w:tcW w:w="2783"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Eficiencia administrativa y lineamientos de la política cero papeles en la administración pública</w:t>
            </w:r>
          </w:p>
        </w:tc>
        <w:tc>
          <w:tcPr>
            <w:tcW w:w="171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D</w:t>
            </w:r>
            <w:r w:rsidR="001B737E">
              <w:rPr>
                <w:rFonts w:cs="Arial"/>
                <w:lang w:val="es-ES" w:eastAsia="es-ES"/>
              </w:rPr>
              <w:t>irectiva presidencial 4 de 2012</w:t>
            </w:r>
          </w:p>
        </w:tc>
      </w:tr>
      <w:tr w:rsidR="0062495E" w:rsidRPr="00A24F58" w:rsidTr="00900528">
        <w:trPr>
          <w:trHeight w:val="1620"/>
          <w:jc w:val="center"/>
        </w:trPr>
        <w:tc>
          <w:tcPr>
            <w:tcW w:w="1441"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4 RESIDUOS</w:t>
            </w:r>
          </w:p>
        </w:tc>
        <w:tc>
          <w:tcPr>
            <w:tcW w:w="177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3 LOCAL</w:t>
            </w:r>
          </w:p>
        </w:tc>
        <w:tc>
          <w:tcPr>
            <w:tcW w:w="2783"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Por medio de la cual se adoptan los lineamientos Técnico - Ambientales para las actividades de aprovechamiento y tratamiento de los residuos de construcción y demolición en el Distrito Capital.</w:t>
            </w:r>
          </w:p>
        </w:tc>
        <w:tc>
          <w:tcPr>
            <w:tcW w:w="1718" w:type="dxa"/>
            <w:shd w:val="clear" w:color="000000" w:fill="FFFFFF"/>
            <w:vAlign w:val="center"/>
          </w:tcPr>
          <w:p w:rsidR="0062495E" w:rsidRPr="00A24F58" w:rsidRDefault="0062495E" w:rsidP="00900528">
            <w:pPr>
              <w:jc w:val="center"/>
              <w:rPr>
                <w:rFonts w:cs="Arial"/>
                <w:lang w:val="es-ES" w:eastAsia="es-ES"/>
              </w:rPr>
            </w:pPr>
            <w:r w:rsidRPr="001B737E">
              <w:rPr>
                <w:rFonts w:cs="Arial"/>
                <w:lang w:val="es-ES" w:eastAsia="es-ES"/>
              </w:rPr>
              <w:t xml:space="preserve">Resolución </w:t>
            </w:r>
            <w:r w:rsidR="00C36D36" w:rsidRPr="001B737E">
              <w:rPr>
                <w:rFonts w:cs="Arial"/>
                <w:lang w:val="es-ES" w:eastAsia="es-ES"/>
              </w:rPr>
              <w:t>0</w:t>
            </w:r>
            <w:r w:rsidRPr="001B737E">
              <w:rPr>
                <w:rFonts w:cs="Arial"/>
                <w:lang w:val="es-ES" w:eastAsia="es-ES"/>
              </w:rPr>
              <w:t>1115 de 2012</w:t>
            </w:r>
          </w:p>
        </w:tc>
      </w:tr>
      <w:tr w:rsidR="0062495E" w:rsidRPr="00A24F58" w:rsidTr="00900528">
        <w:trPr>
          <w:trHeight w:val="1620"/>
          <w:jc w:val="center"/>
        </w:trPr>
        <w:tc>
          <w:tcPr>
            <w:tcW w:w="1441"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4 RESIDUOS</w:t>
            </w:r>
          </w:p>
        </w:tc>
        <w:tc>
          <w:tcPr>
            <w:tcW w:w="177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3 GESTION INTEGRAL DE RESIDUOS</w:t>
            </w:r>
          </w:p>
        </w:tc>
        <w:tc>
          <w:tcPr>
            <w:tcW w:w="1392"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3 LOCAL</w:t>
            </w:r>
          </w:p>
        </w:tc>
        <w:tc>
          <w:tcPr>
            <w:tcW w:w="2783"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Por el cual se regula el manejo, transporte y disposición final de escombros y materiales de construcción.</w:t>
            </w:r>
          </w:p>
        </w:tc>
        <w:tc>
          <w:tcPr>
            <w:tcW w:w="1718" w:type="dxa"/>
            <w:shd w:val="clear" w:color="000000" w:fill="FFFFFF"/>
            <w:vAlign w:val="center"/>
          </w:tcPr>
          <w:p w:rsidR="0062495E" w:rsidRPr="00A24F58" w:rsidRDefault="0062495E" w:rsidP="00900528">
            <w:pPr>
              <w:jc w:val="center"/>
              <w:rPr>
                <w:rFonts w:cs="Arial"/>
                <w:lang w:val="es-ES" w:eastAsia="es-ES"/>
              </w:rPr>
            </w:pPr>
            <w:r w:rsidRPr="00A24F58">
              <w:rPr>
                <w:rFonts w:cs="Arial"/>
                <w:lang w:val="es-ES" w:eastAsia="es-ES"/>
              </w:rPr>
              <w:t>Decreto 357 de 1997</w:t>
            </w:r>
          </w:p>
        </w:tc>
      </w:tr>
    </w:tbl>
    <w:p w:rsidR="006D693C" w:rsidRPr="00A24F58" w:rsidRDefault="006D693C" w:rsidP="00A24F58">
      <w:pPr>
        <w:pStyle w:val="Ttulo2"/>
        <w:jc w:val="both"/>
        <w:rPr>
          <w:rFonts w:ascii="Arial" w:hAnsi="Arial" w:cs="Arial"/>
          <w:sz w:val="22"/>
          <w:szCs w:val="22"/>
          <w:lang w:val="es-ES"/>
        </w:rPr>
      </w:pPr>
    </w:p>
    <w:p w:rsidR="002D1C91" w:rsidRPr="00A24F58" w:rsidRDefault="00082838" w:rsidP="00A24F58">
      <w:pPr>
        <w:jc w:val="both"/>
        <w:rPr>
          <w:rFonts w:cs="Arial"/>
          <w:lang w:val="es-ES"/>
        </w:rPr>
      </w:pPr>
      <w:r w:rsidRPr="00A24F58">
        <w:rPr>
          <w:rFonts w:cs="Arial"/>
          <w:lang w:val="es-ES"/>
        </w:rPr>
        <w:t>La CV</w:t>
      </w:r>
      <w:r w:rsidR="006D693C" w:rsidRPr="00A24F58">
        <w:rPr>
          <w:rFonts w:cs="Arial"/>
          <w:lang w:val="es-ES"/>
        </w:rPr>
        <w:t>P</w:t>
      </w:r>
      <w:r w:rsidRPr="00A24F58">
        <w:rPr>
          <w:rFonts w:cs="Arial"/>
          <w:lang w:val="es-ES"/>
        </w:rPr>
        <w:t xml:space="preserve"> </w:t>
      </w:r>
      <w:r w:rsidR="006D693C" w:rsidRPr="00A24F58">
        <w:rPr>
          <w:rFonts w:cs="Arial"/>
          <w:lang w:val="es-ES"/>
        </w:rPr>
        <w:t xml:space="preserve">cumple con la normativa </w:t>
      </w:r>
      <w:r w:rsidR="003C10B1" w:rsidRPr="00A24F58">
        <w:rPr>
          <w:rFonts w:cs="Arial"/>
          <w:lang w:val="es-ES"/>
        </w:rPr>
        <w:t>vigente nacional</w:t>
      </w:r>
      <w:r w:rsidR="006D693C" w:rsidRPr="00A24F58">
        <w:rPr>
          <w:rFonts w:cs="Arial"/>
          <w:lang w:val="es-ES"/>
        </w:rPr>
        <w:t xml:space="preserve"> </w:t>
      </w:r>
      <w:r w:rsidRPr="00A24F58">
        <w:rPr>
          <w:rFonts w:cs="Arial"/>
          <w:lang w:val="es-ES"/>
        </w:rPr>
        <w:t>y distrital</w:t>
      </w:r>
      <w:r w:rsidR="006D693C" w:rsidRPr="00A24F58">
        <w:rPr>
          <w:rFonts w:cs="Arial"/>
          <w:lang w:val="es-ES"/>
        </w:rPr>
        <w:t xml:space="preserve"> identificada, en relación con los recursos agua, aire y energía,</w:t>
      </w:r>
      <w:r w:rsidR="000621C3" w:rsidRPr="00A24F58">
        <w:rPr>
          <w:rFonts w:cs="Arial"/>
          <w:lang w:val="es-ES"/>
        </w:rPr>
        <w:t xml:space="preserve"> así como lo relacionado con la Gestión integral de Residuos (Aprovechables, no Aprovechables, Peligrosos y </w:t>
      </w:r>
      <w:r w:rsidR="003C10B1" w:rsidRPr="00A24F58">
        <w:rPr>
          <w:rFonts w:cs="Arial"/>
          <w:lang w:val="es-ES"/>
        </w:rPr>
        <w:t>RAEES) así</w:t>
      </w:r>
      <w:r w:rsidR="006D693C" w:rsidRPr="00A24F58">
        <w:rPr>
          <w:rFonts w:cs="Arial"/>
          <w:lang w:val="es-ES"/>
        </w:rPr>
        <w:t xml:space="preserve"> como con la planifi</w:t>
      </w:r>
      <w:r w:rsidR="00A24F58">
        <w:rPr>
          <w:rFonts w:cs="Arial"/>
          <w:lang w:val="es-ES"/>
        </w:rPr>
        <w:t>cación de su gestión ambiental.</w:t>
      </w:r>
    </w:p>
    <w:p w:rsidR="006D693C" w:rsidRPr="00A24F58" w:rsidRDefault="00867348" w:rsidP="00A24F58">
      <w:pPr>
        <w:pStyle w:val="Ttulo2"/>
        <w:numPr>
          <w:ilvl w:val="0"/>
          <w:numId w:val="31"/>
        </w:numPr>
        <w:jc w:val="both"/>
        <w:rPr>
          <w:rFonts w:ascii="Arial" w:hAnsi="Arial" w:cs="Arial"/>
          <w:color w:val="1F497D" w:themeColor="text2"/>
          <w:lang w:val="es-CO"/>
        </w:rPr>
      </w:pPr>
      <w:bookmarkStart w:id="81" w:name="_Toc328475802"/>
      <w:bookmarkStart w:id="82" w:name="_Toc328643835"/>
      <w:bookmarkStart w:id="83" w:name="_Toc483575827"/>
      <w:r w:rsidRPr="00A24F58">
        <w:rPr>
          <w:rFonts w:ascii="Arial" w:hAnsi="Arial" w:cs="Arial"/>
          <w:color w:val="1F497D" w:themeColor="text2"/>
          <w:lang w:val="es-CO"/>
        </w:rPr>
        <w:t>OBJETIVOS AMBIENTALES</w:t>
      </w:r>
      <w:bookmarkEnd w:id="81"/>
      <w:bookmarkEnd w:id="82"/>
      <w:bookmarkEnd w:id="83"/>
      <w:r w:rsidRPr="00A24F58">
        <w:rPr>
          <w:rFonts w:ascii="Arial" w:hAnsi="Arial" w:cs="Arial"/>
          <w:color w:val="1F497D" w:themeColor="text2"/>
          <w:lang w:val="es-CO"/>
        </w:rPr>
        <w:t xml:space="preserve"> </w:t>
      </w:r>
    </w:p>
    <w:p w:rsidR="006D693C" w:rsidRPr="00A24F58" w:rsidRDefault="006D693C" w:rsidP="00A24F58">
      <w:pPr>
        <w:jc w:val="both"/>
        <w:rPr>
          <w:rFonts w:cs="Arial"/>
          <w:lang w:val="es-ES"/>
        </w:rPr>
      </w:pPr>
    </w:p>
    <w:p w:rsidR="006D693C" w:rsidRPr="00A24F58" w:rsidRDefault="006D693C" w:rsidP="00A24F58">
      <w:pPr>
        <w:pStyle w:val="Encabezado"/>
        <w:tabs>
          <w:tab w:val="clear" w:pos="4252"/>
          <w:tab w:val="clear" w:pos="8504"/>
        </w:tabs>
        <w:jc w:val="both"/>
        <w:rPr>
          <w:rFonts w:cs="Arial"/>
          <w:lang w:val="es-CO"/>
        </w:rPr>
      </w:pPr>
      <w:r w:rsidRPr="00A24F58">
        <w:rPr>
          <w:rFonts w:cs="Arial"/>
          <w:lang w:val="es-CO"/>
        </w:rPr>
        <w:t xml:space="preserve">Guardando coherencia con la política </w:t>
      </w:r>
      <w:r w:rsidR="004A28F2" w:rsidRPr="00A24F58">
        <w:rPr>
          <w:rFonts w:cs="Arial"/>
          <w:lang w:val="es-CO"/>
        </w:rPr>
        <w:t>ambiental,</w:t>
      </w:r>
      <w:r w:rsidR="009371BE" w:rsidRPr="00A24F58">
        <w:rPr>
          <w:rFonts w:cs="Arial"/>
          <w:lang w:val="es-CO"/>
        </w:rPr>
        <w:t xml:space="preserve"> </w:t>
      </w:r>
      <w:r w:rsidRPr="00A24F58">
        <w:rPr>
          <w:rFonts w:cs="Arial"/>
          <w:lang w:val="es-CO"/>
        </w:rPr>
        <w:t xml:space="preserve">la </w:t>
      </w:r>
      <w:r w:rsidR="009371BE" w:rsidRPr="00A24F58">
        <w:rPr>
          <w:rFonts w:cs="Arial"/>
          <w:lang w:val="es-CO"/>
        </w:rPr>
        <w:t>CVP</w:t>
      </w:r>
      <w:r w:rsidRPr="00A24F58">
        <w:rPr>
          <w:rFonts w:cs="Arial"/>
          <w:lang w:val="es-CO"/>
        </w:rPr>
        <w:t xml:space="preserve"> planifica sus objetivos, indicadores, metas y actividades ambientales, a través del diligenciamiento del formulario “Formulación anual al plan de acción PIGA” definido por la Secretaría Distrital de Ambiente.</w:t>
      </w:r>
    </w:p>
    <w:p w:rsidR="009371BE" w:rsidRPr="00A24F58" w:rsidRDefault="009371BE" w:rsidP="00A24F58">
      <w:pPr>
        <w:pStyle w:val="Encabezado"/>
        <w:tabs>
          <w:tab w:val="clear" w:pos="4252"/>
          <w:tab w:val="clear" w:pos="8504"/>
        </w:tabs>
        <w:jc w:val="both"/>
        <w:rPr>
          <w:rFonts w:cs="Arial"/>
          <w:lang w:val="es-CO"/>
        </w:rPr>
      </w:pPr>
    </w:p>
    <w:p w:rsidR="009371BE" w:rsidRPr="00A24F58" w:rsidRDefault="009371BE" w:rsidP="00A24F58">
      <w:pPr>
        <w:pStyle w:val="Encabezado"/>
        <w:tabs>
          <w:tab w:val="clear" w:pos="4252"/>
          <w:tab w:val="clear" w:pos="8504"/>
        </w:tabs>
        <w:jc w:val="both"/>
        <w:rPr>
          <w:rFonts w:cs="Arial"/>
          <w:lang w:val="es-CO"/>
        </w:rPr>
      </w:pPr>
      <w:r w:rsidRPr="00A24F58">
        <w:rPr>
          <w:rFonts w:cs="Arial"/>
          <w:lang w:val="es-CO"/>
        </w:rPr>
        <w:t xml:space="preserve">Para la formulación de estos objetivos, indicadores y metas se </w:t>
      </w:r>
      <w:r w:rsidR="00F15234" w:rsidRPr="00A24F58">
        <w:rPr>
          <w:rFonts w:cs="Arial"/>
          <w:lang w:val="es-CO"/>
        </w:rPr>
        <w:t>tomó</w:t>
      </w:r>
      <w:r w:rsidRPr="00A24F58">
        <w:rPr>
          <w:rFonts w:cs="Arial"/>
          <w:lang w:val="es-CO"/>
        </w:rPr>
        <w:t xml:space="preserve"> como referencia </w:t>
      </w:r>
      <w:r w:rsidR="00F3231F" w:rsidRPr="00A24F58">
        <w:rPr>
          <w:rFonts w:cs="Arial"/>
          <w:lang w:val="es-CO"/>
        </w:rPr>
        <w:t>el plan de Gestión Ambi</w:t>
      </w:r>
      <w:r w:rsidR="00281E93" w:rsidRPr="00A24F58">
        <w:rPr>
          <w:rFonts w:cs="Arial"/>
          <w:lang w:val="es-CO"/>
        </w:rPr>
        <w:t>ental del Distrito Capital, el Plan de D</w:t>
      </w:r>
      <w:r w:rsidR="00F3231F" w:rsidRPr="00A24F58">
        <w:rPr>
          <w:rFonts w:cs="Arial"/>
          <w:lang w:val="es-CO"/>
        </w:rPr>
        <w:t>esarrollo</w:t>
      </w:r>
      <w:r w:rsidR="00281E93" w:rsidRPr="00A24F58">
        <w:rPr>
          <w:rFonts w:cs="Arial"/>
          <w:lang w:val="es-CO"/>
        </w:rPr>
        <w:t xml:space="preserve"> D</w:t>
      </w:r>
      <w:r w:rsidR="00CE0038" w:rsidRPr="00A24F58">
        <w:rPr>
          <w:rFonts w:cs="Arial"/>
          <w:lang w:val="es-CO"/>
        </w:rPr>
        <w:t xml:space="preserve">istrital </w:t>
      </w:r>
      <w:r w:rsidR="004A28F2" w:rsidRPr="00A24F58">
        <w:rPr>
          <w:rFonts w:cs="Arial"/>
          <w:lang w:val="es-CO"/>
        </w:rPr>
        <w:t>“Bogotá</w:t>
      </w:r>
      <w:r w:rsidR="00281E93" w:rsidRPr="00A24F58">
        <w:rPr>
          <w:rFonts w:cs="Arial"/>
          <w:lang w:val="es-CO"/>
        </w:rPr>
        <w:t xml:space="preserve"> M</w:t>
      </w:r>
      <w:r w:rsidR="00CE0038" w:rsidRPr="00A24F58">
        <w:rPr>
          <w:rFonts w:cs="Arial"/>
          <w:lang w:val="es-CO"/>
        </w:rPr>
        <w:t xml:space="preserve">ejor para </w:t>
      </w:r>
      <w:r w:rsidR="00281E93" w:rsidRPr="00A24F58">
        <w:rPr>
          <w:rFonts w:cs="Arial"/>
          <w:lang w:val="es-CO"/>
        </w:rPr>
        <w:t>T</w:t>
      </w:r>
      <w:r w:rsidR="00CE0038" w:rsidRPr="00A24F58">
        <w:rPr>
          <w:rFonts w:cs="Arial"/>
          <w:lang w:val="es-CO"/>
        </w:rPr>
        <w:t>odos”</w:t>
      </w:r>
      <w:r w:rsidR="00F3231F" w:rsidRPr="00A24F58">
        <w:rPr>
          <w:rFonts w:cs="Arial"/>
          <w:lang w:val="es-CO"/>
        </w:rPr>
        <w:t xml:space="preserve">, la política ambiental, </w:t>
      </w:r>
      <w:r w:rsidRPr="00A24F58">
        <w:rPr>
          <w:rFonts w:cs="Arial"/>
          <w:lang w:val="es-CO"/>
        </w:rPr>
        <w:t xml:space="preserve">la </w:t>
      </w:r>
      <w:r w:rsidR="00CF0B68" w:rsidRPr="00A24F58">
        <w:rPr>
          <w:rFonts w:cs="Arial"/>
          <w:lang w:val="es-CO"/>
        </w:rPr>
        <w:t>matriz</w:t>
      </w:r>
      <w:r w:rsidRPr="00A24F58">
        <w:rPr>
          <w:rFonts w:cs="Arial"/>
          <w:lang w:val="es-CO"/>
        </w:rPr>
        <w:t xml:space="preserve"> de identificación y evaluación de aspectos e impactos ambientales, requisitos legales</w:t>
      </w:r>
      <w:r w:rsidR="00CF0B68" w:rsidRPr="00A24F58">
        <w:rPr>
          <w:rFonts w:cs="Arial"/>
          <w:lang w:val="es-CO"/>
        </w:rPr>
        <w:t xml:space="preserve"> vigentes</w:t>
      </w:r>
      <w:r w:rsidRPr="00A24F58">
        <w:rPr>
          <w:rFonts w:cs="Arial"/>
          <w:lang w:val="es-CO"/>
        </w:rPr>
        <w:t xml:space="preserve"> y</w:t>
      </w:r>
      <w:r w:rsidR="00CF0B68" w:rsidRPr="00A24F58">
        <w:rPr>
          <w:rFonts w:cs="Arial"/>
          <w:lang w:val="es-CO"/>
        </w:rPr>
        <w:t xml:space="preserve"> por </w:t>
      </w:r>
      <w:r w:rsidR="00F15234" w:rsidRPr="00A24F58">
        <w:rPr>
          <w:rFonts w:cs="Arial"/>
          <w:lang w:val="es-CO"/>
        </w:rPr>
        <w:t>último</w:t>
      </w:r>
      <w:r w:rsidRPr="00A24F58">
        <w:rPr>
          <w:rFonts w:cs="Arial"/>
          <w:lang w:val="es-CO"/>
        </w:rPr>
        <w:t xml:space="preserve"> </w:t>
      </w:r>
      <w:r w:rsidR="00CF0B68" w:rsidRPr="00A24F58">
        <w:rPr>
          <w:rFonts w:cs="Arial"/>
          <w:lang w:val="es-CO"/>
        </w:rPr>
        <w:t>el registro de consumo de recursos</w:t>
      </w:r>
      <w:r w:rsidR="00155B2D" w:rsidRPr="00A24F58">
        <w:rPr>
          <w:rFonts w:cs="Arial"/>
          <w:lang w:val="es-CO"/>
        </w:rPr>
        <w:t>.</w:t>
      </w:r>
    </w:p>
    <w:p w:rsidR="00D24BA2" w:rsidRPr="00A24F58" w:rsidRDefault="00D24BA2" w:rsidP="00A24F58">
      <w:pPr>
        <w:jc w:val="both"/>
        <w:rPr>
          <w:rFonts w:cs="Arial"/>
          <w:b/>
          <w:color w:val="365F91"/>
          <w:sz w:val="26"/>
          <w:szCs w:val="26"/>
          <w:lang w:val="es-CO"/>
        </w:rPr>
      </w:pPr>
    </w:p>
    <w:p w:rsidR="006D693C" w:rsidRPr="00A24F58" w:rsidRDefault="003C10B1" w:rsidP="00A24F58">
      <w:pPr>
        <w:jc w:val="both"/>
        <w:rPr>
          <w:rFonts w:cs="Arial"/>
          <w:b/>
          <w:color w:val="1F497D" w:themeColor="text2"/>
          <w:sz w:val="26"/>
          <w:szCs w:val="26"/>
          <w:lang w:val="es-CO"/>
        </w:rPr>
      </w:pPr>
      <w:r w:rsidRPr="00A24F58">
        <w:rPr>
          <w:rFonts w:cs="Arial"/>
          <w:b/>
          <w:color w:val="1F497D" w:themeColor="text2"/>
          <w:sz w:val="26"/>
          <w:szCs w:val="26"/>
          <w:lang w:val="es-CO"/>
        </w:rPr>
        <w:t>OBJETIVO GENERAL</w:t>
      </w:r>
    </w:p>
    <w:p w:rsidR="00DE242D" w:rsidRPr="00A24F58" w:rsidRDefault="00DE242D" w:rsidP="00A24F58">
      <w:pPr>
        <w:pStyle w:val="Encabezado"/>
        <w:tabs>
          <w:tab w:val="clear" w:pos="4252"/>
          <w:tab w:val="clear" w:pos="8504"/>
        </w:tabs>
        <w:jc w:val="both"/>
        <w:rPr>
          <w:rFonts w:cs="Arial"/>
          <w:b/>
          <w:bCs/>
          <w:color w:val="1F497D" w:themeColor="text2"/>
          <w:lang w:val="es-CO"/>
        </w:rPr>
      </w:pPr>
    </w:p>
    <w:p w:rsidR="006D693C" w:rsidRPr="00A24F58" w:rsidRDefault="006D693C" w:rsidP="00A24F58">
      <w:pPr>
        <w:pStyle w:val="Encabezado"/>
        <w:tabs>
          <w:tab w:val="clear" w:pos="4252"/>
          <w:tab w:val="clear" w:pos="8504"/>
        </w:tabs>
        <w:jc w:val="both"/>
        <w:rPr>
          <w:rFonts w:cs="Arial"/>
          <w:lang w:val="es-CO"/>
        </w:rPr>
      </w:pPr>
      <w:r w:rsidRPr="00A24F58">
        <w:rPr>
          <w:rFonts w:cs="Arial"/>
          <w:lang w:val="es-CO"/>
        </w:rPr>
        <w:t xml:space="preserve">Articular el Plan Institucional de Gestión Ambiental PIGA de la </w:t>
      </w:r>
      <w:r w:rsidR="00A61E5F" w:rsidRPr="00A24F58">
        <w:rPr>
          <w:rFonts w:cs="Arial"/>
          <w:lang w:val="es-CO"/>
        </w:rPr>
        <w:t xml:space="preserve">CVP </w:t>
      </w:r>
      <w:r w:rsidRPr="00A24F58">
        <w:rPr>
          <w:rFonts w:cs="Arial"/>
          <w:lang w:val="es-CO"/>
        </w:rPr>
        <w:t>al programa “</w:t>
      </w:r>
      <w:r w:rsidR="00627CE5" w:rsidRPr="00A24F58">
        <w:rPr>
          <w:rFonts w:cs="Arial"/>
          <w:lang w:val="es-CO"/>
        </w:rPr>
        <w:t xml:space="preserve">Sostenibilidad ambiental basada en eficiencia </w:t>
      </w:r>
      <w:r w:rsidR="00CE0038" w:rsidRPr="00A24F58">
        <w:rPr>
          <w:rFonts w:cs="Arial"/>
          <w:lang w:val="es-CO"/>
        </w:rPr>
        <w:t>energética</w:t>
      </w:r>
      <w:r w:rsidRPr="00A24F58">
        <w:rPr>
          <w:rFonts w:cs="Arial"/>
          <w:lang w:val="es-CO"/>
        </w:rPr>
        <w:t>”</w:t>
      </w:r>
      <w:r w:rsidR="00281E93" w:rsidRPr="00A24F58">
        <w:rPr>
          <w:rFonts w:cs="Arial"/>
          <w:lang w:val="es-CO"/>
        </w:rPr>
        <w:t>,</w:t>
      </w:r>
      <w:r w:rsidRPr="00A24F58">
        <w:rPr>
          <w:rFonts w:cs="Arial"/>
          <w:lang w:val="es-CO"/>
        </w:rPr>
        <w:t xml:space="preserve"> definido en </w:t>
      </w:r>
      <w:r w:rsidR="003C10B1" w:rsidRPr="00A24F58">
        <w:rPr>
          <w:rFonts w:cs="Arial"/>
          <w:lang w:val="es-CO"/>
        </w:rPr>
        <w:t>el Plan</w:t>
      </w:r>
      <w:r w:rsidRPr="00A24F58">
        <w:rPr>
          <w:rFonts w:cs="Arial"/>
          <w:lang w:val="es-CO"/>
        </w:rPr>
        <w:t xml:space="preserve"> de Desarrollo Distrital “Bogotá </w:t>
      </w:r>
      <w:r w:rsidR="00627CE5" w:rsidRPr="00A24F58">
        <w:rPr>
          <w:rFonts w:cs="Arial"/>
          <w:lang w:val="es-CO"/>
        </w:rPr>
        <w:t xml:space="preserve">mejor para todos”, Capítulo IV, tercer eje </w:t>
      </w:r>
      <w:r w:rsidR="003C10B1" w:rsidRPr="00A24F58">
        <w:rPr>
          <w:rFonts w:cs="Arial"/>
          <w:lang w:val="es-CO"/>
        </w:rPr>
        <w:t>transversal,</w:t>
      </w:r>
      <w:r w:rsidRPr="00A24F58">
        <w:rPr>
          <w:rFonts w:cs="Arial"/>
          <w:lang w:val="es-CO"/>
        </w:rPr>
        <w:t xml:space="preserve"> con el fin de fortalecer la Gestión Ambiental Institucional. </w:t>
      </w:r>
    </w:p>
    <w:p w:rsidR="000D03F5" w:rsidRPr="00A24F58" w:rsidRDefault="000D03F5" w:rsidP="00A24F58">
      <w:pPr>
        <w:pStyle w:val="Encabezado"/>
        <w:tabs>
          <w:tab w:val="clear" w:pos="4252"/>
          <w:tab w:val="clear" w:pos="8504"/>
        </w:tabs>
        <w:jc w:val="both"/>
        <w:rPr>
          <w:rFonts w:cs="Arial"/>
          <w:lang w:val="es-CO"/>
        </w:rPr>
      </w:pPr>
    </w:p>
    <w:p w:rsidR="006D693C" w:rsidRPr="00A24F58" w:rsidRDefault="006D693C" w:rsidP="00A24F58">
      <w:pPr>
        <w:jc w:val="both"/>
        <w:rPr>
          <w:rFonts w:cs="Arial"/>
          <w:lang w:val="es-CO"/>
        </w:rPr>
      </w:pPr>
    </w:p>
    <w:p w:rsidR="006D693C" w:rsidRPr="00A24F58" w:rsidRDefault="00867348" w:rsidP="00A24F58">
      <w:pPr>
        <w:jc w:val="both"/>
        <w:rPr>
          <w:rFonts w:cs="Arial"/>
          <w:b/>
          <w:color w:val="1F497D" w:themeColor="text2"/>
          <w:sz w:val="26"/>
          <w:szCs w:val="26"/>
          <w:lang w:val="es-CO"/>
        </w:rPr>
      </w:pPr>
      <w:r w:rsidRPr="00A24F58">
        <w:rPr>
          <w:rFonts w:cs="Arial"/>
          <w:b/>
          <w:color w:val="1F497D" w:themeColor="text2"/>
          <w:sz w:val="26"/>
          <w:szCs w:val="26"/>
          <w:lang w:val="es-CO"/>
        </w:rPr>
        <w:t>VIGENCIA</w:t>
      </w:r>
    </w:p>
    <w:p w:rsidR="00DE242D" w:rsidRPr="00A24F58" w:rsidRDefault="00DE242D" w:rsidP="00A24F58">
      <w:pPr>
        <w:pStyle w:val="Encabezado"/>
        <w:tabs>
          <w:tab w:val="clear" w:pos="4252"/>
          <w:tab w:val="clear" w:pos="8504"/>
        </w:tabs>
        <w:jc w:val="both"/>
        <w:rPr>
          <w:rFonts w:cs="Arial"/>
          <w:lang w:val="es-CO"/>
        </w:rPr>
      </w:pPr>
    </w:p>
    <w:p w:rsidR="006D693C" w:rsidRPr="00A24F58" w:rsidRDefault="006D693C" w:rsidP="00A24F58">
      <w:pPr>
        <w:pStyle w:val="Encabezado"/>
        <w:tabs>
          <w:tab w:val="clear" w:pos="4252"/>
          <w:tab w:val="clear" w:pos="8504"/>
        </w:tabs>
        <w:jc w:val="both"/>
        <w:rPr>
          <w:rFonts w:cs="Arial"/>
          <w:lang w:val="es-CO"/>
        </w:rPr>
      </w:pPr>
      <w:r w:rsidRPr="00A24F58">
        <w:rPr>
          <w:rFonts w:cs="Arial"/>
          <w:lang w:val="es-CO"/>
        </w:rPr>
        <w:t>Los objetivos generales y específicos tienen u</w:t>
      </w:r>
      <w:r w:rsidR="00DE242D" w:rsidRPr="00A24F58">
        <w:rPr>
          <w:rFonts w:cs="Arial"/>
          <w:lang w:val="es-CO"/>
        </w:rPr>
        <w:t>na vigencia para el periodo 2016-2020</w:t>
      </w:r>
      <w:r w:rsidRPr="00A24F58">
        <w:rPr>
          <w:rFonts w:cs="Arial"/>
          <w:lang w:val="es-CO"/>
        </w:rPr>
        <w:t>, las acciones que se adelantan para el cumplimiento de cada uno de ellos se programan anualmente y su monitoreo es trimestral.</w:t>
      </w:r>
    </w:p>
    <w:p w:rsidR="006D693C" w:rsidRPr="00A24F58" w:rsidRDefault="006D693C" w:rsidP="00A24F58">
      <w:pPr>
        <w:jc w:val="both"/>
        <w:rPr>
          <w:rFonts w:cs="Arial"/>
          <w:b/>
          <w:color w:val="365F91"/>
          <w:sz w:val="26"/>
          <w:szCs w:val="26"/>
          <w:lang w:val="es-ES"/>
        </w:rPr>
      </w:pPr>
    </w:p>
    <w:p w:rsidR="006D693C" w:rsidRPr="00A24F58" w:rsidRDefault="00867348" w:rsidP="00A24F58">
      <w:pPr>
        <w:jc w:val="both"/>
        <w:rPr>
          <w:rFonts w:cs="Arial"/>
          <w:b/>
          <w:color w:val="1F497D" w:themeColor="text2"/>
          <w:sz w:val="26"/>
          <w:szCs w:val="26"/>
          <w:lang w:val="es-CO"/>
        </w:rPr>
      </w:pPr>
      <w:r w:rsidRPr="00A24F58">
        <w:rPr>
          <w:rFonts w:cs="Arial"/>
          <w:b/>
          <w:color w:val="1F497D" w:themeColor="text2"/>
          <w:sz w:val="26"/>
          <w:szCs w:val="26"/>
          <w:lang w:val="es-CO"/>
        </w:rPr>
        <w:t>OBJETIVOS ESPECÍFICOS</w:t>
      </w:r>
    </w:p>
    <w:p w:rsidR="006D693C" w:rsidRPr="00A24F58" w:rsidRDefault="006D693C" w:rsidP="00A24F58">
      <w:pPr>
        <w:pStyle w:val="Encabezado"/>
        <w:tabs>
          <w:tab w:val="clear" w:pos="4252"/>
          <w:tab w:val="clear" w:pos="8504"/>
        </w:tabs>
        <w:jc w:val="both"/>
        <w:rPr>
          <w:rFonts w:cs="Arial"/>
          <w:lang w:val="es-CO"/>
        </w:rPr>
      </w:pPr>
    </w:p>
    <w:p w:rsidR="006D693C" w:rsidRPr="00A24F58" w:rsidRDefault="006D693C" w:rsidP="00A24F58">
      <w:pPr>
        <w:pStyle w:val="Encabezado"/>
        <w:tabs>
          <w:tab w:val="clear" w:pos="4252"/>
          <w:tab w:val="clear" w:pos="8504"/>
        </w:tabs>
        <w:jc w:val="both"/>
        <w:rPr>
          <w:rFonts w:cs="Arial"/>
          <w:lang w:val="es-CO"/>
        </w:rPr>
      </w:pPr>
      <w:r w:rsidRPr="00A24F58">
        <w:rPr>
          <w:rFonts w:cs="Arial"/>
          <w:lang w:val="es-CO"/>
        </w:rPr>
        <w:t>Son objetivos ambientales específicos:</w:t>
      </w:r>
    </w:p>
    <w:p w:rsidR="00D901A1" w:rsidRPr="00A24F58" w:rsidRDefault="00D901A1" w:rsidP="00A24F58">
      <w:pPr>
        <w:pStyle w:val="Encabezado"/>
        <w:tabs>
          <w:tab w:val="clear" w:pos="4252"/>
          <w:tab w:val="clear" w:pos="8504"/>
        </w:tabs>
        <w:jc w:val="both"/>
        <w:rPr>
          <w:rFonts w:cs="Arial"/>
          <w:b/>
          <w:bCs/>
          <w:lang w:val="es-CO"/>
        </w:rPr>
      </w:pPr>
    </w:p>
    <w:p w:rsidR="006D693C" w:rsidRPr="00A24F58" w:rsidRDefault="006D693C" w:rsidP="00A24F58">
      <w:pPr>
        <w:pStyle w:val="Prrafodelista"/>
        <w:numPr>
          <w:ilvl w:val="0"/>
          <w:numId w:val="4"/>
        </w:numPr>
        <w:ind w:left="714" w:hanging="357"/>
        <w:jc w:val="both"/>
        <w:rPr>
          <w:rFonts w:cs="Arial"/>
          <w:lang w:val="es-ES" w:eastAsia="es-ES"/>
        </w:rPr>
      </w:pPr>
      <w:r w:rsidRPr="00A24F58">
        <w:rPr>
          <w:rFonts w:cs="Arial"/>
          <w:b/>
          <w:lang w:val="es-ES" w:eastAsia="es-ES"/>
        </w:rPr>
        <w:t>Disminuir el consumo del recurso hídrico en la entidad:</w:t>
      </w:r>
      <w:r w:rsidR="00E227E1" w:rsidRPr="00A24F58">
        <w:rPr>
          <w:rFonts w:cs="Arial"/>
          <w:lang w:val="es-ES" w:eastAsia="es-ES"/>
        </w:rPr>
        <w:br/>
        <w:t>Meta: Disminuir e</w:t>
      </w:r>
      <w:r w:rsidR="00D80C63" w:rsidRPr="00A24F58">
        <w:rPr>
          <w:rFonts w:cs="Arial"/>
          <w:lang w:val="es-ES" w:eastAsia="es-ES"/>
        </w:rPr>
        <w:t xml:space="preserve">l consumo anual de </w:t>
      </w:r>
      <w:r w:rsidR="003C10B1" w:rsidRPr="00A24F58">
        <w:rPr>
          <w:rFonts w:cs="Arial"/>
          <w:lang w:val="es-ES" w:eastAsia="es-ES"/>
        </w:rPr>
        <w:t>agua en</w:t>
      </w:r>
      <w:r w:rsidR="00D80C63" w:rsidRPr="00A24F58">
        <w:rPr>
          <w:rFonts w:cs="Arial"/>
          <w:lang w:val="es-ES" w:eastAsia="es-ES"/>
        </w:rPr>
        <w:t xml:space="preserve"> un 1</w:t>
      </w:r>
      <w:r w:rsidR="00E227E1" w:rsidRPr="00A24F58">
        <w:rPr>
          <w:rFonts w:cs="Arial"/>
          <w:lang w:val="es-ES" w:eastAsia="es-ES"/>
        </w:rPr>
        <w:t>.5%.</w:t>
      </w:r>
    </w:p>
    <w:p w:rsidR="006D693C" w:rsidRPr="00A24F58" w:rsidRDefault="009A2C53" w:rsidP="00A24F58">
      <w:pPr>
        <w:pStyle w:val="Prrafodelista"/>
        <w:numPr>
          <w:ilvl w:val="0"/>
          <w:numId w:val="4"/>
        </w:numPr>
        <w:jc w:val="both"/>
        <w:rPr>
          <w:rFonts w:cs="Arial"/>
          <w:lang w:val="es-ES" w:eastAsia="es-ES"/>
        </w:rPr>
      </w:pPr>
      <w:r w:rsidRPr="00A24F58">
        <w:rPr>
          <w:rFonts w:cs="Arial"/>
          <w:b/>
          <w:lang w:val="es-ES" w:eastAsia="es-ES"/>
        </w:rPr>
        <w:t>Disminuir el consumo de energía eléctrica de la entidad</w:t>
      </w:r>
      <w:r w:rsidR="006D693C" w:rsidRPr="00A24F58">
        <w:rPr>
          <w:rFonts w:cs="Arial"/>
          <w:b/>
          <w:lang w:val="es-ES" w:eastAsia="es-ES"/>
        </w:rPr>
        <w:t>:</w:t>
      </w:r>
      <w:r w:rsidR="006D693C" w:rsidRPr="00A24F58">
        <w:rPr>
          <w:rFonts w:cs="Arial"/>
          <w:lang w:val="es-ES" w:eastAsia="es-ES"/>
        </w:rPr>
        <w:br/>
        <w:t>Meta</w:t>
      </w:r>
      <w:r w:rsidR="00463873" w:rsidRPr="00A24F58">
        <w:rPr>
          <w:rFonts w:cs="Arial"/>
          <w:lang w:val="es-ES" w:eastAsia="es-ES"/>
        </w:rPr>
        <w:t>: Disminuir</w:t>
      </w:r>
      <w:r w:rsidRPr="00A24F58">
        <w:rPr>
          <w:rFonts w:cs="Arial"/>
          <w:lang w:val="es-ES" w:eastAsia="es-ES"/>
        </w:rPr>
        <w:t xml:space="preserve"> el consumo anual de energía </w:t>
      </w:r>
      <w:r w:rsidR="00D80C63" w:rsidRPr="00A24F58">
        <w:rPr>
          <w:rFonts w:cs="Arial"/>
          <w:lang w:val="es-ES" w:eastAsia="es-ES"/>
        </w:rPr>
        <w:t>eléctrica en un 2</w:t>
      </w:r>
      <w:r w:rsidRPr="00A24F58">
        <w:rPr>
          <w:rFonts w:cs="Arial"/>
          <w:lang w:val="es-ES" w:eastAsia="es-ES"/>
        </w:rPr>
        <w:t>%.</w:t>
      </w:r>
    </w:p>
    <w:p w:rsidR="006233ED" w:rsidRPr="00A24F58" w:rsidRDefault="006233ED" w:rsidP="00A24F58">
      <w:pPr>
        <w:pStyle w:val="Prrafodelista"/>
        <w:numPr>
          <w:ilvl w:val="0"/>
          <w:numId w:val="4"/>
        </w:numPr>
        <w:jc w:val="both"/>
        <w:rPr>
          <w:rFonts w:cs="Arial"/>
          <w:lang w:val="es-ES" w:eastAsia="es-ES"/>
        </w:rPr>
      </w:pPr>
      <w:r w:rsidRPr="00A24F58">
        <w:rPr>
          <w:rFonts w:cs="Arial"/>
          <w:b/>
          <w:lang w:val="es-ES" w:eastAsia="es-ES"/>
        </w:rPr>
        <w:t>Disminuir el consumo de papel de la institución:</w:t>
      </w:r>
    </w:p>
    <w:p w:rsidR="006233ED" w:rsidRPr="00A24F58" w:rsidRDefault="006233ED" w:rsidP="00A24F58">
      <w:pPr>
        <w:pStyle w:val="Prrafodelista"/>
        <w:jc w:val="both"/>
        <w:rPr>
          <w:rFonts w:cs="Arial"/>
          <w:lang w:val="es-ES" w:eastAsia="es-ES"/>
        </w:rPr>
      </w:pPr>
      <w:r w:rsidRPr="00A24F58">
        <w:rPr>
          <w:rFonts w:cs="Arial"/>
          <w:lang w:val="es-ES" w:eastAsia="es-ES"/>
        </w:rPr>
        <w:t>Meta: Disminuir e</w:t>
      </w:r>
      <w:r w:rsidR="00623A29" w:rsidRPr="00A24F58">
        <w:rPr>
          <w:rFonts w:cs="Arial"/>
          <w:lang w:val="es-ES" w:eastAsia="es-ES"/>
        </w:rPr>
        <w:t>l consumo anual de papel en un 2</w:t>
      </w:r>
      <w:r w:rsidRPr="00A24F58">
        <w:rPr>
          <w:rFonts w:cs="Arial"/>
          <w:lang w:val="es-ES" w:eastAsia="es-ES"/>
        </w:rPr>
        <w:t>%</w:t>
      </w:r>
    </w:p>
    <w:p w:rsidR="00CF18D7" w:rsidRPr="00A24F58" w:rsidRDefault="00CF18D7" w:rsidP="00A24F58">
      <w:pPr>
        <w:pStyle w:val="Prrafodelista"/>
        <w:numPr>
          <w:ilvl w:val="0"/>
          <w:numId w:val="4"/>
        </w:numPr>
        <w:jc w:val="both"/>
        <w:rPr>
          <w:rFonts w:cs="Arial"/>
          <w:lang w:val="es-ES" w:eastAsia="es-ES"/>
        </w:rPr>
      </w:pPr>
      <w:r w:rsidRPr="00A24F58">
        <w:rPr>
          <w:rFonts w:cs="Arial"/>
          <w:b/>
          <w:lang w:val="es-ES" w:eastAsia="es-ES"/>
        </w:rPr>
        <w:t xml:space="preserve">Gestionar adecuadamente </w:t>
      </w:r>
      <w:r w:rsidR="00E51914" w:rsidRPr="00A24F58">
        <w:rPr>
          <w:rFonts w:cs="Arial"/>
          <w:b/>
          <w:lang w:val="es-ES" w:eastAsia="es-ES"/>
        </w:rPr>
        <w:t xml:space="preserve">todos </w:t>
      </w:r>
      <w:r w:rsidRPr="00A24F58">
        <w:rPr>
          <w:rFonts w:cs="Arial"/>
          <w:b/>
          <w:lang w:val="es-ES" w:eastAsia="es-ES"/>
        </w:rPr>
        <w:t xml:space="preserve">los </w:t>
      </w:r>
      <w:r w:rsidR="00E51914" w:rsidRPr="00A24F58">
        <w:rPr>
          <w:rFonts w:cs="Arial"/>
          <w:b/>
          <w:lang w:val="es-ES" w:eastAsia="es-ES"/>
        </w:rPr>
        <w:t xml:space="preserve">tipos de </w:t>
      </w:r>
      <w:r w:rsidRPr="00A24F58">
        <w:rPr>
          <w:rFonts w:cs="Arial"/>
          <w:b/>
          <w:lang w:val="es-ES" w:eastAsia="es-ES"/>
        </w:rPr>
        <w:t>re</w:t>
      </w:r>
      <w:r w:rsidR="00E51914" w:rsidRPr="00A24F58">
        <w:rPr>
          <w:rFonts w:cs="Arial"/>
          <w:b/>
          <w:lang w:val="es-ES" w:eastAsia="es-ES"/>
        </w:rPr>
        <w:t xml:space="preserve">siduos </w:t>
      </w:r>
      <w:r w:rsidRPr="00A24F58">
        <w:rPr>
          <w:rFonts w:cs="Arial"/>
          <w:b/>
          <w:lang w:val="es-ES" w:eastAsia="es-ES"/>
        </w:rPr>
        <w:t>generados en la entidad:</w:t>
      </w:r>
    </w:p>
    <w:p w:rsidR="00CF18D7" w:rsidRPr="00A24F58" w:rsidRDefault="00CF18D7" w:rsidP="00A24F58">
      <w:pPr>
        <w:pStyle w:val="Prrafodelista"/>
        <w:jc w:val="both"/>
        <w:rPr>
          <w:rFonts w:cs="Arial"/>
          <w:lang w:val="es-ES" w:eastAsia="es-ES"/>
        </w:rPr>
      </w:pPr>
      <w:r w:rsidRPr="00A24F58">
        <w:rPr>
          <w:rFonts w:cs="Arial"/>
          <w:lang w:val="es-ES" w:eastAsia="es-ES"/>
        </w:rPr>
        <w:t xml:space="preserve">Meta: </w:t>
      </w:r>
      <w:r w:rsidR="00A53D3B" w:rsidRPr="00A24F58">
        <w:rPr>
          <w:rFonts w:cs="Arial"/>
          <w:lang w:val="es-ES" w:eastAsia="es-ES"/>
        </w:rPr>
        <w:t>G</w:t>
      </w:r>
      <w:r w:rsidR="00CB4918" w:rsidRPr="00A24F58">
        <w:rPr>
          <w:rFonts w:cs="Arial"/>
          <w:lang w:val="es-ES" w:eastAsia="es-ES"/>
        </w:rPr>
        <w:t>estionar</w:t>
      </w:r>
      <w:r w:rsidR="00892C36" w:rsidRPr="00A24F58">
        <w:rPr>
          <w:rFonts w:cs="Arial"/>
          <w:lang w:val="es-ES" w:eastAsia="es-ES"/>
        </w:rPr>
        <w:t xml:space="preserve"> adecuadamente el 100</w:t>
      </w:r>
      <w:r w:rsidRPr="00A24F58">
        <w:rPr>
          <w:rFonts w:cs="Arial"/>
          <w:lang w:val="es-ES" w:eastAsia="es-ES"/>
        </w:rPr>
        <w:t>% de los residuos generados en la entidad.</w:t>
      </w:r>
    </w:p>
    <w:p w:rsidR="006233ED" w:rsidRPr="00A24F58" w:rsidRDefault="008934E7" w:rsidP="00A24F58">
      <w:pPr>
        <w:pStyle w:val="Prrafodelista"/>
        <w:numPr>
          <w:ilvl w:val="0"/>
          <w:numId w:val="16"/>
        </w:numPr>
        <w:jc w:val="both"/>
        <w:rPr>
          <w:rFonts w:cs="Arial"/>
          <w:b/>
          <w:lang w:val="es-ES" w:eastAsia="es-ES"/>
        </w:rPr>
      </w:pPr>
      <w:r w:rsidRPr="00A24F58">
        <w:rPr>
          <w:rFonts w:cs="Arial"/>
          <w:b/>
          <w:lang w:val="es-ES" w:eastAsia="es-ES"/>
        </w:rPr>
        <w:t xml:space="preserve">Gestionar </w:t>
      </w:r>
      <w:r w:rsidR="00A53D3B" w:rsidRPr="00A24F58">
        <w:rPr>
          <w:rFonts w:cs="Arial"/>
          <w:b/>
          <w:lang w:val="es-ES" w:eastAsia="es-ES"/>
        </w:rPr>
        <w:t xml:space="preserve">procesos </w:t>
      </w:r>
      <w:r w:rsidR="000B0EE6" w:rsidRPr="00A24F58">
        <w:rPr>
          <w:rFonts w:cs="Arial"/>
          <w:b/>
          <w:lang w:val="es-ES" w:eastAsia="es-ES"/>
        </w:rPr>
        <w:t xml:space="preserve">de </w:t>
      </w:r>
      <w:r w:rsidR="00A53D3B" w:rsidRPr="00A24F58">
        <w:rPr>
          <w:rFonts w:cs="Arial"/>
          <w:b/>
          <w:lang w:val="es-ES" w:eastAsia="es-ES"/>
        </w:rPr>
        <w:t>contratación</w:t>
      </w:r>
      <w:r w:rsidRPr="00A24F58">
        <w:rPr>
          <w:rFonts w:cs="Arial"/>
          <w:b/>
          <w:lang w:val="es-ES" w:eastAsia="es-ES"/>
        </w:rPr>
        <w:t xml:space="preserve"> </w:t>
      </w:r>
      <w:r w:rsidR="00A53D3B" w:rsidRPr="00A24F58">
        <w:rPr>
          <w:rFonts w:cs="Arial"/>
          <w:b/>
          <w:lang w:val="es-ES" w:eastAsia="es-ES"/>
        </w:rPr>
        <w:t xml:space="preserve">de personas jurídicas </w:t>
      </w:r>
      <w:r w:rsidRPr="00A24F58">
        <w:rPr>
          <w:rFonts w:cs="Arial"/>
          <w:b/>
          <w:lang w:val="es-ES" w:eastAsia="es-ES"/>
        </w:rPr>
        <w:t>con criterios de sostenibilidad</w:t>
      </w:r>
    </w:p>
    <w:p w:rsidR="00D24BA2" w:rsidRPr="00A24F58" w:rsidRDefault="00A53D3B" w:rsidP="00A24F58">
      <w:pPr>
        <w:pStyle w:val="Prrafodelista"/>
        <w:jc w:val="both"/>
        <w:rPr>
          <w:rFonts w:cs="Arial"/>
          <w:lang w:val="es-ES" w:eastAsia="es-ES"/>
        </w:rPr>
      </w:pPr>
      <w:r w:rsidRPr="00A24F58">
        <w:rPr>
          <w:rFonts w:cs="Arial"/>
          <w:lang w:val="es-ES" w:eastAsia="es-ES"/>
        </w:rPr>
        <w:t>Meta: Gestionar el 80 % de las contrataciones de personas jurídicas con criterios de sostenibilidad.</w:t>
      </w:r>
    </w:p>
    <w:p w:rsidR="00D80C63" w:rsidRPr="00A24F58" w:rsidRDefault="00D80C63" w:rsidP="00A24F58">
      <w:pPr>
        <w:pStyle w:val="Prrafodelista"/>
        <w:numPr>
          <w:ilvl w:val="0"/>
          <w:numId w:val="37"/>
        </w:numPr>
        <w:jc w:val="both"/>
        <w:rPr>
          <w:rFonts w:cs="Arial"/>
          <w:b/>
          <w:lang w:val="es-ES" w:eastAsia="es-ES"/>
        </w:rPr>
      </w:pPr>
      <w:r w:rsidRPr="00A24F58">
        <w:rPr>
          <w:rFonts w:cs="Arial"/>
          <w:b/>
          <w:lang w:val="es-ES" w:eastAsia="es-ES"/>
        </w:rPr>
        <w:t>Promover el uso de modelos de transporte ambientalmente sostenibles y prácticas de transporte adecuadas.</w:t>
      </w:r>
    </w:p>
    <w:p w:rsidR="00D80C63" w:rsidRPr="00A24F58" w:rsidRDefault="00D80C63" w:rsidP="00A24F58">
      <w:pPr>
        <w:pStyle w:val="Prrafodelista"/>
        <w:jc w:val="both"/>
        <w:rPr>
          <w:rFonts w:cs="Arial"/>
          <w:lang w:val="es-ES" w:eastAsia="es-ES"/>
        </w:rPr>
      </w:pPr>
      <w:r w:rsidRPr="00A24F58">
        <w:rPr>
          <w:rFonts w:cs="Arial"/>
          <w:b/>
          <w:lang w:val="es-ES" w:eastAsia="es-ES"/>
        </w:rPr>
        <w:t xml:space="preserve">Meta: </w:t>
      </w:r>
      <w:r w:rsidRPr="00A24F58">
        <w:rPr>
          <w:rFonts w:cs="Arial"/>
          <w:lang w:val="es-ES" w:eastAsia="es-ES"/>
        </w:rPr>
        <w:t>Aumentar 3% el personal que utiliza medios de transporte ambientalmente sostenible</w:t>
      </w:r>
    </w:p>
    <w:p w:rsidR="00535855" w:rsidRPr="00A24F58" w:rsidRDefault="00535855" w:rsidP="00A24F58">
      <w:pPr>
        <w:pStyle w:val="Prrafodelista"/>
        <w:jc w:val="both"/>
        <w:rPr>
          <w:rFonts w:cs="Arial"/>
          <w:b/>
          <w:lang w:val="es-ES" w:eastAsia="es-ES"/>
        </w:rPr>
      </w:pPr>
    </w:p>
    <w:p w:rsidR="006D693C" w:rsidRPr="00A24F58" w:rsidRDefault="00F50E31" w:rsidP="00A24F58">
      <w:pPr>
        <w:pStyle w:val="Ttulo2"/>
        <w:numPr>
          <w:ilvl w:val="0"/>
          <w:numId w:val="31"/>
        </w:numPr>
        <w:jc w:val="both"/>
        <w:rPr>
          <w:rFonts w:ascii="Arial" w:hAnsi="Arial" w:cs="Arial"/>
          <w:color w:val="1F497D" w:themeColor="text2"/>
        </w:rPr>
      </w:pPr>
      <w:bookmarkStart w:id="84" w:name="_Toc328475803"/>
      <w:bookmarkStart w:id="85" w:name="_Toc328643836"/>
      <w:bookmarkStart w:id="86" w:name="_Toc483575828"/>
      <w:r w:rsidRPr="00A24F58">
        <w:rPr>
          <w:rFonts w:ascii="Arial" w:hAnsi="Arial" w:cs="Arial"/>
          <w:color w:val="1F497D" w:themeColor="text2"/>
        </w:rPr>
        <w:t>PROGRAMAS DE GESTIÓN AMBIENTAL</w:t>
      </w:r>
      <w:bookmarkEnd w:id="84"/>
      <w:bookmarkEnd w:id="85"/>
      <w:bookmarkEnd w:id="86"/>
    </w:p>
    <w:p w:rsidR="00867348" w:rsidRPr="00A24F58" w:rsidRDefault="00867348" w:rsidP="00A24F58">
      <w:pPr>
        <w:jc w:val="both"/>
        <w:rPr>
          <w:rFonts w:cs="Arial"/>
        </w:rPr>
      </w:pPr>
    </w:p>
    <w:p w:rsidR="006D693C" w:rsidRPr="00A24F58" w:rsidRDefault="006D693C" w:rsidP="00A24F58">
      <w:pPr>
        <w:jc w:val="both"/>
        <w:rPr>
          <w:rFonts w:cs="Arial"/>
          <w:lang w:val="es-CO"/>
        </w:rPr>
      </w:pPr>
      <w:r w:rsidRPr="00A24F58">
        <w:rPr>
          <w:rFonts w:cs="Arial"/>
          <w:lang w:val="es-ES"/>
        </w:rPr>
        <w:t>Con el fin de evidenciar su compromiso ambiental,</w:t>
      </w:r>
      <w:r w:rsidR="00B15E08" w:rsidRPr="00A24F58">
        <w:rPr>
          <w:rFonts w:cs="Arial"/>
          <w:lang w:val="es-ES"/>
        </w:rPr>
        <w:t xml:space="preserve"> la CVP</w:t>
      </w:r>
      <w:r w:rsidRPr="00A24F58">
        <w:rPr>
          <w:rFonts w:cs="Arial"/>
          <w:lang w:val="es-ES"/>
        </w:rPr>
        <w:t>, define las siguientes actividades generales para la planificación, seguimiento, control y mejora de los programas de gestión ambiental</w:t>
      </w:r>
      <w:r w:rsidR="00B15E08" w:rsidRPr="00A24F58">
        <w:rPr>
          <w:rFonts w:cs="Arial"/>
          <w:lang w:val="es-ES"/>
        </w:rPr>
        <w:t xml:space="preserve"> para los programas: i) </w:t>
      </w:r>
      <w:r w:rsidRPr="00A24F58">
        <w:rPr>
          <w:rFonts w:cs="Arial"/>
          <w:lang w:val="es-CO"/>
        </w:rPr>
        <w:t xml:space="preserve">Programa de uso eficiente del agua, </w:t>
      </w:r>
      <w:r w:rsidR="00B15E08" w:rsidRPr="00A24F58">
        <w:rPr>
          <w:rFonts w:cs="Arial"/>
          <w:lang w:val="es-CO"/>
        </w:rPr>
        <w:t xml:space="preserve">ii) </w:t>
      </w:r>
      <w:r w:rsidRPr="00A24F58">
        <w:rPr>
          <w:rFonts w:cs="Arial"/>
          <w:lang w:val="es-CO"/>
        </w:rPr>
        <w:t>Programa  de uso eficiente de la energía,</w:t>
      </w:r>
      <w:r w:rsidR="00B15E08" w:rsidRPr="00A24F58">
        <w:rPr>
          <w:rFonts w:cs="Arial"/>
          <w:lang w:val="es-CO"/>
        </w:rPr>
        <w:t xml:space="preserve"> iii)</w:t>
      </w:r>
      <w:r w:rsidRPr="00A24F58">
        <w:rPr>
          <w:rFonts w:cs="Arial"/>
          <w:lang w:val="es-CO"/>
        </w:rPr>
        <w:t xml:space="preserve">  Programa para la gestión integral de residuos, </w:t>
      </w:r>
      <w:r w:rsidR="00B15E08" w:rsidRPr="00A24F58">
        <w:rPr>
          <w:rFonts w:cs="Arial"/>
          <w:lang w:val="es-CO"/>
        </w:rPr>
        <w:t xml:space="preserve">iv) </w:t>
      </w:r>
      <w:r w:rsidRPr="00A24F58">
        <w:rPr>
          <w:rFonts w:cs="Arial"/>
          <w:lang w:val="es-CO"/>
        </w:rPr>
        <w:t xml:space="preserve">Programa de </w:t>
      </w:r>
      <w:r w:rsidR="00DF7756" w:rsidRPr="00A24F58">
        <w:rPr>
          <w:rFonts w:cs="Arial"/>
          <w:lang w:val="es-CO"/>
        </w:rPr>
        <w:t>consumo sostenible</w:t>
      </w:r>
      <w:r w:rsidRPr="00A24F58">
        <w:rPr>
          <w:rFonts w:cs="Arial"/>
          <w:lang w:val="es-CO"/>
        </w:rPr>
        <w:t>,</w:t>
      </w:r>
      <w:r w:rsidR="00B15E08" w:rsidRPr="00A24F58">
        <w:rPr>
          <w:rFonts w:cs="Arial"/>
          <w:lang w:val="es-CO"/>
        </w:rPr>
        <w:t xml:space="preserve"> v)</w:t>
      </w:r>
      <w:r w:rsidRPr="00A24F58">
        <w:rPr>
          <w:rFonts w:cs="Arial"/>
          <w:lang w:val="es-CO"/>
        </w:rPr>
        <w:t xml:space="preserve"> </w:t>
      </w:r>
      <w:r w:rsidR="000621C3" w:rsidRPr="00A24F58">
        <w:rPr>
          <w:rFonts w:cs="Arial"/>
          <w:lang w:val="es-CO"/>
        </w:rPr>
        <w:t>Programa de implementación de prácticas sostenibles con las líneas: m</w:t>
      </w:r>
      <w:r w:rsidRPr="00A24F58">
        <w:rPr>
          <w:rFonts w:cs="Arial"/>
          <w:lang w:val="es-CO"/>
        </w:rPr>
        <w:t>ejoramiento de las condiciones ambientales internas,  extensión de buenas prácticas ambientales</w:t>
      </w:r>
      <w:r w:rsidR="00B15E08" w:rsidRPr="00A24F58">
        <w:rPr>
          <w:rFonts w:cs="Arial"/>
          <w:lang w:val="es-CO"/>
        </w:rPr>
        <w:t xml:space="preserve"> y</w:t>
      </w:r>
      <w:r w:rsidR="000621C3" w:rsidRPr="00A24F58">
        <w:rPr>
          <w:rFonts w:cs="Arial"/>
          <w:lang w:val="es-CO"/>
        </w:rPr>
        <w:t xml:space="preserve"> movilidad sostenible</w:t>
      </w:r>
      <w:r w:rsidR="00B15E08" w:rsidRPr="00A24F58">
        <w:rPr>
          <w:rFonts w:cs="Arial"/>
          <w:lang w:val="es-CO"/>
        </w:rPr>
        <w:t>.</w:t>
      </w:r>
    </w:p>
    <w:p w:rsidR="0015187F" w:rsidRPr="00A24F58" w:rsidRDefault="0015187F" w:rsidP="00A24F58">
      <w:pPr>
        <w:pStyle w:val="Ttulo2"/>
        <w:jc w:val="both"/>
        <w:rPr>
          <w:rFonts w:ascii="Arial" w:hAnsi="Arial"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930"/>
        <w:gridCol w:w="2255"/>
        <w:gridCol w:w="2252"/>
      </w:tblGrid>
      <w:tr w:rsidR="006D693C" w:rsidRPr="009A3481" w:rsidTr="001B737E">
        <w:trPr>
          <w:tblHeader/>
        </w:trPr>
        <w:tc>
          <w:tcPr>
            <w:tcW w:w="9062" w:type="dxa"/>
            <w:gridSpan w:val="4"/>
            <w:shd w:val="clear" w:color="auto" w:fill="95B3D7"/>
            <w:vAlign w:val="center"/>
          </w:tcPr>
          <w:p w:rsidR="006D693C" w:rsidRPr="00A24F58" w:rsidRDefault="006D693C" w:rsidP="00A24F58">
            <w:pPr>
              <w:jc w:val="both"/>
              <w:rPr>
                <w:rFonts w:cs="Arial"/>
                <w:b/>
                <w:color w:val="FFFFFF"/>
                <w:lang w:val="es-ES" w:eastAsia="es-ES"/>
              </w:rPr>
            </w:pPr>
          </w:p>
          <w:p w:rsidR="006D693C" w:rsidRPr="00A24F58" w:rsidRDefault="006D693C" w:rsidP="00A24F58">
            <w:pPr>
              <w:jc w:val="both"/>
              <w:rPr>
                <w:rFonts w:cs="Arial"/>
                <w:b/>
                <w:color w:val="FFFFFF"/>
                <w:lang w:val="es-ES" w:eastAsia="es-ES"/>
              </w:rPr>
            </w:pPr>
            <w:r w:rsidRPr="00A24F58">
              <w:rPr>
                <w:rFonts w:cs="Arial"/>
                <w:b/>
                <w:color w:val="FFFFFF"/>
                <w:lang w:val="es-ES" w:eastAsia="es-ES"/>
              </w:rPr>
              <w:t>ACTIVIDADES DE PLANIFICACIÓN, SEGUIMIENTO, CONTROL Y MEJORA DE LOS PROGRAMAS AMBIENTALES</w:t>
            </w:r>
          </w:p>
          <w:p w:rsidR="006D693C" w:rsidRPr="00A24F58" w:rsidRDefault="006D693C" w:rsidP="00A24F58">
            <w:pPr>
              <w:pStyle w:val="Ttulo2"/>
              <w:jc w:val="both"/>
              <w:rPr>
                <w:rFonts w:ascii="Arial" w:hAnsi="Arial" w:cs="Arial"/>
                <w:color w:val="FFFFFF"/>
                <w:sz w:val="22"/>
                <w:szCs w:val="22"/>
                <w:lang w:val="es-ES" w:eastAsia="es-ES"/>
              </w:rPr>
            </w:pPr>
          </w:p>
        </w:tc>
      </w:tr>
      <w:tr w:rsidR="006D693C" w:rsidRPr="00A24F58" w:rsidTr="001B737E">
        <w:trPr>
          <w:tblHeader/>
        </w:trPr>
        <w:tc>
          <w:tcPr>
            <w:tcW w:w="625" w:type="dxa"/>
            <w:shd w:val="clear" w:color="auto" w:fill="95B3D7"/>
            <w:vAlign w:val="center"/>
          </w:tcPr>
          <w:p w:rsidR="006D693C" w:rsidRPr="00A24F58" w:rsidRDefault="006D693C" w:rsidP="00A24F58">
            <w:pPr>
              <w:jc w:val="both"/>
              <w:rPr>
                <w:rFonts w:cs="Arial"/>
                <w:b/>
                <w:color w:val="FFFFFF"/>
                <w:lang w:eastAsia="es-ES"/>
              </w:rPr>
            </w:pPr>
            <w:r w:rsidRPr="00A24F58">
              <w:rPr>
                <w:rFonts w:cs="Arial"/>
                <w:b/>
                <w:color w:val="FFFFFF"/>
                <w:lang w:eastAsia="es-ES"/>
              </w:rPr>
              <w:t>No.</w:t>
            </w:r>
          </w:p>
        </w:tc>
        <w:tc>
          <w:tcPr>
            <w:tcW w:w="3930" w:type="dxa"/>
            <w:shd w:val="clear" w:color="auto" w:fill="95B3D7"/>
            <w:vAlign w:val="center"/>
          </w:tcPr>
          <w:p w:rsidR="006D693C" w:rsidRPr="00A24F58" w:rsidRDefault="006D693C" w:rsidP="00A24F58">
            <w:pPr>
              <w:jc w:val="both"/>
              <w:rPr>
                <w:rFonts w:cs="Arial"/>
                <w:b/>
                <w:color w:val="FFFFFF"/>
                <w:lang w:eastAsia="es-ES"/>
              </w:rPr>
            </w:pPr>
            <w:r w:rsidRPr="00A24F58">
              <w:rPr>
                <w:rFonts w:cs="Arial"/>
                <w:b/>
                <w:color w:val="FFFFFF"/>
                <w:lang w:eastAsia="es-ES"/>
              </w:rPr>
              <w:t>ACTIVIDAD</w:t>
            </w:r>
          </w:p>
        </w:tc>
        <w:tc>
          <w:tcPr>
            <w:tcW w:w="2255" w:type="dxa"/>
            <w:shd w:val="clear" w:color="auto" w:fill="95B3D7"/>
            <w:vAlign w:val="center"/>
          </w:tcPr>
          <w:p w:rsidR="006D693C" w:rsidRPr="00A24F58" w:rsidRDefault="006D693C" w:rsidP="00A24F58">
            <w:pPr>
              <w:jc w:val="both"/>
              <w:rPr>
                <w:rFonts w:cs="Arial"/>
                <w:b/>
                <w:color w:val="FFFFFF"/>
                <w:lang w:eastAsia="es-ES"/>
              </w:rPr>
            </w:pPr>
            <w:r w:rsidRPr="00A24F58">
              <w:rPr>
                <w:rFonts w:cs="Arial"/>
                <w:b/>
                <w:color w:val="FFFFFF"/>
                <w:lang w:eastAsia="es-ES"/>
              </w:rPr>
              <w:t>RESPONSABLE</w:t>
            </w:r>
          </w:p>
        </w:tc>
        <w:tc>
          <w:tcPr>
            <w:tcW w:w="2252" w:type="dxa"/>
            <w:shd w:val="clear" w:color="auto" w:fill="95B3D7"/>
            <w:vAlign w:val="center"/>
          </w:tcPr>
          <w:p w:rsidR="006D693C" w:rsidRPr="00A24F58" w:rsidRDefault="006D693C" w:rsidP="00A24F58">
            <w:pPr>
              <w:jc w:val="both"/>
              <w:rPr>
                <w:rFonts w:cs="Arial"/>
                <w:b/>
                <w:color w:val="FFFFFF"/>
                <w:lang w:val="es-ES" w:eastAsia="es-ES"/>
              </w:rPr>
            </w:pPr>
            <w:r w:rsidRPr="00A24F58">
              <w:rPr>
                <w:rFonts w:cs="Arial"/>
                <w:b/>
                <w:color w:val="FFFFFF"/>
                <w:lang w:val="es-ES" w:eastAsia="es-ES"/>
              </w:rPr>
              <w:t>PERIODICIDAD</w:t>
            </w:r>
          </w:p>
        </w:tc>
      </w:tr>
      <w:tr w:rsidR="006D693C" w:rsidRPr="00A24F58" w:rsidTr="001B737E">
        <w:trPr>
          <w:trHeight w:val="821"/>
        </w:trPr>
        <w:tc>
          <w:tcPr>
            <w:tcW w:w="625" w:type="dxa"/>
            <w:vAlign w:val="center"/>
          </w:tcPr>
          <w:p w:rsidR="006D693C" w:rsidRPr="00A24F58" w:rsidRDefault="006D693C" w:rsidP="00A24F58">
            <w:pPr>
              <w:jc w:val="both"/>
              <w:rPr>
                <w:rFonts w:cs="Arial"/>
                <w:lang w:eastAsia="es-ES"/>
              </w:rPr>
            </w:pPr>
            <w:r w:rsidRPr="00A24F58">
              <w:rPr>
                <w:rFonts w:cs="Arial"/>
                <w:lang w:eastAsia="es-ES"/>
              </w:rPr>
              <w:t>1</w:t>
            </w:r>
          </w:p>
        </w:tc>
        <w:tc>
          <w:tcPr>
            <w:tcW w:w="3930" w:type="dxa"/>
            <w:vAlign w:val="center"/>
          </w:tcPr>
          <w:p w:rsidR="006D693C" w:rsidRPr="00A24F58" w:rsidRDefault="006D693C" w:rsidP="00A24F58">
            <w:pPr>
              <w:jc w:val="both"/>
              <w:rPr>
                <w:rFonts w:cs="Arial"/>
                <w:lang w:val="es-ES" w:eastAsia="es-ES"/>
              </w:rPr>
            </w:pPr>
            <w:r w:rsidRPr="00A24F58">
              <w:rPr>
                <w:rFonts w:cs="Arial"/>
                <w:lang w:val="es-ES" w:eastAsia="es-ES"/>
              </w:rPr>
              <w:t>Identificar y valorar aspectos e impactos ambientales significativos</w:t>
            </w:r>
          </w:p>
          <w:p w:rsidR="006D693C" w:rsidRPr="00A24F58" w:rsidRDefault="006D693C" w:rsidP="00A24F58">
            <w:pPr>
              <w:pStyle w:val="Ttulo2"/>
              <w:jc w:val="both"/>
              <w:rPr>
                <w:rFonts w:ascii="Arial" w:hAnsi="Arial" w:cs="Arial"/>
                <w:sz w:val="22"/>
                <w:szCs w:val="22"/>
                <w:lang w:val="es-ES" w:eastAsia="es-ES"/>
              </w:rPr>
            </w:pPr>
          </w:p>
        </w:tc>
        <w:tc>
          <w:tcPr>
            <w:tcW w:w="2255" w:type="dxa"/>
            <w:vAlign w:val="center"/>
          </w:tcPr>
          <w:p w:rsidR="006D693C" w:rsidRPr="00A24F58" w:rsidRDefault="006D693C" w:rsidP="00A24F58">
            <w:pPr>
              <w:jc w:val="both"/>
              <w:rPr>
                <w:rFonts w:cs="Arial"/>
                <w:lang w:eastAsia="es-ES"/>
              </w:rPr>
            </w:pPr>
            <w:r w:rsidRPr="00A24F58">
              <w:rPr>
                <w:rFonts w:cs="Arial"/>
                <w:lang w:eastAsia="es-ES"/>
              </w:rPr>
              <w:t>Gestor Ambiental</w:t>
            </w:r>
          </w:p>
          <w:p w:rsidR="00EE1BFD" w:rsidRPr="00A24F58" w:rsidRDefault="00EE1BFD" w:rsidP="00A24F58">
            <w:pPr>
              <w:jc w:val="both"/>
              <w:rPr>
                <w:rFonts w:cs="Arial"/>
                <w:b/>
                <w:bCs/>
                <w:lang w:eastAsia="es-ES"/>
              </w:rPr>
            </w:pPr>
            <w:r w:rsidRPr="00A24F58">
              <w:rPr>
                <w:rFonts w:cs="Arial"/>
                <w:lang w:eastAsia="es-ES"/>
              </w:rPr>
              <w:t>Referente PIGA</w:t>
            </w:r>
          </w:p>
        </w:tc>
        <w:tc>
          <w:tcPr>
            <w:tcW w:w="2252" w:type="dxa"/>
            <w:vAlign w:val="center"/>
          </w:tcPr>
          <w:p w:rsidR="006D693C" w:rsidRPr="00A24F58" w:rsidRDefault="006D693C" w:rsidP="00A24F58">
            <w:pPr>
              <w:jc w:val="both"/>
              <w:rPr>
                <w:rFonts w:cs="Arial"/>
                <w:lang w:val="es-ES" w:eastAsia="es-ES"/>
              </w:rPr>
            </w:pPr>
            <w:r w:rsidRPr="00A24F58">
              <w:rPr>
                <w:rFonts w:cs="Arial"/>
                <w:lang w:val="es-ES" w:eastAsia="es-ES"/>
              </w:rPr>
              <w:t>Anualmente</w:t>
            </w:r>
          </w:p>
        </w:tc>
      </w:tr>
      <w:tr w:rsidR="006D693C" w:rsidRPr="00A24F58" w:rsidTr="001B737E">
        <w:tc>
          <w:tcPr>
            <w:tcW w:w="625" w:type="dxa"/>
            <w:vAlign w:val="center"/>
          </w:tcPr>
          <w:p w:rsidR="006D693C" w:rsidRPr="00A24F58" w:rsidRDefault="006D693C" w:rsidP="00A24F58">
            <w:pPr>
              <w:jc w:val="both"/>
              <w:rPr>
                <w:rFonts w:cs="Arial"/>
                <w:lang w:eastAsia="es-ES"/>
              </w:rPr>
            </w:pPr>
            <w:r w:rsidRPr="00A24F58">
              <w:rPr>
                <w:rFonts w:cs="Arial"/>
                <w:lang w:eastAsia="es-ES"/>
              </w:rPr>
              <w:t>2</w:t>
            </w:r>
          </w:p>
        </w:tc>
        <w:tc>
          <w:tcPr>
            <w:tcW w:w="3930" w:type="dxa"/>
            <w:vAlign w:val="center"/>
          </w:tcPr>
          <w:p w:rsidR="006D693C" w:rsidRPr="00A24F58" w:rsidRDefault="006D693C" w:rsidP="00A24F58">
            <w:pPr>
              <w:jc w:val="both"/>
              <w:rPr>
                <w:rFonts w:cs="Arial"/>
                <w:lang w:val="es-ES" w:eastAsia="es-ES"/>
              </w:rPr>
            </w:pPr>
            <w:r w:rsidRPr="00A24F58">
              <w:rPr>
                <w:rFonts w:cs="Arial"/>
                <w:lang w:val="es-ES" w:eastAsia="es-ES"/>
              </w:rPr>
              <w:t>Verificar la normatividad aplicable</w:t>
            </w:r>
          </w:p>
          <w:p w:rsidR="006D693C" w:rsidRPr="00A24F58" w:rsidRDefault="006D693C" w:rsidP="00A24F58">
            <w:pPr>
              <w:pStyle w:val="Ttulo2"/>
              <w:jc w:val="both"/>
              <w:rPr>
                <w:rFonts w:ascii="Arial" w:hAnsi="Arial" w:cs="Arial"/>
                <w:sz w:val="22"/>
                <w:szCs w:val="22"/>
                <w:lang w:val="es-ES" w:eastAsia="es-ES"/>
              </w:rPr>
            </w:pPr>
          </w:p>
        </w:tc>
        <w:tc>
          <w:tcPr>
            <w:tcW w:w="2255" w:type="dxa"/>
            <w:vAlign w:val="center"/>
          </w:tcPr>
          <w:p w:rsidR="006D693C" w:rsidRPr="00A24F58" w:rsidRDefault="006D693C" w:rsidP="00A24F58">
            <w:pPr>
              <w:jc w:val="both"/>
              <w:rPr>
                <w:rFonts w:cs="Arial"/>
                <w:lang w:eastAsia="es-ES"/>
              </w:rPr>
            </w:pPr>
            <w:r w:rsidRPr="00A24F58">
              <w:rPr>
                <w:rFonts w:cs="Arial"/>
                <w:lang w:eastAsia="es-ES"/>
              </w:rPr>
              <w:t>Gestor Ambiental</w:t>
            </w:r>
          </w:p>
          <w:p w:rsidR="00EE1BFD" w:rsidRPr="00A24F58" w:rsidRDefault="00EE1BFD" w:rsidP="00A24F58">
            <w:pPr>
              <w:jc w:val="both"/>
              <w:rPr>
                <w:rFonts w:cs="Arial"/>
                <w:b/>
                <w:bCs/>
                <w:lang w:eastAsia="es-ES"/>
              </w:rPr>
            </w:pPr>
            <w:r w:rsidRPr="00A24F58">
              <w:rPr>
                <w:rFonts w:cs="Arial"/>
                <w:lang w:eastAsia="es-ES"/>
              </w:rPr>
              <w:t>Referente PIGA</w:t>
            </w:r>
          </w:p>
        </w:tc>
        <w:tc>
          <w:tcPr>
            <w:tcW w:w="2252" w:type="dxa"/>
            <w:vAlign w:val="center"/>
          </w:tcPr>
          <w:p w:rsidR="006D693C" w:rsidRPr="00A24F58" w:rsidRDefault="006D693C" w:rsidP="00A24F58">
            <w:pPr>
              <w:jc w:val="both"/>
              <w:rPr>
                <w:rFonts w:cs="Arial"/>
                <w:lang w:eastAsia="es-ES"/>
              </w:rPr>
            </w:pPr>
            <w:r w:rsidRPr="00A24F58">
              <w:rPr>
                <w:rFonts w:cs="Arial"/>
                <w:lang w:eastAsia="es-ES"/>
              </w:rPr>
              <w:t>Anualmente</w:t>
            </w:r>
          </w:p>
        </w:tc>
      </w:tr>
      <w:tr w:rsidR="006D693C" w:rsidRPr="00A24F58" w:rsidTr="001B737E">
        <w:tc>
          <w:tcPr>
            <w:tcW w:w="625" w:type="dxa"/>
            <w:vAlign w:val="center"/>
          </w:tcPr>
          <w:p w:rsidR="006D693C" w:rsidRPr="00A24F58" w:rsidRDefault="006D693C" w:rsidP="00A24F58">
            <w:pPr>
              <w:jc w:val="both"/>
              <w:rPr>
                <w:rFonts w:cs="Arial"/>
                <w:lang w:eastAsia="es-ES"/>
              </w:rPr>
            </w:pPr>
            <w:r w:rsidRPr="00A24F58">
              <w:rPr>
                <w:rFonts w:cs="Arial"/>
                <w:lang w:eastAsia="es-ES"/>
              </w:rPr>
              <w:t>3</w:t>
            </w:r>
          </w:p>
        </w:tc>
        <w:tc>
          <w:tcPr>
            <w:tcW w:w="3930" w:type="dxa"/>
            <w:vAlign w:val="center"/>
          </w:tcPr>
          <w:p w:rsidR="006D693C" w:rsidRPr="00A24F58" w:rsidRDefault="006D693C" w:rsidP="00A24F58">
            <w:pPr>
              <w:jc w:val="both"/>
              <w:rPr>
                <w:rFonts w:cs="Arial"/>
                <w:lang w:val="es-ES" w:eastAsia="es-ES"/>
              </w:rPr>
            </w:pPr>
            <w:r w:rsidRPr="00A24F58">
              <w:rPr>
                <w:rFonts w:cs="Arial"/>
                <w:lang w:val="es-ES" w:eastAsia="es-ES"/>
              </w:rPr>
              <w:t>Definir objetivos ambientales</w:t>
            </w:r>
          </w:p>
          <w:p w:rsidR="006D693C" w:rsidRPr="00A24F58" w:rsidRDefault="006D693C" w:rsidP="00A24F58">
            <w:pPr>
              <w:pStyle w:val="Ttulo2"/>
              <w:jc w:val="both"/>
              <w:rPr>
                <w:rFonts w:ascii="Arial" w:hAnsi="Arial" w:cs="Arial"/>
                <w:sz w:val="22"/>
                <w:szCs w:val="22"/>
                <w:lang w:val="es-ES" w:eastAsia="es-ES"/>
              </w:rPr>
            </w:pPr>
          </w:p>
        </w:tc>
        <w:tc>
          <w:tcPr>
            <w:tcW w:w="2255" w:type="dxa"/>
            <w:vAlign w:val="center"/>
          </w:tcPr>
          <w:p w:rsidR="006D693C" w:rsidRPr="00A24F58" w:rsidRDefault="006D693C" w:rsidP="00A24F58">
            <w:pPr>
              <w:jc w:val="both"/>
              <w:rPr>
                <w:rFonts w:cs="Arial"/>
                <w:lang w:eastAsia="es-ES"/>
              </w:rPr>
            </w:pPr>
            <w:r w:rsidRPr="00A24F58">
              <w:rPr>
                <w:rFonts w:cs="Arial"/>
                <w:lang w:eastAsia="es-ES"/>
              </w:rPr>
              <w:t>Comité PIGA</w:t>
            </w:r>
          </w:p>
          <w:p w:rsidR="00EE1BFD" w:rsidRPr="00A24F58" w:rsidRDefault="00EE1BFD" w:rsidP="00A24F58">
            <w:pPr>
              <w:jc w:val="both"/>
              <w:rPr>
                <w:rFonts w:cs="Arial"/>
                <w:b/>
                <w:bCs/>
                <w:lang w:eastAsia="es-ES"/>
              </w:rPr>
            </w:pPr>
            <w:r w:rsidRPr="00A24F58">
              <w:rPr>
                <w:rFonts w:cs="Arial"/>
                <w:lang w:eastAsia="es-ES"/>
              </w:rPr>
              <w:t>Referente PIGA</w:t>
            </w:r>
          </w:p>
        </w:tc>
        <w:tc>
          <w:tcPr>
            <w:tcW w:w="2252" w:type="dxa"/>
            <w:vAlign w:val="center"/>
          </w:tcPr>
          <w:p w:rsidR="006D693C" w:rsidRPr="00A24F58" w:rsidRDefault="006D693C" w:rsidP="00A24F58">
            <w:pPr>
              <w:jc w:val="both"/>
              <w:rPr>
                <w:rFonts w:cs="Arial"/>
                <w:lang w:val="es-ES" w:eastAsia="es-ES"/>
              </w:rPr>
            </w:pPr>
            <w:r w:rsidRPr="00A24F58">
              <w:rPr>
                <w:rFonts w:cs="Arial"/>
                <w:lang w:val="es-ES" w:eastAsia="es-ES"/>
              </w:rPr>
              <w:t>Anualmente</w:t>
            </w:r>
          </w:p>
        </w:tc>
      </w:tr>
      <w:tr w:rsidR="006D693C" w:rsidRPr="00A24F58" w:rsidTr="001B737E">
        <w:tc>
          <w:tcPr>
            <w:tcW w:w="625" w:type="dxa"/>
            <w:vAlign w:val="center"/>
          </w:tcPr>
          <w:p w:rsidR="006D693C" w:rsidRPr="00A24F58" w:rsidRDefault="006D693C" w:rsidP="00A24F58">
            <w:pPr>
              <w:jc w:val="both"/>
              <w:rPr>
                <w:rFonts w:cs="Arial"/>
                <w:lang w:eastAsia="es-ES"/>
              </w:rPr>
            </w:pPr>
            <w:r w:rsidRPr="00A24F58">
              <w:rPr>
                <w:rFonts w:cs="Arial"/>
                <w:lang w:eastAsia="es-ES"/>
              </w:rPr>
              <w:t>4</w:t>
            </w:r>
          </w:p>
        </w:tc>
        <w:tc>
          <w:tcPr>
            <w:tcW w:w="3930" w:type="dxa"/>
            <w:vAlign w:val="center"/>
          </w:tcPr>
          <w:p w:rsidR="006D693C" w:rsidRPr="00A24F58" w:rsidRDefault="006D693C" w:rsidP="00A24F58">
            <w:pPr>
              <w:jc w:val="both"/>
              <w:rPr>
                <w:rFonts w:cs="Arial"/>
                <w:lang w:val="es-ES" w:eastAsia="es-ES"/>
              </w:rPr>
            </w:pPr>
            <w:r w:rsidRPr="00A24F58">
              <w:rPr>
                <w:rFonts w:cs="Arial"/>
                <w:lang w:val="es-ES" w:eastAsia="es-ES"/>
              </w:rPr>
              <w:t>Definir las acciones para dar cumplimiento a los Programas de Gestión Ambiental</w:t>
            </w:r>
          </w:p>
          <w:p w:rsidR="006D693C" w:rsidRPr="00A24F58" w:rsidRDefault="006D693C" w:rsidP="00A24F58">
            <w:pPr>
              <w:pStyle w:val="Ttulo2"/>
              <w:jc w:val="both"/>
              <w:rPr>
                <w:rFonts w:ascii="Arial" w:hAnsi="Arial" w:cs="Arial"/>
                <w:sz w:val="22"/>
                <w:szCs w:val="22"/>
                <w:lang w:val="es-ES" w:eastAsia="es-ES"/>
              </w:rPr>
            </w:pPr>
          </w:p>
        </w:tc>
        <w:tc>
          <w:tcPr>
            <w:tcW w:w="2255" w:type="dxa"/>
            <w:vAlign w:val="center"/>
          </w:tcPr>
          <w:p w:rsidR="006D693C" w:rsidRPr="00A24F58" w:rsidRDefault="006D693C" w:rsidP="00A24F58">
            <w:pPr>
              <w:jc w:val="both"/>
              <w:rPr>
                <w:rFonts w:cs="Arial"/>
                <w:lang w:eastAsia="es-ES"/>
              </w:rPr>
            </w:pPr>
            <w:r w:rsidRPr="00A24F58">
              <w:rPr>
                <w:rFonts w:cs="Arial"/>
                <w:lang w:eastAsia="es-ES"/>
              </w:rPr>
              <w:t>Comité PIGA</w:t>
            </w:r>
          </w:p>
          <w:p w:rsidR="00EE1BFD" w:rsidRPr="00A24F58" w:rsidRDefault="00EE1BFD" w:rsidP="00A24F58">
            <w:pPr>
              <w:jc w:val="both"/>
              <w:rPr>
                <w:rFonts w:cs="Arial"/>
                <w:b/>
                <w:bCs/>
                <w:lang w:eastAsia="es-ES"/>
              </w:rPr>
            </w:pPr>
            <w:r w:rsidRPr="00A24F58">
              <w:rPr>
                <w:rFonts w:cs="Arial"/>
                <w:lang w:eastAsia="es-ES"/>
              </w:rPr>
              <w:t>Referente PIGA</w:t>
            </w:r>
          </w:p>
        </w:tc>
        <w:tc>
          <w:tcPr>
            <w:tcW w:w="2252" w:type="dxa"/>
            <w:vAlign w:val="center"/>
          </w:tcPr>
          <w:p w:rsidR="006D693C" w:rsidRPr="00A24F58" w:rsidRDefault="006D693C" w:rsidP="00A24F58">
            <w:pPr>
              <w:jc w:val="both"/>
              <w:rPr>
                <w:rFonts w:cs="Arial"/>
                <w:lang w:val="es-ES" w:eastAsia="es-ES"/>
              </w:rPr>
            </w:pPr>
            <w:r w:rsidRPr="00A24F58">
              <w:rPr>
                <w:rFonts w:cs="Arial"/>
                <w:lang w:val="es-ES" w:eastAsia="es-ES"/>
              </w:rPr>
              <w:t>Anualmente</w:t>
            </w:r>
          </w:p>
        </w:tc>
      </w:tr>
      <w:tr w:rsidR="006D693C" w:rsidRPr="009A3481" w:rsidTr="001B737E">
        <w:tc>
          <w:tcPr>
            <w:tcW w:w="625" w:type="dxa"/>
            <w:vAlign w:val="center"/>
          </w:tcPr>
          <w:p w:rsidR="006D693C" w:rsidRPr="00A24F58" w:rsidRDefault="006D693C" w:rsidP="00A24F58">
            <w:pPr>
              <w:jc w:val="both"/>
              <w:rPr>
                <w:rFonts w:cs="Arial"/>
                <w:lang w:eastAsia="es-ES"/>
              </w:rPr>
            </w:pPr>
            <w:r w:rsidRPr="00A24F58">
              <w:rPr>
                <w:rFonts w:cs="Arial"/>
                <w:lang w:eastAsia="es-ES"/>
              </w:rPr>
              <w:t>5</w:t>
            </w:r>
          </w:p>
        </w:tc>
        <w:tc>
          <w:tcPr>
            <w:tcW w:w="3930" w:type="dxa"/>
            <w:vAlign w:val="center"/>
          </w:tcPr>
          <w:p w:rsidR="006D693C" w:rsidRPr="00A24F58" w:rsidRDefault="006D693C" w:rsidP="00A24F58">
            <w:pPr>
              <w:jc w:val="both"/>
              <w:rPr>
                <w:rFonts w:cs="Arial"/>
                <w:lang w:val="es-ES" w:eastAsia="es-ES"/>
              </w:rPr>
            </w:pPr>
            <w:r w:rsidRPr="00A24F58">
              <w:rPr>
                <w:rFonts w:cs="Arial"/>
                <w:lang w:val="es-ES" w:eastAsia="es-ES"/>
              </w:rPr>
              <w:t>Implementar y hacer seguimiento a las acciones definidas en los Programas Ambientales</w:t>
            </w:r>
          </w:p>
          <w:p w:rsidR="006D693C" w:rsidRPr="00A24F58" w:rsidRDefault="006D693C" w:rsidP="00A24F58">
            <w:pPr>
              <w:pStyle w:val="Ttulo2"/>
              <w:jc w:val="both"/>
              <w:rPr>
                <w:rFonts w:ascii="Arial" w:hAnsi="Arial" w:cs="Arial"/>
                <w:sz w:val="22"/>
                <w:szCs w:val="22"/>
                <w:lang w:val="es-ES" w:eastAsia="es-ES"/>
              </w:rPr>
            </w:pPr>
          </w:p>
        </w:tc>
        <w:tc>
          <w:tcPr>
            <w:tcW w:w="2255" w:type="dxa"/>
            <w:vAlign w:val="center"/>
          </w:tcPr>
          <w:p w:rsidR="006D693C" w:rsidRPr="00A24F58" w:rsidRDefault="006D693C" w:rsidP="00A24F58">
            <w:pPr>
              <w:jc w:val="both"/>
              <w:rPr>
                <w:rFonts w:cs="Arial"/>
                <w:lang w:eastAsia="es-ES"/>
              </w:rPr>
            </w:pPr>
            <w:r w:rsidRPr="00A24F58">
              <w:rPr>
                <w:rFonts w:cs="Arial"/>
                <w:lang w:eastAsia="es-ES"/>
              </w:rPr>
              <w:t>Gestor Ambiental</w:t>
            </w:r>
          </w:p>
          <w:p w:rsidR="00EE1BFD" w:rsidRPr="00A24F58" w:rsidRDefault="00EE1BFD" w:rsidP="00A24F58">
            <w:pPr>
              <w:jc w:val="both"/>
              <w:rPr>
                <w:rFonts w:cs="Arial"/>
                <w:b/>
                <w:bCs/>
                <w:lang w:eastAsia="es-ES"/>
              </w:rPr>
            </w:pPr>
            <w:r w:rsidRPr="00A24F58">
              <w:rPr>
                <w:rFonts w:cs="Arial"/>
                <w:lang w:eastAsia="es-ES"/>
              </w:rPr>
              <w:t>Referente PIGA</w:t>
            </w:r>
          </w:p>
        </w:tc>
        <w:tc>
          <w:tcPr>
            <w:tcW w:w="2252" w:type="dxa"/>
            <w:vAlign w:val="center"/>
          </w:tcPr>
          <w:p w:rsidR="006D693C" w:rsidRPr="00A24F58" w:rsidRDefault="006D693C" w:rsidP="00A24F58">
            <w:pPr>
              <w:jc w:val="both"/>
              <w:rPr>
                <w:rFonts w:cs="Arial"/>
                <w:lang w:val="es-ES" w:eastAsia="es-ES"/>
              </w:rPr>
            </w:pPr>
            <w:r w:rsidRPr="00A24F58">
              <w:rPr>
                <w:rFonts w:cs="Arial"/>
                <w:lang w:val="es-ES" w:eastAsia="es-ES"/>
              </w:rPr>
              <w:t xml:space="preserve">De acuerdo con la programación del plan de acción </w:t>
            </w:r>
          </w:p>
        </w:tc>
      </w:tr>
      <w:tr w:rsidR="006D693C" w:rsidRPr="00A24F58" w:rsidTr="001B737E">
        <w:tc>
          <w:tcPr>
            <w:tcW w:w="625" w:type="dxa"/>
            <w:vAlign w:val="center"/>
          </w:tcPr>
          <w:p w:rsidR="006D693C" w:rsidRPr="00A24F58" w:rsidRDefault="00823467" w:rsidP="00A24F58">
            <w:pPr>
              <w:jc w:val="both"/>
              <w:rPr>
                <w:rFonts w:cs="Arial"/>
                <w:lang w:eastAsia="es-ES"/>
              </w:rPr>
            </w:pPr>
            <w:r w:rsidRPr="00A24F58">
              <w:rPr>
                <w:rFonts w:cs="Arial"/>
                <w:lang w:eastAsia="es-ES"/>
              </w:rPr>
              <w:t>6</w:t>
            </w:r>
          </w:p>
        </w:tc>
        <w:tc>
          <w:tcPr>
            <w:tcW w:w="3930" w:type="dxa"/>
            <w:vAlign w:val="center"/>
          </w:tcPr>
          <w:p w:rsidR="006D693C" w:rsidRPr="00A24F58" w:rsidRDefault="006D693C" w:rsidP="00A24F58">
            <w:pPr>
              <w:jc w:val="both"/>
              <w:rPr>
                <w:rFonts w:cs="Arial"/>
                <w:lang w:val="es-ES" w:eastAsia="es-ES"/>
              </w:rPr>
            </w:pPr>
            <w:r w:rsidRPr="00A24F58">
              <w:rPr>
                <w:rFonts w:cs="Arial"/>
                <w:lang w:val="es-ES" w:eastAsia="es-ES"/>
              </w:rPr>
              <w:t xml:space="preserve">Realizar </w:t>
            </w:r>
            <w:r w:rsidR="003C10B1" w:rsidRPr="00A24F58">
              <w:rPr>
                <w:rFonts w:cs="Arial"/>
                <w:lang w:val="es-ES" w:eastAsia="es-ES"/>
              </w:rPr>
              <w:t>el registro</w:t>
            </w:r>
            <w:r w:rsidRPr="00A24F58">
              <w:rPr>
                <w:rFonts w:cs="Arial"/>
                <w:lang w:val="es-ES" w:eastAsia="es-ES"/>
              </w:rPr>
              <w:t xml:space="preserve"> de </w:t>
            </w:r>
            <w:r w:rsidR="003C10B1" w:rsidRPr="00A24F58">
              <w:rPr>
                <w:rFonts w:cs="Arial"/>
                <w:lang w:val="es-ES" w:eastAsia="es-ES"/>
              </w:rPr>
              <w:t>consumos en</w:t>
            </w:r>
            <w:r w:rsidRPr="00A24F58">
              <w:rPr>
                <w:rFonts w:cs="Arial"/>
                <w:lang w:val="es-ES" w:eastAsia="es-ES"/>
              </w:rPr>
              <w:t xml:space="preserve"> los formatos suministrados por la Secretaría Distrital de Ambiente.</w:t>
            </w:r>
          </w:p>
          <w:p w:rsidR="006D693C" w:rsidRPr="00A24F58" w:rsidRDefault="006D693C" w:rsidP="00A24F58">
            <w:pPr>
              <w:pStyle w:val="Ttulo2"/>
              <w:jc w:val="both"/>
              <w:rPr>
                <w:rFonts w:ascii="Arial" w:hAnsi="Arial" w:cs="Arial"/>
                <w:sz w:val="22"/>
                <w:szCs w:val="22"/>
                <w:lang w:val="es-ES" w:eastAsia="es-ES"/>
              </w:rPr>
            </w:pPr>
          </w:p>
        </w:tc>
        <w:tc>
          <w:tcPr>
            <w:tcW w:w="2255" w:type="dxa"/>
            <w:vAlign w:val="center"/>
          </w:tcPr>
          <w:p w:rsidR="006D693C" w:rsidRPr="00A24F58" w:rsidRDefault="006D693C" w:rsidP="00A24F58">
            <w:pPr>
              <w:jc w:val="both"/>
              <w:rPr>
                <w:rFonts w:cs="Arial"/>
                <w:lang w:eastAsia="es-ES"/>
              </w:rPr>
            </w:pPr>
            <w:r w:rsidRPr="00A24F58">
              <w:rPr>
                <w:rFonts w:cs="Arial"/>
                <w:lang w:eastAsia="es-ES"/>
              </w:rPr>
              <w:t>Gestor Ambiental</w:t>
            </w:r>
          </w:p>
          <w:p w:rsidR="00EE1BFD" w:rsidRPr="00A24F58" w:rsidRDefault="00EE1BFD" w:rsidP="00A24F58">
            <w:pPr>
              <w:jc w:val="both"/>
              <w:rPr>
                <w:rFonts w:cs="Arial"/>
                <w:b/>
                <w:bCs/>
                <w:lang w:eastAsia="es-ES"/>
              </w:rPr>
            </w:pPr>
            <w:r w:rsidRPr="00A24F58">
              <w:rPr>
                <w:rFonts w:cs="Arial"/>
                <w:lang w:eastAsia="es-ES"/>
              </w:rPr>
              <w:t>Referente PIGA</w:t>
            </w:r>
          </w:p>
        </w:tc>
        <w:tc>
          <w:tcPr>
            <w:tcW w:w="2252" w:type="dxa"/>
            <w:vAlign w:val="center"/>
          </w:tcPr>
          <w:p w:rsidR="006D693C" w:rsidRPr="00A24F58" w:rsidRDefault="006D693C" w:rsidP="00A24F58">
            <w:pPr>
              <w:jc w:val="both"/>
              <w:rPr>
                <w:rFonts w:cs="Arial"/>
                <w:lang w:val="es-ES" w:eastAsia="es-ES"/>
              </w:rPr>
            </w:pPr>
            <w:r w:rsidRPr="00A24F58">
              <w:rPr>
                <w:rFonts w:cs="Arial"/>
                <w:lang w:val="es-ES" w:eastAsia="es-ES"/>
              </w:rPr>
              <w:t>Trimestralmente</w:t>
            </w:r>
          </w:p>
        </w:tc>
      </w:tr>
      <w:tr w:rsidR="006D693C" w:rsidRPr="00A24F58" w:rsidTr="001B737E">
        <w:tc>
          <w:tcPr>
            <w:tcW w:w="625" w:type="dxa"/>
            <w:vAlign w:val="center"/>
          </w:tcPr>
          <w:p w:rsidR="006D693C" w:rsidRPr="00A24F58" w:rsidRDefault="00823467" w:rsidP="00A24F58">
            <w:pPr>
              <w:jc w:val="both"/>
              <w:rPr>
                <w:rFonts w:cs="Arial"/>
                <w:lang w:eastAsia="es-ES"/>
              </w:rPr>
            </w:pPr>
            <w:r w:rsidRPr="00A24F58">
              <w:rPr>
                <w:rFonts w:cs="Arial"/>
                <w:lang w:eastAsia="es-ES"/>
              </w:rPr>
              <w:t>7</w:t>
            </w:r>
          </w:p>
        </w:tc>
        <w:tc>
          <w:tcPr>
            <w:tcW w:w="3930" w:type="dxa"/>
            <w:vAlign w:val="center"/>
          </w:tcPr>
          <w:p w:rsidR="006D693C" w:rsidRPr="00A24F58" w:rsidRDefault="006D693C" w:rsidP="00A24F58">
            <w:pPr>
              <w:jc w:val="both"/>
              <w:rPr>
                <w:rFonts w:cs="Arial"/>
                <w:lang w:val="es-MX" w:eastAsia="es-ES"/>
              </w:rPr>
            </w:pPr>
            <w:r w:rsidRPr="00A24F58">
              <w:rPr>
                <w:rFonts w:cs="Arial"/>
                <w:lang w:val="es-ES" w:eastAsia="es-ES"/>
              </w:rPr>
              <w:t>Realizar seguimiento, presentar a Comité Directivo y tomar acciones de mejora</w:t>
            </w:r>
          </w:p>
        </w:tc>
        <w:tc>
          <w:tcPr>
            <w:tcW w:w="2255" w:type="dxa"/>
            <w:vAlign w:val="center"/>
          </w:tcPr>
          <w:p w:rsidR="006D693C" w:rsidRPr="00A24F58" w:rsidRDefault="006D693C" w:rsidP="00A24F58">
            <w:pPr>
              <w:jc w:val="both"/>
              <w:rPr>
                <w:rFonts w:cs="Arial"/>
                <w:lang w:val="es-CO" w:eastAsia="es-ES"/>
              </w:rPr>
            </w:pPr>
            <w:r w:rsidRPr="00A24F58">
              <w:rPr>
                <w:rFonts w:cs="Arial"/>
                <w:lang w:val="es-CO" w:eastAsia="es-ES"/>
              </w:rPr>
              <w:t>Gestor Ambiental</w:t>
            </w:r>
          </w:p>
          <w:p w:rsidR="00EE1BFD" w:rsidRPr="00A24F58" w:rsidRDefault="00EE1BFD" w:rsidP="00A24F58">
            <w:pPr>
              <w:jc w:val="both"/>
              <w:rPr>
                <w:rFonts w:cs="Arial"/>
                <w:b/>
                <w:bCs/>
                <w:lang w:val="es-CO" w:eastAsia="es-ES"/>
              </w:rPr>
            </w:pPr>
            <w:r w:rsidRPr="00A24F58">
              <w:rPr>
                <w:rFonts w:cs="Arial"/>
                <w:lang w:val="es-CO" w:eastAsia="es-ES"/>
              </w:rPr>
              <w:t>Referente PIGA</w:t>
            </w:r>
          </w:p>
          <w:p w:rsidR="006D693C" w:rsidRPr="00A24F58" w:rsidRDefault="006D693C" w:rsidP="00A24F58">
            <w:pPr>
              <w:jc w:val="both"/>
              <w:rPr>
                <w:rFonts w:cs="Arial"/>
                <w:lang w:val="es-CO" w:eastAsia="es-ES"/>
              </w:rPr>
            </w:pPr>
            <w:r w:rsidRPr="00A24F58">
              <w:rPr>
                <w:rFonts w:cs="Arial"/>
                <w:lang w:val="es-CO" w:eastAsia="es-ES"/>
              </w:rPr>
              <w:t>Comité PIGA</w:t>
            </w:r>
            <w:r w:rsidR="00EE1BFD" w:rsidRPr="00A24F58">
              <w:rPr>
                <w:rFonts w:cs="Arial"/>
                <w:lang w:val="es-CO" w:eastAsia="es-ES"/>
              </w:rPr>
              <w:t xml:space="preserve"> (Comité SIG)</w:t>
            </w:r>
          </w:p>
        </w:tc>
        <w:tc>
          <w:tcPr>
            <w:tcW w:w="2252" w:type="dxa"/>
            <w:vAlign w:val="center"/>
          </w:tcPr>
          <w:p w:rsidR="006D693C" w:rsidRPr="00A24F58" w:rsidRDefault="006D693C" w:rsidP="00A24F58">
            <w:pPr>
              <w:jc w:val="both"/>
              <w:rPr>
                <w:rFonts w:cs="Arial"/>
                <w:lang w:val="es-ES" w:eastAsia="es-ES"/>
              </w:rPr>
            </w:pPr>
            <w:r w:rsidRPr="00A24F58">
              <w:rPr>
                <w:rFonts w:cs="Arial"/>
                <w:lang w:val="es-ES" w:eastAsia="es-ES"/>
              </w:rPr>
              <w:t>Semestralmente</w:t>
            </w:r>
          </w:p>
        </w:tc>
      </w:tr>
    </w:tbl>
    <w:p w:rsidR="006D693C" w:rsidRPr="00A24F58" w:rsidRDefault="006D693C" w:rsidP="00A24F58">
      <w:pPr>
        <w:jc w:val="both"/>
        <w:rPr>
          <w:rFonts w:cs="Arial"/>
          <w:lang w:val="es-CO"/>
        </w:rPr>
      </w:pPr>
    </w:p>
    <w:p w:rsidR="000621C3" w:rsidRPr="00A24F58" w:rsidRDefault="006D693C" w:rsidP="00A24F58">
      <w:pPr>
        <w:jc w:val="both"/>
        <w:rPr>
          <w:rFonts w:cs="Arial"/>
          <w:lang w:val="es-CO"/>
        </w:rPr>
      </w:pPr>
      <w:r w:rsidRPr="00A24F58">
        <w:rPr>
          <w:rFonts w:cs="Arial"/>
          <w:lang w:val="es-CO"/>
        </w:rPr>
        <w:t>El presupuesto para el desarrollo de las actividades del Plan Institucional de Gestión Ambiental se define a través del proyecto de inversión “404 Fortalecimiento Institucional para Aumentar la Eficiencia de la Gestión”, de acuerdo con las necesidades identificadas para cada vigencia.</w:t>
      </w:r>
      <w:r w:rsidR="000621C3" w:rsidRPr="00A24F58">
        <w:rPr>
          <w:rFonts w:cs="Arial"/>
          <w:lang w:val="es-CO"/>
        </w:rPr>
        <w:t xml:space="preserve"> </w:t>
      </w:r>
      <w:r w:rsidRPr="00A24F58">
        <w:rPr>
          <w:rFonts w:cs="Arial"/>
          <w:lang w:val="es-CO"/>
        </w:rPr>
        <w:t xml:space="preserve">El presupuesto asignado para la ejecución de cada actividad se registra en el </w:t>
      </w:r>
      <w:r w:rsidR="003C10B1" w:rsidRPr="00A24F58">
        <w:rPr>
          <w:rFonts w:cs="Arial"/>
          <w:lang w:val="es-CO"/>
        </w:rPr>
        <w:t>formulario PIGA</w:t>
      </w:r>
      <w:r w:rsidRPr="00A24F58">
        <w:rPr>
          <w:rFonts w:cs="Arial"/>
          <w:lang w:val="es-CO"/>
        </w:rPr>
        <w:t>-IM-F</w:t>
      </w:r>
      <w:r w:rsidR="000621C3" w:rsidRPr="00A24F58">
        <w:rPr>
          <w:rFonts w:cs="Arial"/>
          <w:lang w:val="es-CO"/>
        </w:rPr>
        <w:t>18</w:t>
      </w:r>
      <w:r w:rsidRPr="00A24F58">
        <w:rPr>
          <w:rFonts w:cs="Arial"/>
          <w:lang w:val="es-CO"/>
        </w:rPr>
        <w:t>-Seguimiento Plan de Acción PIGA.</w:t>
      </w:r>
    </w:p>
    <w:p w:rsidR="00133D29" w:rsidRPr="00A24F58" w:rsidRDefault="00133D29" w:rsidP="00A24F58">
      <w:pPr>
        <w:jc w:val="both"/>
        <w:rPr>
          <w:rFonts w:cs="Arial"/>
          <w:b/>
          <w:bCs/>
          <w:color w:val="4F81BD"/>
          <w:sz w:val="26"/>
          <w:szCs w:val="26"/>
          <w:lang w:val="es-CO"/>
        </w:rPr>
      </w:pPr>
    </w:p>
    <w:p w:rsidR="006D693C" w:rsidRPr="00A24F58" w:rsidRDefault="006D693C" w:rsidP="00A24F58">
      <w:pPr>
        <w:jc w:val="both"/>
        <w:rPr>
          <w:rFonts w:cs="Arial"/>
          <w:lang w:val="es-CO"/>
        </w:rPr>
      </w:pPr>
      <w:r w:rsidRPr="00A24F58">
        <w:rPr>
          <w:rFonts w:cs="Arial"/>
          <w:lang w:val="es-CO"/>
        </w:rPr>
        <w:t>De acuerdo con los “Lineamientos para la Formulación e Implementación del Plan Institucional de Gestión Ambiental” de la Secretaría Distrita</w:t>
      </w:r>
      <w:r w:rsidR="008B67A8" w:rsidRPr="00A24F58">
        <w:rPr>
          <w:rFonts w:cs="Arial"/>
          <w:lang w:val="es-CO"/>
        </w:rPr>
        <w:t xml:space="preserve">l de Ambiente, la </w:t>
      </w:r>
      <w:r w:rsidR="003C10B1" w:rsidRPr="00A24F58">
        <w:rPr>
          <w:rFonts w:cs="Arial"/>
          <w:lang w:val="es-CO"/>
        </w:rPr>
        <w:t>CVP desarrolla</w:t>
      </w:r>
      <w:r w:rsidRPr="00A24F58">
        <w:rPr>
          <w:rFonts w:cs="Arial"/>
          <w:lang w:val="es-CO"/>
        </w:rPr>
        <w:t xml:space="preserve"> los siguientes programas: </w:t>
      </w:r>
    </w:p>
    <w:p w:rsidR="006D693C" w:rsidRPr="00A24F58" w:rsidRDefault="00880568" w:rsidP="00A24F58">
      <w:pPr>
        <w:pStyle w:val="Ttulo1"/>
        <w:jc w:val="both"/>
        <w:rPr>
          <w:rFonts w:ascii="Arial" w:hAnsi="Arial" w:cs="Arial"/>
          <w:color w:val="1F497D" w:themeColor="text2"/>
          <w:sz w:val="26"/>
          <w:szCs w:val="26"/>
          <w:lang w:val="es-ES"/>
        </w:rPr>
      </w:pPr>
      <w:bookmarkStart w:id="87" w:name="_Toc483575829"/>
      <w:r w:rsidRPr="00A24F58">
        <w:rPr>
          <w:rFonts w:ascii="Arial" w:hAnsi="Arial" w:cs="Arial"/>
          <w:sz w:val="26"/>
          <w:szCs w:val="26"/>
          <w:lang w:val="es-ES"/>
        </w:rPr>
        <w:t xml:space="preserve">5.1. </w:t>
      </w:r>
      <w:r w:rsidRPr="00A24F58">
        <w:rPr>
          <w:rFonts w:ascii="Arial" w:hAnsi="Arial" w:cs="Arial"/>
          <w:color w:val="1F497D" w:themeColor="text2"/>
          <w:sz w:val="26"/>
          <w:szCs w:val="26"/>
          <w:lang w:val="es-ES"/>
        </w:rPr>
        <w:t>PROGRAMA DE USO EFICIENTE DEL AGUA.</w:t>
      </w:r>
      <w:bookmarkEnd w:id="87"/>
      <w:r w:rsidRPr="00A24F58">
        <w:rPr>
          <w:rFonts w:ascii="Arial" w:hAnsi="Arial" w:cs="Arial"/>
          <w:color w:val="1F497D" w:themeColor="text2"/>
          <w:sz w:val="26"/>
          <w:szCs w:val="26"/>
          <w:lang w:val="es-ES"/>
        </w:rPr>
        <w:t xml:space="preserve"> </w:t>
      </w:r>
    </w:p>
    <w:p w:rsidR="006D693C" w:rsidRPr="00A24F58" w:rsidRDefault="006D693C" w:rsidP="00A24F58">
      <w:pPr>
        <w:jc w:val="both"/>
        <w:rPr>
          <w:rFonts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6901"/>
      </w:tblGrid>
      <w:tr w:rsidR="006D693C" w:rsidRPr="009A3481" w:rsidTr="00FB35B4">
        <w:trPr>
          <w:trHeight w:val="615"/>
        </w:trPr>
        <w:tc>
          <w:tcPr>
            <w:tcW w:w="1951" w:type="dxa"/>
            <w:shd w:val="clear" w:color="auto" w:fill="95B3D7"/>
            <w:vAlign w:val="center"/>
          </w:tcPr>
          <w:p w:rsidR="006D693C" w:rsidRPr="00A24F58" w:rsidRDefault="006D693C" w:rsidP="00A24F58">
            <w:pPr>
              <w:jc w:val="both"/>
              <w:rPr>
                <w:rFonts w:cs="Arial"/>
                <w:b/>
                <w:color w:val="FFFFFF"/>
                <w:lang w:val="es-CO" w:eastAsia="es-ES"/>
              </w:rPr>
            </w:pPr>
            <w:r w:rsidRPr="00A24F58">
              <w:rPr>
                <w:rFonts w:cs="Arial"/>
                <w:b/>
                <w:color w:val="FFFFFF"/>
                <w:lang w:val="es-CO" w:eastAsia="es-ES"/>
              </w:rPr>
              <w:t>Sedes</w:t>
            </w:r>
          </w:p>
        </w:tc>
        <w:tc>
          <w:tcPr>
            <w:tcW w:w="7261" w:type="dxa"/>
            <w:vAlign w:val="center"/>
          </w:tcPr>
          <w:p w:rsidR="006D693C" w:rsidRPr="00A24F58" w:rsidRDefault="006D693C" w:rsidP="00A24F58">
            <w:pPr>
              <w:jc w:val="both"/>
              <w:rPr>
                <w:rFonts w:cs="Arial"/>
                <w:lang w:val="es-CO" w:eastAsia="es-ES"/>
              </w:rPr>
            </w:pPr>
            <w:r w:rsidRPr="00A24F58">
              <w:rPr>
                <w:rFonts w:cs="Arial"/>
                <w:lang w:val="es-CO" w:eastAsia="es-ES"/>
              </w:rPr>
              <w:t>Sede Chapinero central</w:t>
            </w:r>
            <w:r w:rsidR="002D1438" w:rsidRPr="00A24F58">
              <w:rPr>
                <w:rFonts w:cs="Arial"/>
                <w:lang w:val="es-CO" w:eastAsia="es-ES"/>
              </w:rPr>
              <w:t xml:space="preserve"> y sede archivo (mientras se encuentre en ejecución el contrato de arrendamiento respectivo)</w:t>
            </w:r>
          </w:p>
        </w:tc>
      </w:tr>
      <w:tr w:rsidR="006D693C" w:rsidRPr="009A3481" w:rsidTr="00FB35B4">
        <w:tc>
          <w:tcPr>
            <w:tcW w:w="1951" w:type="dxa"/>
            <w:shd w:val="clear" w:color="auto" w:fill="95B3D7"/>
            <w:vAlign w:val="center"/>
          </w:tcPr>
          <w:p w:rsidR="006D693C" w:rsidRPr="00A24F58" w:rsidRDefault="006D693C" w:rsidP="00A24F58">
            <w:pPr>
              <w:jc w:val="both"/>
              <w:rPr>
                <w:rFonts w:cs="Arial"/>
                <w:b/>
                <w:color w:val="FFFFFF"/>
                <w:lang w:val="es-CO" w:eastAsia="es-ES"/>
              </w:rPr>
            </w:pPr>
            <w:r w:rsidRPr="00A24F58">
              <w:rPr>
                <w:rFonts w:cs="Arial"/>
                <w:b/>
                <w:color w:val="FFFFFF"/>
                <w:lang w:val="es-CO" w:eastAsia="es-ES"/>
              </w:rPr>
              <w:t>Objetivo:</w:t>
            </w:r>
          </w:p>
        </w:tc>
        <w:tc>
          <w:tcPr>
            <w:tcW w:w="7261" w:type="dxa"/>
            <w:vAlign w:val="center"/>
          </w:tcPr>
          <w:p w:rsidR="006D693C" w:rsidRPr="00A24F58" w:rsidRDefault="006D693C" w:rsidP="00A24F58">
            <w:pPr>
              <w:jc w:val="both"/>
              <w:rPr>
                <w:rFonts w:cs="Arial"/>
                <w:lang w:val="es-CO" w:eastAsia="es-ES"/>
              </w:rPr>
            </w:pPr>
          </w:p>
          <w:p w:rsidR="006D693C" w:rsidRPr="00A24F58" w:rsidRDefault="006D693C" w:rsidP="00A24F58">
            <w:pPr>
              <w:jc w:val="both"/>
              <w:rPr>
                <w:rFonts w:cs="Arial"/>
                <w:lang w:val="es-ES" w:eastAsia="es-ES"/>
              </w:rPr>
            </w:pPr>
            <w:r w:rsidRPr="00A24F58">
              <w:rPr>
                <w:rFonts w:cs="Arial"/>
                <w:lang w:val="es-ES" w:eastAsia="es-ES"/>
              </w:rPr>
              <w:t>Disminuir el consumo del recurso hídrico en la entidad</w:t>
            </w:r>
          </w:p>
          <w:p w:rsidR="006D693C" w:rsidRPr="00A24F58" w:rsidRDefault="006D693C" w:rsidP="00A24F58">
            <w:pPr>
              <w:jc w:val="both"/>
              <w:rPr>
                <w:rFonts w:cs="Arial"/>
                <w:lang w:val="es-CO" w:eastAsia="es-ES"/>
              </w:rPr>
            </w:pPr>
          </w:p>
        </w:tc>
      </w:tr>
      <w:tr w:rsidR="006D693C" w:rsidRPr="009A3481" w:rsidTr="00FB35B4">
        <w:tc>
          <w:tcPr>
            <w:tcW w:w="1951" w:type="dxa"/>
            <w:shd w:val="clear" w:color="auto" w:fill="95B3D7"/>
            <w:vAlign w:val="center"/>
          </w:tcPr>
          <w:p w:rsidR="006D693C" w:rsidRPr="00A24F58" w:rsidRDefault="006D693C" w:rsidP="00A24F58">
            <w:pPr>
              <w:jc w:val="both"/>
              <w:rPr>
                <w:rFonts w:cs="Arial"/>
                <w:b/>
                <w:color w:val="FFFFFF"/>
                <w:lang w:val="es-CO" w:eastAsia="es-ES"/>
              </w:rPr>
            </w:pPr>
            <w:r w:rsidRPr="00A24F58">
              <w:rPr>
                <w:rFonts w:cs="Arial"/>
                <w:b/>
                <w:color w:val="FFFFFF"/>
                <w:lang w:val="es-ES" w:eastAsia="es-ES"/>
              </w:rPr>
              <w:t>Meta:</w:t>
            </w:r>
          </w:p>
        </w:tc>
        <w:tc>
          <w:tcPr>
            <w:tcW w:w="7261" w:type="dxa"/>
            <w:vAlign w:val="center"/>
          </w:tcPr>
          <w:p w:rsidR="006D693C" w:rsidRPr="00A24F58" w:rsidRDefault="00AA13FB" w:rsidP="00A24F58">
            <w:pPr>
              <w:jc w:val="both"/>
              <w:rPr>
                <w:rFonts w:cs="Arial"/>
                <w:lang w:val="es-ES" w:eastAsia="es-ES"/>
              </w:rPr>
            </w:pPr>
            <w:r w:rsidRPr="00A24F58">
              <w:rPr>
                <w:rFonts w:cs="Arial"/>
                <w:lang w:val="es-ES" w:eastAsia="es-ES"/>
              </w:rPr>
              <w:t>Disminuir en un 1</w:t>
            </w:r>
            <w:r w:rsidR="000F480D" w:rsidRPr="00A24F58">
              <w:rPr>
                <w:rFonts w:cs="Arial"/>
                <w:lang w:val="es-ES" w:eastAsia="es-ES"/>
              </w:rPr>
              <w:t xml:space="preserve">.5 </w:t>
            </w:r>
            <w:r w:rsidR="006D693C" w:rsidRPr="00A24F58">
              <w:rPr>
                <w:rFonts w:cs="Arial"/>
                <w:lang w:val="es-ES" w:eastAsia="es-ES"/>
              </w:rPr>
              <w:t xml:space="preserve">% el consumo </w:t>
            </w:r>
            <w:r w:rsidR="000F480D" w:rsidRPr="00A24F58">
              <w:rPr>
                <w:rFonts w:cs="Arial"/>
                <w:lang w:val="es-ES" w:eastAsia="es-ES"/>
              </w:rPr>
              <w:t xml:space="preserve">anual </w:t>
            </w:r>
            <w:r w:rsidR="006D693C" w:rsidRPr="00A24F58">
              <w:rPr>
                <w:rFonts w:cs="Arial"/>
                <w:lang w:val="es-ES" w:eastAsia="es-ES"/>
              </w:rPr>
              <w:t>del recurso hídrico de la entidad.</w:t>
            </w:r>
          </w:p>
          <w:p w:rsidR="006D693C" w:rsidRPr="00A24F58" w:rsidRDefault="006D693C" w:rsidP="00A24F58">
            <w:pPr>
              <w:jc w:val="both"/>
              <w:rPr>
                <w:rFonts w:cs="Arial"/>
                <w:lang w:val="es-CO" w:eastAsia="es-ES"/>
              </w:rPr>
            </w:pPr>
          </w:p>
        </w:tc>
      </w:tr>
      <w:tr w:rsidR="006D693C" w:rsidRPr="009A3481" w:rsidTr="00FB35B4">
        <w:trPr>
          <w:trHeight w:val="2117"/>
        </w:trPr>
        <w:tc>
          <w:tcPr>
            <w:tcW w:w="195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Indicador:</w:t>
            </w:r>
          </w:p>
          <w:p w:rsidR="006D693C" w:rsidRPr="00A24F58" w:rsidRDefault="006D693C" w:rsidP="00A24F58">
            <w:pPr>
              <w:jc w:val="both"/>
              <w:rPr>
                <w:rFonts w:cs="Arial"/>
                <w:b/>
                <w:color w:val="FFFFFF"/>
                <w:lang w:val="es-CO" w:eastAsia="es-ES"/>
              </w:rPr>
            </w:pPr>
          </w:p>
        </w:tc>
        <w:tc>
          <w:tcPr>
            <w:tcW w:w="7261" w:type="dxa"/>
            <w:vAlign w:val="center"/>
          </w:tcPr>
          <w:p w:rsidR="002D1438" w:rsidRPr="00A24F58" w:rsidRDefault="002D1438" w:rsidP="00A24F58">
            <w:pPr>
              <w:jc w:val="both"/>
              <w:rPr>
                <w:rFonts w:cs="Arial"/>
                <w:lang w:val="es-CO" w:eastAsia="es-ES"/>
              </w:rPr>
            </w:pPr>
            <w:r w:rsidRPr="00A24F58">
              <w:rPr>
                <w:rFonts w:cs="Arial"/>
                <w:lang w:val="es-CO" w:eastAsia="es-ES"/>
              </w:rPr>
              <w:t>Porcentaje de disminución del consumo del recurso hídrico:</w:t>
            </w:r>
          </w:p>
          <w:p w:rsidR="000F480D" w:rsidRPr="00A24F58" w:rsidRDefault="002D1438" w:rsidP="00A24F58">
            <w:pPr>
              <w:jc w:val="both"/>
              <w:rPr>
                <w:rFonts w:cs="Arial"/>
                <w:lang w:val="es-CO" w:eastAsia="es-ES"/>
              </w:rPr>
            </w:pPr>
            <w:r w:rsidRPr="00A24F58">
              <w:rPr>
                <w:rFonts w:cs="Arial"/>
                <w:lang w:val="es-CO" w:eastAsia="es-ES"/>
              </w:rPr>
              <w:t>(V2-V</w:t>
            </w:r>
            <w:r w:rsidR="003C10B1" w:rsidRPr="00A24F58">
              <w:rPr>
                <w:rFonts w:cs="Arial"/>
                <w:lang w:val="es-CO" w:eastAsia="es-ES"/>
              </w:rPr>
              <w:t>1) /</w:t>
            </w:r>
            <w:r w:rsidRPr="00A24F58">
              <w:rPr>
                <w:rFonts w:cs="Arial"/>
                <w:lang w:val="es-CO" w:eastAsia="es-ES"/>
              </w:rPr>
              <w:t>V1*100</w:t>
            </w:r>
            <w:r w:rsidR="00070C5A" w:rsidRPr="00A24F58">
              <w:rPr>
                <w:rFonts w:cs="Arial"/>
                <w:lang w:val="es-CO" w:eastAsia="es-ES"/>
              </w:rPr>
              <w:t>%</w:t>
            </w:r>
            <w:r w:rsidRPr="00A24F58">
              <w:rPr>
                <w:rFonts w:cs="Arial"/>
                <w:lang w:val="es-CO" w:eastAsia="es-ES"/>
              </w:rPr>
              <w:t xml:space="preserve"> </w:t>
            </w:r>
          </w:p>
          <w:p w:rsidR="00880568" w:rsidRPr="00A24F58" w:rsidRDefault="00880568" w:rsidP="00A24F58">
            <w:pPr>
              <w:pStyle w:val="Ttulo2"/>
              <w:jc w:val="both"/>
              <w:rPr>
                <w:rFonts w:ascii="Arial" w:hAnsi="Arial" w:cs="Arial"/>
                <w:lang w:val="es-CO" w:eastAsia="es-ES"/>
              </w:rPr>
            </w:pPr>
          </w:p>
          <w:p w:rsidR="000F480D" w:rsidRPr="00A24F58" w:rsidRDefault="002D1438" w:rsidP="00A24F58">
            <w:pPr>
              <w:pStyle w:val="Prrafodelista"/>
              <w:numPr>
                <w:ilvl w:val="0"/>
                <w:numId w:val="16"/>
              </w:numPr>
              <w:jc w:val="both"/>
              <w:rPr>
                <w:rFonts w:cs="Arial"/>
                <w:lang w:val="es-CO" w:eastAsia="es-ES"/>
              </w:rPr>
            </w:pPr>
            <w:r w:rsidRPr="00A24F58">
              <w:rPr>
                <w:rFonts w:cs="Arial"/>
                <w:lang w:val="es-CO" w:eastAsia="es-ES"/>
              </w:rPr>
              <w:t xml:space="preserve">V2= total de m3 consumidos en el </w:t>
            </w:r>
            <w:r w:rsidR="000F480D" w:rsidRPr="00A24F58">
              <w:rPr>
                <w:rFonts w:cs="Arial"/>
                <w:lang w:val="es-CO" w:eastAsia="es-ES"/>
              </w:rPr>
              <w:t>semestre</w:t>
            </w:r>
            <w:r w:rsidRPr="00A24F58">
              <w:rPr>
                <w:rFonts w:cs="Arial"/>
                <w:lang w:val="es-CO" w:eastAsia="es-ES"/>
              </w:rPr>
              <w:t xml:space="preserve"> del año vigente </w:t>
            </w:r>
          </w:p>
          <w:p w:rsidR="00880568" w:rsidRPr="00A24F58" w:rsidRDefault="00880568" w:rsidP="00A24F58">
            <w:pPr>
              <w:pStyle w:val="Prrafodelista"/>
              <w:jc w:val="both"/>
              <w:rPr>
                <w:rFonts w:cs="Arial"/>
                <w:lang w:val="es-CO" w:eastAsia="es-ES"/>
              </w:rPr>
            </w:pPr>
          </w:p>
          <w:p w:rsidR="006D693C" w:rsidRPr="00A24F58" w:rsidRDefault="002D1438" w:rsidP="00A24F58">
            <w:pPr>
              <w:pStyle w:val="Prrafodelista"/>
              <w:numPr>
                <w:ilvl w:val="0"/>
                <w:numId w:val="16"/>
              </w:numPr>
              <w:jc w:val="both"/>
              <w:rPr>
                <w:rFonts w:cs="Arial"/>
                <w:lang w:val="es-CO" w:eastAsia="es-ES"/>
              </w:rPr>
            </w:pPr>
            <w:r w:rsidRPr="00A24F58">
              <w:rPr>
                <w:rFonts w:cs="Arial"/>
                <w:lang w:val="es-CO" w:eastAsia="es-ES"/>
              </w:rPr>
              <w:t xml:space="preserve">V1= total de m3 consumidos en el </w:t>
            </w:r>
            <w:r w:rsidR="004567AC" w:rsidRPr="00A24F58">
              <w:rPr>
                <w:rFonts w:cs="Arial"/>
                <w:lang w:val="es-CO" w:eastAsia="es-ES"/>
              </w:rPr>
              <w:t>semestre</w:t>
            </w:r>
            <w:r w:rsidRPr="00A24F58">
              <w:rPr>
                <w:rFonts w:cs="Arial"/>
                <w:lang w:val="es-CO" w:eastAsia="es-ES"/>
              </w:rPr>
              <w:t xml:space="preserve"> del año inmediatamente anterior </w:t>
            </w:r>
          </w:p>
        </w:tc>
      </w:tr>
      <w:tr w:rsidR="006D693C" w:rsidRPr="00A24F58" w:rsidTr="00FB35B4">
        <w:trPr>
          <w:trHeight w:val="984"/>
        </w:trPr>
        <w:tc>
          <w:tcPr>
            <w:tcW w:w="195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Periodicidad de las actividades</w:t>
            </w:r>
          </w:p>
        </w:tc>
        <w:tc>
          <w:tcPr>
            <w:tcW w:w="7261" w:type="dxa"/>
            <w:vAlign w:val="center"/>
          </w:tcPr>
          <w:p w:rsidR="006D693C" w:rsidRPr="00A24F58" w:rsidRDefault="00EB64DA" w:rsidP="00A24F58">
            <w:pPr>
              <w:jc w:val="both"/>
              <w:rPr>
                <w:rFonts w:cs="Arial"/>
                <w:lang w:val="es-CO" w:eastAsia="es-ES"/>
              </w:rPr>
            </w:pPr>
            <w:r w:rsidRPr="00A24F58">
              <w:rPr>
                <w:rFonts w:cs="Arial"/>
                <w:lang w:val="es-CO" w:eastAsia="es-ES"/>
              </w:rPr>
              <w:t>Semestral</w:t>
            </w:r>
          </w:p>
        </w:tc>
      </w:tr>
      <w:tr w:rsidR="006D693C" w:rsidRPr="009A3481" w:rsidTr="00FB35B4">
        <w:trPr>
          <w:trHeight w:val="1112"/>
        </w:trPr>
        <w:tc>
          <w:tcPr>
            <w:tcW w:w="195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Responsables</w:t>
            </w:r>
          </w:p>
        </w:tc>
        <w:tc>
          <w:tcPr>
            <w:tcW w:w="7261" w:type="dxa"/>
            <w:vAlign w:val="center"/>
          </w:tcPr>
          <w:p w:rsidR="006D693C" w:rsidRPr="00A24F58" w:rsidRDefault="006D693C" w:rsidP="00A24F58">
            <w:pPr>
              <w:jc w:val="both"/>
              <w:rPr>
                <w:rFonts w:cs="Arial"/>
                <w:lang w:val="es-CO" w:eastAsia="es-ES"/>
              </w:rPr>
            </w:pPr>
            <w:r w:rsidRPr="00A24F58">
              <w:rPr>
                <w:rFonts w:cs="Arial"/>
                <w:lang w:val="es-CO" w:eastAsia="es-ES"/>
              </w:rPr>
              <w:t>Lidera Oficina Ases</w:t>
            </w:r>
            <w:r w:rsidR="004127FA" w:rsidRPr="00A24F58">
              <w:rPr>
                <w:rFonts w:cs="Arial"/>
                <w:lang w:val="es-CO" w:eastAsia="es-ES"/>
              </w:rPr>
              <w:t>ora de Planeación</w:t>
            </w:r>
          </w:p>
        </w:tc>
      </w:tr>
      <w:tr w:rsidR="006D693C" w:rsidRPr="009A3481" w:rsidTr="00FB35B4">
        <w:trPr>
          <w:trHeight w:val="845"/>
        </w:trPr>
        <w:tc>
          <w:tcPr>
            <w:tcW w:w="195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Presupuesto</w:t>
            </w:r>
          </w:p>
        </w:tc>
        <w:tc>
          <w:tcPr>
            <w:tcW w:w="7261" w:type="dxa"/>
            <w:vAlign w:val="center"/>
          </w:tcPr>
          <w:p w:rsidR="006D693C" w:rsidRPr="00A24F58" w:rsidRDefault="006D693C" w:rsidP="00A24F58">
            <w:pPr>
              <w:jc w:val="both"/>
              <w:rPr>
                <w:rFonts w:cs="Arial"/>
                <w:lang w:val="es-CO" w:eastAsia="es-ES"/>
              </w:rPr>
            </w:pPr>
            <w:r w:rsidRPr="00A24F58">
              <w:rPr>
                <w:rFonts w:cs="Arial"/>
                <w:lang w:val="es-CO" w:eastAsia="es-ES"/>
              </w:rPr>
              <w:t>Ver presupuesto general descrito en el presente documento</w:t>
            </w:r>
          </w:p>
        </w:tc>
      </w:tr>
      <w:tr w:rsidR="00E07238" w:rsidRPr="009A3481" w:rsidTr="007F5F9B">
        <w:trPr>
          <w:trHeight w:val="2953"/>
        </w:trPr>
        <w:tc>
          <w:tcPr>
            <w:tcW w:w="1951" w:type="dxa"/>
            <w:shd w:val="clear" w:color="auto" w:fill="95B3D7"/>
            <w:vAlign w:val="center"/>
          </w:tcPr>
          <w:p w:rsidR="00E07238" w:rsidRPr="00A24F58" w:rsidRDefault="00E07238" w:rsidP="00A24F58">
            <w:pPr>
              <w:spacing w:after="240"/>
              <w:jc w:val="both"/>
              <w:rPr>
                <w:rFonts w:cs="Arial"/>
                <w:b/>
                <w:bCs/>
                <w:color w:val="FFFFFF"/>
                <w:lang w:val="es-ES" w:eastAsia="es-ES"/>
              </w:rPr>
            </w:pPr>
            <w:r w:rsidRPr="00A24F58">
              <w:rPr>
                <w:rFonts w:cs="Arial"/>
                <w:b/>
                <w:bCs/>
                <w:color w:val="FFFFFF"/>
                <w:lang w:val="es-ES" w:eastAsia="es-ES"/>
              </w:rPr>
              <w:t>Actividades</w:t>
            </w:r>
          </w:p>
        </w:tc>
        <w:tc>
          <w:tcPr>
            <w:tcW w:w="7261" w:type="dxa"/>
            <w:vAlign w:val="center"/>
          </w:tcPr>
          <w:p w:rsidR="00AC3F57" w:rsidRPr="00A24F58" w:rsidRDefault="00AD3B0C" w:rsidP="00A24F58">
            <w:pPr>
              <w:pStyle w:val="Prrafodelista"/>
              <w:numPr>
                <w:ilvl w:val="0"/>
                <w:numId w:val="38"/>
              </w:numPr>
              <w:autoSpaceDE w:val="0"/>
              <w:autoSpaceDN w:val="0"/>
              <w:adjustRightInd w:val="0"/>
              <w:jc w:val="both"/>
              <w:rPr>
                <w:rFonts w:cs="Arial"/>
                <w:lang w:val="es-CO"/>
              </w:rPr>
            </w:pPr>
            <w:r w:rsidRPr="00A24F58">
              <w:rPr>
                <w:rFonts w:cs="Arial"/>
                <w:lang w:val="es-CO"/>
              </w:rPr>
              <w:t>M</w:t>
            </w:r>
            <w:r w:rsidR="004127FA" w:rsidRPr="00A24F58">
              <w:rPr>
                <w:rFonts w:cs="Arial"/>
                <w:lang w:val="es-CO"/>
              </w:rPr>
              <w:t>antenimientos correctivos a las instalaciones hidrosanitarias.</w:t>
            </w:r>
          </w:p>
          <w:p w:rsidR="00AC3F57" w:rsidRPr="00A24F58" w:rsidRDefault="004127FA" w:rsidP="00A24F58">
            <w:pPr>
              <w:pStyle w:val="Prrafodelista"/>
              <w:numPr>
                <w:ilvl w:val="0"/>
                <w:numId w:val="38"/>
              </w:numPr>
              <w:autoSpaceDE w:val="0"/>
              <w:autoSpaceDN w:val="0"/>
              <w:adjustRightInd w:val="0"/>
              <w:jc w:val="both"/>
              <w:rPr>
                <w:rFonts w:cs="Arial"/>
                <w:lang w:val="es-CO"/>
              </w:rPr>
            </w:pPr>
            <w:r w:rsidRPr="00A24F58">
              <w:rPr>
                <w:rFonts w:cs="Arial"/>
                <w:lang w:val="es-CO"/>
              </w:rPr>
              <w:t>Sensibilización respecto al uso racional del recurso agua</w:t>
            </w:r>
          </w:p>
          <w:p w:rsidR="00AC3F57" w:rsidRPr="00A24F58" w:rsidRDefault="004127FA" w:rsidP="00A24F58">
            <w:pPr>
              <w:pStyle w:val="Prrafodelista"/>
              <w:numPr>
                <w:ilvl w:val="0"/>
                <w:numId w:val="38"/>
              </w:numPr>
              <w:autoSpaceDE w:val="0"/>
              <w:autoSpaceDN w:val="0"/>
              <w:adjustRightInd w:val="0"/>
              <w:jc w:val="both"/>
              <w:rPr>
                <w:rFonts w:cs="Arial"/>
                <w:lang w:val="es-CO"/>
              </w:rPr>
            </w:pPr>
            <w:r w:rsidRPr="00A24F58">
              <w:rPr>
                <w:rFonts w:cs="Arial"/>
                <w:lang w:val="es-CO"/>
              </w:rPr>
              <w:t>Realización d</w:t>
            </w:r>
            <w:r w:rsidR="00AD3B0C" w:rsidRPr="00A24F58">
              <w:rPr>
                <w:rFonts w:cs="Arial"/>
                <w:lang w:val="es-CO"/>
              </w:rPr>
              <w:t xml:space="preserve">e inventarios de puntos de agua e inspecciones de fugas. </w:t>
            </w:r>
          </w:p>
          <w:p w:rsidR="00AC3F57" w:rsidRPr="00A24F58" w:rsidRDefault="00AA13FB" w:rsidP="00A24F58">
            <w:pPr>
              <w:pStyle w:val="Prrafodelista"/>
              <w:numPr>
                <w:ilvl w:val="0"/>
                <w:numId w:val="38"/>
              </w:numPr>
              <w:autoSpaceDE w:val="0"/>
              <w:autoSpaceDN w:val="0"/>
              <w:adjustRightInd w:val="0"/>
              <w:jc w:val="both"/>
              <w:rPr>
                <w:rFonts w:cs="Arial"/>
                <w:lang w:val="es-CO"/>
              </w:rPr>
            </w:pPr>
            <w:r w:rsidRPr="00A24F58">
              <w:rPr>
                <w:rFonts w:cs="Arial"/>
                <w:lang w:val="es-CO"/>
              </w:rPr>
              <w:t>G</w:t>
            </w:r>
            <w:r w:rsidR="007F5F9B" w:rsidRPr="00A24F58">
              <w:rPr>
                <w:rFonts w:cs="Arial"/>
                <w:lang w:val="es-CO"/>
              </w:rPr>
              <w:t xml:space="preserve">raduación de </w:t>
            </w:r>
            <w:r w:rsidRPr="00A24F58">
              <w:rPr>
                <w:rFonts w:cs="Arial"/>
                <w:lang w:val="es-CO"/>
              </w:rPr>
              <w:t>descargas</w:t>
            </w:r>
            <w:r w:rsidR="00740389" w:rsidRPr="00A24F58">
              <w:rPr>
                <w:rFonts w:cs="Arial"/>
                <w:lang w:val="es-CO"/>
              </w:rPr>
              <w:t xml:space="preserve"> de agua</w:t>
            </w:r>
          </w:p>
          <w:p w:rsidR="007F5F9B" w:rsidRPr="00A24F58" w:rsidRDefault="0062703E" w:rsidP="00A24F58">
            <w:pPr>
              <w:pStyle w:val="Prrafodelista"/>
              <w:numPr>
                <w:ilvl w:val="0"/>
                <w:numId w:val="25"/>
              </w:numPr>
              <w:autoSpaceDE w:val="0"/>
              <w:autoSpaceDN w:val="0"/>
              <w:adjustRightInd w:val="0"/>
              <w:jc w:val="both"/>
              <w:rPr>
                <w:rFonts w:cs="Arial"/>
                <w:lang w:val="es-CO"/>
              </w:rPr>
            </w:pPr>
            <w:r w:rsidRPr="00A24F58">
              <w:rPr>
                <w:rFonts w:cs="Arial"/>
                <w:lang w:val="es-CO"/>
              </w:rPr>
              <w:t xml:space="preserve">Registro y análisis de consumo </w:t>
            </w:r>
            <w:r w:rsidR="00872D6A" w:rsidRPr="00A24F58">
              <w:rPr>
                <w:rFonts w:cs="Arial"/>
                <w:lang w:val="es-CO"/>
              </w:rPr>
              <w:t>hídrico.</w:t>
            </w:r>
          </w:p>
        </w:tc>
      </w:tr>
      <w:tr w:rsidR="0039005C" w:rsidRPr="009A3481" w:rsidTr="007F5F9B">
        <w:trPr>
          <w:trHeight w:val="2953"/>
        </w:trPr>
        <w:tc>
          <w:tcPr>
            <w:tcW w:w="1951" w:type="dxa"/>
            <w:shd w:val="clear" w:color="auto" w:fill="95B3D7"/>
            <w:vAlign w:val="center"/>
          </w:tcPr>
          <w:p w:rsidR="0039005C" w:rsidRPr="00A24F58" w:rsidRDefault="0039005C" w:rsidP="00A24F58">
            <w:pPr>
              <w:spacing w:after="240"/>
              <w:jc w:val="both"/>
              <w:rPr>
                <w:rFonts w:cs="Arial"/>
                <w:b/>
                <w:bCs/>
                <w:color w:val="FFFFFF"/>
                <w:lang w:val="es-ES" w:eastAsia="es-ES"/>
              </w:rPr>
            </w:pPr>
            <w:r>
              <w:rPr>
                <w:rFonts w:cs="Arial"/>
                <w:b/>
                <w:bCs/>
                <w:color w:val="FFFFFF"/>
                <w:lang w:val="es-ES" w:eastAsia="es-ES"/>
              </w:rPr>
              <w:t xml:space="preserve">Recomendaciones </w:t>
            </w:r>
          </w:p>
        </w:tc>
        <w:tc>
          <w:tcPr>
            <w:tcW w:w="7261" w:type="dxa"/>
            <w:vAlign w:val="center"/>
          </w:tcPr>
          <w:p w:rsidR="0039005C" w:rsidRPr="008812C3" w:rsidRDefault="008812C3" w:rsidP="008812C3">
            <w:pPr>
              <w:pStyle w:val="Prrafodelista"/>
              <w:numPr>
                <w:ilvl w:val="0"/>
                <w:numId w:val="38"/>
              </w:numPr>
              <w:autoSpaceDE w:val="0"/>
              <w:autoSpaceDN w:val="0"/>
              <w:adjustRightInd w:val="0"/>
              <w:jc w:val="both"/>
              <w:rPr>
                <w:rFonts w:cs="Arial"/>
                <w:lang w:val="es-CO"/>
              </w:rPr>
            </w:pPr>
            <w:r w:rsidRPr="008812C3">
              <w:rPr>
                <w:lang w:val="es-CO"/>
              </w:rPr>
              <w:t xml:space="preserve">Todos los funcionarios y contratistas deben utilizar el </w:t>
            </w:r>
            <w:r>
              <w:rPr>
                <w:lang w:val="es-CO"/>
              </w:rPr>
              <w:t xml:space="preserve">agua solo cuando sea necesario y verificar </w:t>
            </w:r>
            <w:r w:rsidRPr="008812C3">
              <w:rPr>
                <w:lang w:val="es-CO"/>
              </w:rPr>
              <w:t>que quede bien cerrada la llave del agua procurando evitar el d</w:t>
            </w:r>
            <w:r>
              <w:rPr>
                <w:lang w:val="es-CO"/>
              </w:rPr>
              <w:t xml:space="preserve">esperdicio de agua. </w:t>
            </w:r>
          </w:p>
          <w:p w:rsidR="008812C3" w:rsidRPr="00745716" w:rsidRDefault="008812C3" w:rsidP="008812C3">
            <w:pPr>
              <w:pStyle w:val="Prrafodelista"/>
              <w:numPr>
                <w:ilvl w:val="0"/>
                <w:numId w:val="38"/>
              </w:numPr>
              <w:autoSpaceDE w:val="0"/>
              <w:autoSpaceDN w:val="0"/>
              <w:adjustRightInd w:val="0"/>
              <w:jc w:val="both"/>
              <w:rPr>
                <w:rFonts w:cs="Arial"/>
                <w:lang w:val="es-CO"/>
              </w:rPr>
            </w:pPr>
            <w:r w:rsidRPr="00745716">
              <w:rPr>
                <w:lang w:val="es-CO"/>
              </w:rPr>
              <w:t xml:space="preserve">Todos los funcionarios y contratistas deben informar cualquier goteo o fuga de agua a la Subdirección Administrativa o a la Oficina Asesora de Planeación. </w:t>
            </w:r>
          </w:p>
          <w:p w:rsidR="008812C3" w:rsidRPr="008812C3" w:rsidRDefault="008812C3" w:rsidP="008812C3">
            <w:pPr>
              <w:pStyle w:val="Prrafodelista"/>
              <w:numPr>
                <w:ilvl w:val="0"/>
                <w:numId w:val="38"/>
              </w:numPr>
              <w:autoSpaceDE w:val="0"/>
              <w:autoSpaceDN w:val="0"/>
              <w:adjustRightInd w:val="0"/>
              <w:jc w:val="both"/>
              <w:rPr>
                <w:rFonts w:cs="Arial"/>
                <w:lang w:val="es-CO"/>
              </w:rPr>
            </w:pPr>
            <w:r w:rsidRPr="00745716">
              <w:rPr>
                <w:lang w:val="es-CO"/>
              </w:rPr>
              <w:t>Todos los funcionarios y contratistas deben cuidar las llaves y hacer buen uso de estas, cerrar bien los grifos para evitar goteras, no arrojar basura a los inodoros, no</w:t>
            </w:r>
            <w:r>
              <w:rPr>
                <w:lang w:val="es-CO"/>
              </w:rPr>
              <w:t xml:space="preserve"> arrojar objetos a las tuberías y</w:t>
            </w:r>
            <w:r w:rsidRPr="008812C3">
              <w:rPr>
                <w:lang w:val="es-CO"/>
              </w:rPr>
              <w:t xml:space="preserve"> no arrojar sustancias químicas por las cañerías.</w:t>
            </w:r>
          </w:p>
        </w:tc>
      </w:tr>
    </w:tbl>
    <w:p w:rsidR="006D693C" w:rsidRPr="00A24F58" w:rsidRDefault="00880568" w:rsidP="00A24F58">
      <w:pPr>
        <w:pStyle w:val="Ttulo1"/>
        <w:jc w:val="both"/>
        <w:rPr>
          <w:rFonts w:ascii="Arial" w:hAnsi="Arial" w:cs="Arial"/>
          <w:sz w:val="26"/>
          <w:szCs w:val="26"/>
          <w:lang w:val="es-ES"/>
        </w:rPr>
      </w:pPr>
      <w:bookmarkStart w:id="88" w:name="_Toc483575830"/>
      <w:r w:rsidRPr="00A24F58">
        <w:rPr>
          <w:rFonts w:ascii="Arial" w:hAnsi="Arial" w:cs="Arial"/>
          <w:color w:val="1F497D" w:themeColor="text2"/>
          <w:sz w:val="26"/>
          <w:szCs w:val="26"/>
          <w:lang w:val="es-ES"/>
        </w:rPr>
        <w:t xml:space="preserve">5.2 </w:t>
      </w:r>
      <w:r w:rsidR="00E84624" w:rsidRPr="00A24F58">
        <w:rPr>
          <w:rFonts w:ascii="Arial" w:hAnsi="Arial" w:cs="Arial"/>
          <w:color w:val="1F497D" w:themeColor="text2"/>
          <w:sz w:val="26"/>
          <w:szCs w:val="26"/>
          <w:lang w:val="es-ES"/>
        </w:rPr>
        <w:t>PROGRAMA DE</w:t>
      </w:r>
      <w:r w:rsidRPr="00A24F58">
        <w:rPr>
          <w:rFonts w:ascii="Arial" w:hAnsi="Arial" w:cs="Arial"/>
          <w:color w:val="1F497D" w:themeColor="text2"/>
          <w:sz w:val="26"/>
          <w:szCs w:val="26"/>
          <w:lang w:val="es-ES"/>
        </w:rPr>
        <w:t xml:space="preserve"> USO EFICIENTE DE LA ENERGÍA</w:t>
      </w:r>
      <w:r w:rsidRPr="00A24F58">
        <w:rPr>
          <w:rFonts w:ascii="Arial" w:hAnsi="Arial" w:cs="Arial"/>
          <w:sz w:val="26"/>
          <w:szCs w:val="26"/>
          <w:lang w:val="es-ES"/>
        </w:rPr>
        <w:t>.</w:t>
      </w:r>
      <w:bookmarkEnd w:id="88"/>
      <w:r w:rsidRPr="00A24F58">
        <w:rPr>
          <w:rFonts w:ascii="Arial" w:hAnsi="Arial" w:cs="Arial"/>
          <w:sz w:val="26"/>
          <w:szCs w:val="26"/>
          <w:lang w:val="es-ES"/>
        </w:rPr>
        <w:t xml:space="preserve">  </w:t>
      </w:r>
    </w:p>
    <w:p w:rsidR="006D693C" w:rsidRPr="00A24F58" w:rsidRDefault="006D693C" w:rsidP="00A24F58">
      <w:pPr>
        <w:jc w:val="both"/>
        <w:rPr>
          <w:rFonts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6901"/>
      </w:tblGrid>
      <w:tr w:rsidR="006D693C" w:rsidRPr="009A3481" w:rsidTr="00FB35B4">
        <w:trPr>
          <w:trHeight w:val="615"/>
        </w:trPr>
        <w:tc>
          <w:tcPr>
            <w:tcW w:w="1951" w:type="dxa"/>
            <w:shd w:val="clear" w:color="auto" w:fill="95B3D7"/>
            <w:vAlign w:val="center"/>
          </w:tcPr>
          <w:p w:rsidR="006D693C" w:rsidRPr="00A24F58" w:rsidRDefault="006D693C" w:rsidP="00A24F58">
            <w:pPr>
              <w:jc w:val="both"/>
              <w:rPr>
                <w:rFonts w:cs="Arial"/>
                <w:b/>
                <w:color w:val="FFFFFF"/>
                <w:lang w:val="es-CO" w:eastAsia="es-ES"/>
              </w:rPr>
            </w:pPr>
            <w:r w:rsidRPr="00A24F58">
              <w:rPr>
                <w:rFonts w:cs="Arial"/>
                <w:b/>
                <w:color w:val="FFFFFF"/>
                <w:lang w:val="es-CO" w:eastAsia="es-ES"/>
              </w:rPr>
              <w:t>Sedes</w:t>
            </w:r>
          </w:p>
        </w:tc>
        <w:tc>
          <w:tcPr>
            <w:tcW w:w="7261" w:type="dxa"/>
            <w:vAlign w:val="center"/>
          </w:tcPr>
          <w:p w:rsidR="006D693C" w:rsidRPr="00A24F58" w:rsidRDefault="006D693C" w:rsidP="00A24F58">
            <w:pPr>
              <w:jc w:val="both"/>
              <w:rPr>
                <w:rFonts w:cs="Arial"/>
                <w:lang w:val="es-CO" w:eastAsia="es-ES"/>
              </w:rPr>
            </w:pPr>
            <w:r w:rsidRPr="00A24F58">
              <w:rPr>
                <w:rFonts w:cs="Arial"/>
                <w:lang w:val="es-CO" w:eastAsia="es-ES"/>
              </w:rPr>
              <w:t>Sede Chapinero central</w:t>
            </w:r>
            <w:r w:rsidR="0030545E" w:rsidRPr="00A24F58">
              <w:rPr>
                <w:rFonts w:cs="Arial"/>
                <w:lang w:val="es-CO" w:eastAsia="es-ES"/>
              </w:rPr>
              <w:t xml:space="preserve"> y sede archivo.</w:t>
            </w:r>
          </w:p>
        </w:tc>
      </w:tr>
      <w:tr w:rsidR="006D693C" w:rsidRPr="009A3481" w:rsidTr="00FB35B4">
        <w:tc>
          <w:tcPr>
            <w:tcW w:w="1951" w:type="dxa"/>
            <w:shd w:val="clear" w:color="auto" w:fill="95B3D7"/>
            <w:vAlign w:val="center"/>
          </w:tcPr>
          <w:p w:rsidR="006D693C" w:rsidRPr="00A24F58" w:rsidRDefault="006D693C" w:rsidP="00A24F58">
            <w:pPr>
              <w:jc w:val="both"/>
              <w:rPr>
                <w:rFonts w:cs="Arial"/>
                <w:b/>
                <w:color w:val="FFFFFF"/>
                <w:lang w:val="es-CO" w:eastAsia="es-ES"/>
              </w:rPr>
            </w:pPr>
            <w:r w:rsidRPr="00A24F58">
              <w:rPr>
                <w:rFonts w:cs="Arial"/>
                <w:b/>
                <w:color w:val="FFFFFF"/>
                <w:lang w:val="es-CO" w:eastAsia="es-ES"/>
              </w:rPr>
              <w:t>Objetivo:</w:t>
            </w:r>
          </w:p>
        </w:tc>
        <w:tc>
          <w:tcPr>
            <w:tcW w:w="7261" w:type="dxa"/>
            <w:vAlign w:val="center"/>
          </w:tcPr>
          <w:p w:rsidR="000D79FE" w:rsidRPr="00A24F58" w:rsidRDefault="000D79FE" w:rsidP="00A24F58">
            <w:pPr>
              <w:jc w:val="both"/>
              <w:rPr>
                <w:rFonts w:cs="Arial"/>
                <w:lang w:val="es-CO" w:eastAsia="es-ES"/>
              </w:rPr>
            </w:pPr>
          </w:p>
          <w:p w:rsidR="006D693C" w:rsidRPr="00A24F58" w:rsidRDefault="000D79FE" w:rsidP="00A24F58">
            <w:pPr>
              <w:jc w:val="both"/>
              <w:rPr>
                <w:rFonts w:cs="Arial"/>
                <w:lang w:val="es-ES" w:eastAsia="es-ES"/>
              </w:rPr>
            </w:pPr>
            <w:r w:rsidRPr="00A24F58">
              <w:rPr>
                <w:rFonts w:cs="Arial"/>
                <w:lang w:val="es-ES" w:eastAsia="es-ES"/>
              </w:rPr>
              <w:t>Disminuir el consumo de energía eléctrica de la entidad</w:t>
            </w:r>
            <w:r w:rsidR="0071215F" w:rsidRPr="00A24F58">
              <w:rPr>
                <w:rFonts w:cs="Arial"/>
                <w:lang w:val="es-ES" w:eastAsia="es-ES"/>
              </w:rPr>
              <w:br/>
            </w:r>
          </w:p>
        </w:tc>
      </w:tr>
      <w:tr w:rsidR="006D693C" w:rsidRPr="009A3481" w:rsidTr="00FB35B4">
        <w:trPr>
          <w:trHeight w:val="498"/>
        </w:trPr>
        <w:tc>
          <w:tcPr>
            <w:tcW w:w="1951" w:type="dxa"/>
            <w:shd w:val="clear" w:color="auto" w:fill="95B3D7"/>
            <w:vAlign w:val="center"/>
          </w:tcPr>
          <w:p w:rsidR="006D693C" w:rsidRPr="00A24F58" w:rsidRDefault="006D693C" w:rsidP="00A24F58">
            <w:pPr>
              <w:jc w:val="both"/>
              <w:rPr>
                <w:rFonts w:cs="Arial"/>
                <w:b/>
                <w:color w:val="FFFFFF"/>
                <w:lang w:val="es-CO" w:eastAsia="es-ES"/>
              </w:rPr>
            </w:pPr>
            <w:r w:rsidRPr="00A24F58">
              <w:rPr>
                <w:rFonts w:cs="Arial"/>
                <w:b/>
                <w:color w:val="FFFFFF"/>
                <w:lang w:val="es-ES" w:eastAsia="es-ES"/>
              </w:rPr>
              <w:t>Meta:</w:t>
            </w:r>
          </w:p>
        </w:tc>
        <w:tc>
          <w:tcPr>
            <w:tcW w:w="7261" w:type="dxa"/>
            <w:vAlign w:val="center"/>
          </w:tcPr>
          <w:p w:rsidR="006D693C" w:rsidRPr="00A24F58" w:rsidRDefault="000D79FE" w:rsidP="00A24F58">
            <w:pPr>
              <w:jc w:val="both"/>
              <w:rPr>
                <w:rFonts w:cs="Arial"/>
                <w:lang w:val="es-CO" w:eastAsia="es-ES"/>
              </w:rPr>
            </w:pPr>
            <w:r w:rsidRPr="00A24F58">
              <w:rPr>
                <w:rFonts w:cs="Arial"/>
                <w:lang w:val="es-CO" w:eastAsia="es-ES"/>
              </w:rPr>
              <w:t>Disminuir el consumo an</w:t>
            </w:r>
            <w:r w:rsidR="00740389" w:rsidRPr="00A24F58">
              <w:rPr>
                <w:rFonts w:cs="Arial"/>
                <w:lang w:val="es-CO" w:eastAsia="es-ES"/>
              </w:rPr>
              <w:t>ual de energía eléctrica en un 2</w:t>
            </w:r>
            <w:r w:rsidRPr="00A24F58">
              <w:rPr>
                <w:rFonts w:cs="Arial"/>
                <w:lang w:val="es-CO" w:eastAsia="es-ES"/>
              </w:rPr>
              <w:t>%.</w:t>
            </w:r>
          </w:p>
        </w:tc>
      </w:tr>
      <w:tr w:rsidR="006D693C" w:rsidRPr="009A3481" w:rsidTr="00FB35B4">
        <w:trPr>
          <w:trHeight w:val="1128"/>
        </w:trPr>
        <w:tc>
          <w:tcPr>
            <w:tcW w:w="195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Indicador:</w:t>
            </w:r>
          </w:p>
          <w:p w:rsidR="006D693C" w:rsidRPr="00A24F58" w:rsidRDefault="006D693C" w:rsidP="00A24F58">
            <w:pPr>
              <w:jc w:val="both"/>
              <w:rPr>
                <w:rFonts w:cs="Arial"/>
                <w:b/>
                <w:color w:val="FFFFFF"/>
                <w:lang w:val="es-CO" w:eastAsia="es-ES"/>
              </w:rPr>
            </w:pPr>
          </w:p>
        </w:tc>
        <w:tc>
          <w:tcPr>
            <w:tcW w:w="7261" w:type="dxa"/>
            <w:vAlign w:val="center"/>
          </w:tcPr>
          <w:p w:rsidR="00880568" w:rsidRPr="00A24F58" w:rsidRDefault="002D1438" w:rsidP="00A24F58">
            <w:pPr>
              <w:jc w:val="both"/>
              <w:rPr>
                <w:rFonts w:cs="Arial"/>
                <w:lang w:val="es-CO" w:eastAsia="es-ES"/>
              </w:rPr>
            </w:pPr>
            <w:r w:rsidRPr="00A24F58">
              <w:rPr>
                <w:rFonts w:cs="Arial"/>
                <w:lang w:val="es-CO" w:eastAsia="es-ES"/>
              </w:rPr>
              <w:t>Porcentaje de disminución del consumo de energía eléctrica: (KWh2-KWh</w:t>
            </w:r>
            <w:r w:rsidR="003C10B1" w:rsidRPr="00A24F58">
              <w:rPr>
                <w:rFonts w:cs="Arial"/>
                <w:lang w:val="es-CO" w:eastAsia="es-ES"/>
              </w:rPr>
              <w:t>1) /</w:t>
            </w:r>
            <w:r w:rsidRPr="00A24F58">
              <w:rPr>
                <w:rFonts w:cs="Arial"/>
                <w:lang w:val="es-CO" w:eastAsia="es-ES"/>
              </w:rPr>
              <w:t>KWh1*100</w:t>
            </w:r>
            <w:r w:rsidR="00070C5A" w:rsidRPr="00A24F58">
              <w:rPr>
                <w:rFonts w:cs="Arial"/>
                <w:lang w:val="es-CO" w:eastAsia="es-ES"/>
              </w:rPr>
              <w:t>%</w:t>
            </w:r>
            <w:r w:rsidRPr="00A24F58">
              <w:rPr>
                <w:rFonts w:cs="Arial"/>
                <w:lang w:val="es-CO" w:eastAsia="es-ES"/>
              </w:rPr>
              <w:t xml:space="preserve"> </w:t>
            </w:r>
          </w:p>
          <w:p w:rsidR="00880568" w:rsidRPr="00A24F58" w:rsidRDefault="00880568" w:rsidP="00A24F58">
            <w:pPr>
              <w:pStyle w:val="Ttulo2"/>
              <w:jc w:val="both"/>
              <w:rPr>
                <w:rFonts w:ascii="Arial" w:hAnsi="Arial" w:cs="Arial"/>
                <w:lang w:val="es-CO" w:eastAsia="es-ES"/>
              </w:rPr>
            </w:pPr>
          </w:p>
          <w:p w:rsidR="002D1438" w:rsidRPr="00A24F58" w:rsidRDefault="002D1438" w:rsidP="00A24F58">
            <w:pPr>
              <w:pStyle w:val="Prrafodelista"/>
              <w:numPr>
                <w:ilvl w:val="0"/>
                <w:numId w:val="35"/>
              </w:numPr>
              <w:jc w:val="both"/>
              <w:rPr>
                <w:rFonts w:cs="Arial"/>
                <w:lang w:val="es-CO" w:eastAsia="es-ES"/>
              </w:rPr>
            </w:pPr>
            <w:r w:rsidRPr="00A24F58">
              <w:rPr>
                <w:rFonts w:cs="Arial"/>
                <w:lang w:val="es-CO" w:eastAsia="es-ES"/>
              </w:rPr>
              <w:t xml:space="preserve">KWh2 = total de KWh2 consumidos en el </w:t>
            </w:r>
            <w:r w:rsidR="000D79FE" w:rsidRPr="00A24F58">
              <w:rPr>
                <w:rFonts w:cs="Arial"/>
                <w:lang w:val="es-CO" w:eastAsia="es-ES"/>
              </w:rPr>
              <w:t>semestre</w:t>
            </w:r>
            <w:r w:rsidRPr="00A24F58">
              <w:rPr>
                <w:rFonts w:cs="Arial"/>
                <w:lang w:val="es-CO" w:eastAsia="es-ES"/>
              </w:rPr>
              <w:t xml:space="preserve"> del año vigente </w:t>
            </w:r>
          </w:p>
          <w:p w:rsidR="00880568" w:rsidRPr="00A24F58" w:rsidRDefault="00880568" w:rsidP="00A24F58">
            <w:pPr>
              <w:pStyle w:val="Ttulo2"/>
              <w:jc w:val="both"/>
              <w:rPr>
                <w:rFonts w:ascii="Arial" w:hAnsi="Arial" w:cs="Arial"/>
                <w:lang w:val="es-CO" w:eastAsia="es-ES"/>
              </w:rPr>
            </w:pPr>
          </w:p>
          <w:p w:rsidR="006D693C" w:rsidRPr="00A24F58" w:rsidRDefault="002D1438" w:rsidP="00A24F58">
            <w:pPr>
              <w:pStyle w:val="Prrafodelista"/>
              <w:numPr>
                <w:ilvl w:val="0"/>
                <w:numId w:val="35"/>
              </w:numPr>
              <w:jc w:val="both"/>
              <w:rPr>
                <w:rFonts w:cs="Arial"/>
                <w:lang w:val="es-CO" w:eastAsia="es-ES"/>
              </w:rPr>
            </w:pPr>
            <w:r w:rsidRPr="00A24F58">
              <w:rPr>
                <w:rFonts w:cs="Arial"/>
                <w:lang w:val="es-CO" w:eastAsia="es-ES"/>
              </w:rPr>
              <w:t xml:space="preserve">KWh1 = total de KWh consumidos en el </w:t>
            </w:r>
            <w:r w:rsidR="000D79FE" w:rsidRPr="00A24F58">
              <w:rPr>
                <w:rFonts w:cs="Arial"/>
                <w:lang w:val="es-CO" w:eastAsia="es-ES"/>
              </w:rPr>
              <w:t>semestre</w:t>
            </w:r>
            <w:r w:rsidRPr="00A24F58">
              <w:rPr>
                <w:rFonts w:cs="Arial"/>
                <w:lang w:val="es-CO" w:eastAsia="es-ES"/>
              </w:rPr>
              <w:t xml:space="preserve"> del año inmediatamente anterior</w:t>
            </w:r>
          </w:p>
        </w:tc>
      </w:tr>
      <w:tr w:rsidR="006D693C" w:rsidRPr="00A24F58" w:rsidTr="00FB35B4">
        <w:trPr>
          <w:trHeight w:val="984"/>
        </w:trPr>
        <w:tc>
          <w:tcPr>
            <w:tcW w:w="195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Periodicidad de las actividades</w:t>
            </w:r>
          </w:p>
        </w:tc>
        <w:tc>
          <w:tcPr>
            <w:tcW w:w="7261" w:type="dxa"/>
            <w:vAlign w:val="center"/>
          </w:tcPr>
          <w:p w:rsidR="006D693C" w:rsidRPr="00A24F58" w:rsidRDefault="00EB64DA" w:rsidP="00A24F58">
            <w:pPr>
              <w:jc w:val="both"/>
              <w:rPr>
                <w:rFonts w:cs="Arial"/>
                <w:lang w:val="es-CO" w:eastAsia="es-ES"/>
              </w:rPr>
            </w:pPr>
            <w:r w:rsidRPr="00A24F58">
              <w:rPr>
                <w:rFonts w:cs="Arial"/>
                <w:lang w:val="es-CO" w:eastAsia="es-ES"/>
              </w:rPr>
              <w:t>Semestral</w:t>
            </w:r>
          </w:p>
        </w:tc>
      </w:tr>
      <w:tr w:rsidR="006D693C" w:rsidRPr="00A24F58" w:rsidTr="000621C3">
        <w:trPr>
          <w:trHeight w:val="615"/>
        </w:trPr>
        <w:tc>
          <w:tcPr>
            <w:tcW w:w="195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Responsables</w:t>
            </w:r>
          </w:p>
        </w:tc>
        <w:tc>
          <w:tcPr>
            <w:tcW w:w="7261" w:type="dxa"/>
            <w:vAlign w:val="center"/>
          </w:tcPr>
          <w:p w:rsidR="000621C3" w:rsidRPr="00A24F58" w:rsidRDefault="000621C3" w:rsidP="00A24F58">
            <w:pPr>
              <w:jc w:val="both"/>
              <w:rPr>
                <w:rFonts w:cs="Arial"/>
                <w:lang w:val="es-CO" w:eastAsia="es-ES"/>
              </w:rPr>
            </w:pPr>
          </w:p>
          <w:p w:rsidR="006D693C" w:rsidRPr="00A24F58" w:rsidRDefault="006D693C" w:rsidP="00A24F58">
            <w:pPr>
              <w:jc w:val="both"/>
              <w:rPr>
                <w:rFonts w:cs="Arial"/>
                <w:lang w:val="es-CO" w:eastAsia="es-ES"/>
              </w:rPr>
            </w:pPr>
            <w:r w:rsidRPr="00A24F58">
              <w:rPr>
                <w:rFonts w:cs="Arial"/>
                <w:lang w:val="es-CO" w:eastAsia="es-ES"/>
              </w:rPr>
              <w:t>Lidera Oficina Asesora de Planeación</w:t>
            </w:r>
          </w:p>
          <w:p w:rsidR="006D693C" w:rsidRPr="00A24F58" w:rsidRDefault="006D693C" w:rsidP="00A24F58">
            <w:pPr>
              <w:jc w:val="both"/>
              <w:rPr>
                <w:rFonts w:cs="Arial"/>
                <w:lang w:val="es-CO" w:eastAsia="es-ES"/>
              </w:rPr>
            </w:pPr>
          </w:p>
          <w:p w:rsidR="006D693C" w:rsidRPr="00A24F58" w:rsidRDefault="006D693C" w:rsidP="00A24F58">
            <w:pPr>
              <w:jc w:val="both"/>
              <w:rPr>
                <w:rFonts w:cs="Arial"/>
                <w:lang w:val="es-CO" w:eastAsia="es-ES"/>
              </w:rPr>
            </w:pPr>
          </w:p>
        </w:tc>
      </w:tr>
      <w:tr w:rsidR="006D693C" w:rsidRPr="009A3481" w:rsidTr="00FB35B4">
        <w:trPr>
          <w:trHeight w:val="845"/>
        </w:trPr>
        <w:tc>
          <w:tcPr>
            <w:tcW w:w="195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Presupuesto</w:t>
            </w:r>
          </w:p>
        </w:tc>
        <w:tc>
          <w:tcPr>
            <w:tcW w:w="7261" w:type="dxa"/>
            <w:vAlign w:val="center"/>
          </w:tcPr>
          <w:p w:rsidR="006D693C" w:rsidRPr="00A24F58" w:rsidRDefault="006D693C" w:rsidP="00A24F58">
            <w:pPr>
              <w:jc w:val="both"/>
              <w:rPr>
                <w:rFonts w:cs="Arial"/>
                <w:lang w:val="es-CO" w:eastAsia="es-ES"/>
              </w:rPr>
            </w:pPr>
            <w:r w:rsidRPr="00A24F58">
              <w:rPr>
                <w:rFonts w:cs="Arial"/>
                <w:lang w:val="es-CO" w:eastAsia="es-ES"/>
              </w:rPr>
              <w:t>Ver presupuesto general descrito en el presente documento</w:t>
            </w:r>
          </w:p>
        </w:tc>
      </w:tr>
      <w:tr w:rsidR="00B71BD4" w:rsidRPr="009A3481" w:rsidTr="00FB35B4">
        <w:trPr>
          <w:trHeight w:val="845"/>
        </w:trPr>
        <w:tc>
          <w:tcPr>
            <w:tcW w:w="1951" w:type="dxa"/>
            <w:shd w:val="clear" w:color="auto" w:fill="95B3D7"/>
            <w:vAlign w:val="center"/>
          </w:tcPr>
          <w:p w:rsidR="00B71BD4" w:rsidRPr="00A24F58" w:rsidRDefault="00B71BD4" w:rsidP="00A24F58">
            <w:pPr>
              <w:jc w:val="both"/>
              <w:rPr>
                <w:rFonts w:cs="Arial"/>
                <w:b/>
                <w:bCs/>
                <w:color w:val="FFFFFF"/>
                <w:lang w:val="es-ES" w:eastAsia="es-ES"/>
              </w:rPr>
            </w:pPr>
            <w:r w:rsidRPr="00A24F58">
              <w:rPr>
                <w:rFonts w:cs="Arial"/>
                <w:b/>
                <w:bCs/>
                <w:color w:val="FFFFFF"/>
                <w:lang w:val="es-ES" w:eastAsia="es-ES"/>
              </w:rPr>
              <w:t>Actividades</w:t>
            </w:r>
          </w:p>
        </w:tc>
        <w:tc>
          <w:tcPr>
            <w:tcW w:w="7261" w:type="dxa"/>
            <w:vAlign w:val="center"/>
          </w:tcPr>
          <w:p w:rsidR="00212FB7" w:rsidRPr="00A24F58" w:rsidRDefault="000D79FE" w:rsidP="00A24F58">
            <w:pPr>
              <w:pStyle w:val="Prrafodelista"/>
              <w:numPr>
                <w:ilvl w:val="0"/>
                <w:numId w:val="39"/>
              </w:numPr>
              <w:autoSpaceDE w:val="0"/>
              <w:autoSpaceDN w:val="0"/>
              <w:adjustRightInd w:val="0"/>
              <w:jc w:val="both"/>
              <w:rPr>
                <w:rFonts w:cs="Arial"/>
                <w:lang w:val="es-CO"/>
              </w:rPr>
            </w:pPr>
            <w:r w:rsidRPr="00A24F58">
              <w:rPr>
                <w:rFonts w:cs="Arial"/>
                <w:lang w:val="es-CO"/>
              </w:rPr>
              <w:t>Registro y análisis de consumo energético.</w:t>
            </w:r>
          </w:p>
          <w:p w:rsidR="00D23761" w:rsidRPr="00A24F58" w:rsidRDefault="00872D6A" w:rsidP="00A24F58">
            <w:pPr>
              <w:pStyle w:val="Prrafodelista"/>
              <w:numPr>
                <w:ilvl w:val="0"/>
                <w:numId w:val="39"/>
              </w:numPr>
              <w:autoSpaceDE w:val="0"/>
              <w:autoSpaceDN w:val="0"/>
              <w:adjustRightInd w:val="0"/>
              <w:jc w:val="both"/>
              <w:rPr>
                <w:rFonts w:cs="Arial"/>
                <w:lang w:val="es-CO"/>
              </w:rPr>
            </w:pPr>
            <w:r w:rsidRPr="00A24F58">
              <w:rPr>
                <w:rFonts w:cs="Arial"/>
                <w:lang w:val="es-CO"/>
              </w:rPr>
              <w:t>Sensibilización de</w:t>
            </w:r>
            <w:r w:rsidR="00D23761" w:rsidRPr="00A24F58">
              <w:rPr>
                <w:rFonts w:cs="Arial"/>
                <w:lang w:val="es-CO"/>
              </w:rPr>
              <w:t xml:space="preserve"> los funcionarios respecto al uso racional de la </w:t>
            </w:r>
            <w:r w:rsidRPr="00A24F58">
              <w:rPr>
                <w:rFonts w:cs="Arial"/>
                <w:lang w:val="es-CO"/>
              </w:rPr>
              <w:t>energía</w:t>
            </w:r>
          </w:p>
          <w:p w:rsidR="00D23761" w:rsidRPr="00A24F58" w:rsidRDefault="004A7DBE" w:rsidP="00A24F58">
            <w:pPr>
              <w:pStyle w:val="Prrafodelista"/>
              <w:numPr>
                <w:ilvl w:val="0"/>
                <w:numId w:val="39"/>
              </w:numPr>
              <w:autoSpaceDE w:val="0"/>
              <w:autoSpaceDN w:val="0"/>
              <w:adjustRightInd w:val="0"/>
              <w:jc w:val="both"/>
              <w:rPr>
                <w:rFonts w:cs="Arial"/>
                <w:lang w:val="es-CO"/>
              </w:rPr>
            </w:pPr>
            <w:r w:rsidRPr="00A24F58">
              <w:rPr>
                <w:rFonts w:cs="Arial"/>
                <w:lang w:val="es-CO"/>
              </w:rPr>
              <w:t>C</w:t>
            </w:r>
            <w:r w:rsidR="00FA5C93" w:rsidRPr="00A24F58">
              <w:rPr>
                <w:rFonts w:cs="Arial"/>
                <w:lang w:val="es-CO"/>
              </w:rPr>
              <w:t>ambio de</w:t>
            </w:r>
            <w:r w:rsidR="0062703E" w:rsidRPr="00A24F58">
              <w:rPr>
                <w:rFonts w:cs="Arial"/>
                <w:lang w:val="es-CO"/>
              </w:rPr>
              <w:t xml:space="preserve"> luminarias </w:t>
            </w:r>
            <w:r w:rsidR="00D23761" w:rsidRPr="00A24F58">
              <w:rPr>
                <w:rFonts w:cs="Arial"/>
                <w:lang w:val="es-CO"/>
              </w:rPr>
              <w:t xml:space="preserve">de tubos fluorescentes a </w:t>
            </w:r>
            <w:r w:rsidR="00872D6A" w:rsidRPr="00A24F58">
              <w:rPr>
                <w:rFonts w:cs="Arial"/>
                <w:lang w:val="es-CO"/>
              </w:rPr>
              <w:t xml:space="preserve">luminarias </w:t>
            </w:r>
            <w:r w:rsidR="00D23761" w:rsidRPr="00A24F58">
              <w:rPr>
                <w:rFonts w:cs="Arial"/>
                <w:lang w:val="es-CO"/>
              </w:rPr>
              <w:t>LED</w:t>
            </w:r>
          </w:p>
          <w:p w:rsidR="00C32317" w:rsidRPr="00A24F58" w:rsidRDefault="00C32317" w:rsidP="00A24F58">
            <w:pPr>
              <w:pStyle w:val="Ttulo2"/>
              <w:numPr>
                <w:ilvl w:val="0"/>
                <w:numId w:val="34"/>
              </w:numPr>
              <w:jc w:val="both"/>
              <w:rPr>
                <w:rFonts w:ascii="Arial" w:hAnsi="Arial" w:cs="Arial"/>
                <w:b w:val="0"/>
                <w:color w:val="auto"/>
                <w:sz w:val="22"/>
                <w:szCs w:val="22"/>
                <w:lang w:val="es-CO"/>
              </w:rPr>
            </w:pPr>
            <w:bookmarkStart w:id="89" w:name="_Toc458003464"/>
            <w:bookmarkStart w:id="90" w:name="_Toc459112390"/>
            <w:bookmarkStart w:id="91" w:name="_Toc459211422"/>
            <w:bookmarkStart w:id="92" w:name="_Toc469301349"/>
            <w:bookmarkStart w:id="93" w:name="_Toc483575831"/>
            <w:r w:rsidRPr="00A24F58">
              <w:rPr>
                <w:rFonts w:ascii="Arial" w:hAnsi="Arial" w:cs="Arial"/>
                <w:b w:val="0"/>
                <w:color w:val="auto"/>
                <w:sz w:val="22"/>
                <w:szCs w:val="22"/>
                <w:lang w:val="es-CO"/>
              </w:rPr>
              <w:t>Inspecciones de uso racional de la energía</w:t>
            </w:r>
            <w:bookmarkEnd w:id="89"/>
            <w:bookmarkEnd w:id="90"/>
            <w:bookmarkEnd w:id="91"/>
            <w:bookmarkEnd w:id="92"/>
            <w:bookmarkEnd w:id="93"/>
          </w:p>
          <w:p w:rsidR="00B71BD4" w:rsidRPr="00A24F58" w:rsidRDefault="00B71BD4" w:rsidP="00A24F58">
            <w:pPr>
              <w:autoSpaceDE w:val="0"/>
              <w:autoSpaceDN w:val="0"/>
              <w:adjustRightInd w:val="0"/>
              <w:jc w:val="both"/>
              <w:rPr>
                <w:rFonts w:cs="Arial"/>
                <w:lang w:val="es-CO"/>
              </w:rPr>
            </w:pPr>
          </w:p>
        </w:tc>
      </w:tr>
      <w:tr w:rsidR="003D736F" w:rsidRPr="009A3481" w:rsidTr="00FB35B4">
        <w:trPr>
          <w:trHeight w:val="845"/>
        </w:trPr>
        <w:tc>
          <w:tcPr>
            <w:tcW w:w="1951" w:type="dxa"/>
            <w:shd w:val="clear" w:color="auto" w:fill="95B3D7"/>
            <w:vAlign w:val="center"/>
          </w:tcPr>
          <w:p w:rsidR="003D736F" w:rsidRPr="00A24F58" w:rsidRDefault="003D736F" w:rsidP="00A24F58">
            <w:pPr>
              <w:jc w:val="both"/>
              <w:rPr>
                <w:rFonts w:cs="Arial"/>
                <w:b/>
                <w:bCs/>
                <w:color w:val="FFFFFF"/>
                <w:lang w:val="es-ES" w:eastAsia="es-ES"/>
              </w:rPr>
            </w:pPr>
            <w:r>
              <w:rPr>
                <w:rFonts w:cs="Arial"/>
                <w:b/>
                <w:bCs/>
                <w:color w:val="FFFFFF"/>
                <w:lang w:val="es-ES" w:eastAsia="es-ES"/>
              </w:rPr>
              <w:t>Recomendaciones</w:t>
            </w:r>
          </w:p>
        </w:tc>
        <w:tc>
          <w:tcPr>
            <w:tcW w:w="7261" w:type="dxa"/>
            <w:vAlign w:val="center"/>
          </w:tcPr>
          <w:p w:rsidR="003D736F" w:rsidRPr="003D736F" w:rsidRDefault="003D736F" w:rsidP="00A24F58">
            <w:pPr>
              <w:pStyle w:val="Prrafodelista"/>
              <w:numPr>
                <w:ilvl w:val="0"/>
                <w:numId w:val="39"/>
              </w:numPr>
              <w:autoSpaceDE w:val="0"/>
              <w:autoSpaceDN w:val="0"/>
              <w:adjustRightInd w:val="0"/>
              <w:jc w:val="both"/>
              <w:rPr>
                <w:rFonts w:cs="Arial"/>
                <w:lang w:val="es-CO"/>
              </w:rPr>
            </w:pPr>
            <w:r w:rsidRPr="003D736F">
              <w:rPr>
                <w:lang w:val="es-CO"/>
              </w:rPr>
              <w:t>Todos los funcionarios y contratistas deben utilizar la energía solo cuando sea necesario, por lo que se les recomienda no dejar cargadores conectados, apagar los equipos de cómputo al finalizar la jornada, así como apagar las luces en los sitios donde no haya personal.</w:t>
            </w:r>
          </w:p>
          <w:p w:rsidR="003D736F" w:rsidRPr="003D736F" w:rsidRDefault="003D736F" w:rsidP="00A24F58">
            <w:pPr>
              <w:pStyle w:val="Prrafodelista"/>
              <w:numPr>
                <w:ilvl w:val="0"/>
                <w:numId w:val="39"/>
              </w:numPr>
              <w:autoSpaceDE w:val="0"/>
              <w:autoSpaceDN w:val="0"/>
              <w:adjustRightInd w:val="0"/>
              <w:jc w:val="both"/>
              <w:rPr>
                <w:rFonts w:cs="Arial"/>
                <w:lang w:val="es-CO"/>
              </w:rPr>
            </w:pPr>
            <w:r w:rsidRPr="003D736F">
              <w:rPr>
                <w:lang w:val="es-CO"/>
              </w:rPr>
              <w:t xml:space="preserve">Todos los funcionarios y contratistas cuando se ausenten por más de 1 hora del puesto de trabajo deben activar </w:t>
            </w:r>
            <w:r>
              <w:rPr>
                <w:lang w:val="es-CO"/>
              </w:rPr>
              <w:t xml:space="preserve">la </w:t>
            </w:r>
            <w:r w:rsidRPr="003D736F">
              <w:rPr>
                <w:lang w:val="es-CO"/>
              </w:rPr>
              <w:t>opción</w:t>
            </w:r>
            <w:r>
              <w:rPr>
                <w:lang w:val="es-CO"/>
              </w:rPr>
              <w:t xml:space="preserve"> de “SUSPENDER”</w:t>
            </w:r>
            <w:r w:rsidRPr="003D736F">
              <w:rPr>
                <w:lang w:val="es-CO"/>
              </w:rPr>
              <w:t>, los computadores en modo suspensión consumen poca energía</w:t>
            </w:r>
            <w:r w:rsidR="0068694C">
              <w:rPr>
                <w:lang w:val="es-CO"/>
              </w:rPr>
              <w:t>, además</w:t>
            </w:r>
            <w:r w:rsidRPr="003D736F">
              <w:rPr>
                <w:lang w:val="es-CO"/>
              </w:rPr>
              <w:t xml:space="preserve"> el PC</w:t>
            </w:r>
            <w:r w:rsidR="0068694C">
              <w:rPr>
                <w:lang w:val="es-CO"/>
              </w:rPr>
              <w:t xml:space="preserve"> se </w:t>
            </w:r>
            <w:r w:rsidR="00F22F35">
              <w:rPr>
                <w:lang w:val="es-CO"/>
              </w:rPr>
              <w:t>iniciará</w:t>
            </w:r>
            <w:r w:rsidR="0068694C">
              <w:rPr>
                <w:lang w:val="es-CO"/>
              </w:rPr>
              <w:t xml:space="preserve"> más rápido y volverá</w:t>
            </w:r>
            <w:r w:rsidRPr="003D736F">
              <w:rPr>
                <w:lang w:val="es-CO"/>
              </w:rPr>
              <w:t xml:space="preserve"> a la ventana donde quedó el último trabajo.</w:t>
            </w:r>
          </w:p>
          <w:p w:rsidR="003D736F" w:rsidRPr="00745716" w:rsidRDefault="003D736F" w:rsidP="00A24F58">
            <w:pPr>
              <w:pStyle w:val="Prrafodelista"/>
              <w:numPr>
                <w:ilvl w:val="0"/>
                <w:numId w:val="39"/>
              </w:numPr>
              <w:autoSpaceDE w:val="0"/>
              <w:autoSpaceDN w:val="0"/>
              <w:adjustRightInd w:val="0"/>
              <w:jc w:val="both"/>
              <w:rPr>
                <w:rFonts w:cs="Arial"/>
                <w:lang w:val="es-CO"/>
              </w:rPr>
            </w:pPr>
            <w:r w:rsidRPr="00745716">
              <w:rPr>
                <w:lang w:val="es-CO"/>
              </w:rPr>
              <w:t>Todos los funcionarios y contratistas deben ajustar el brillo de la pantalla del computador, entre más brillante se encuentre el monitor más energía consumirá, además es prudente saber que una pantalla menos brillante ayuda también a reducir el cansancio visual.</w:t>
            </w:r>
          </w:p>
          <w:p w:rsidR="003D736F" w:rsidRPr="00745716" w:rsidRDefault="003D736F" w:rsidP="00A24F58">
            <w:pPr>
              <w:pStyle w:val="Prrafodelista"/>
              <w:numPr>
                <w:ilvl w:val="0"/>
                <w:numId w:val="39"/>
              </w:numPr>
              <w:autoSpaceDE w:val="0"/>
              <w:autoSpaceDN w:val="0"/>
              <w:adjustRightInd w:val="0"/>
              <w:jc w:val="both"/>
              <w:rPr>
                <w:rFonts w:cs="Arial"/>
                <w:lang w:val="es-CO"/>
              </w:rPr>
            </w:pPr>
            <w:r w:rsidRPr="00745716">
              <w:rPr>
                <w:lang w:val="es-CO"/>
              </w:rPr>
              <w:t>Todos los aparatos electrónicos que se encuentre</w:t>
            </w:r>
            <w:r w:rsidR="0068694C" w:rsidRPr="00745716">
              <w:rPr>
                <w:lang w:val="es-CO"/>
              </w:rPr>
              <w:t>n</w:t>
            </w:r>
            <w:r w:rsidRPr="00745716">
              <w:rPr>
                <w:lang w:val="es-CO"/>
              </w:rPr>
              <w:t xml:space="preserve"> conectados permanente</w:t>
            </w:r>
            <w:r w:rsidR="0068694C" w:rsidRPr="00745716">
              <w:rPr>
                <w:lang w:val="es-CO"/>
              </w:rPr>
              <w:t>mente</w:t>
            </w:r>
            <w:r w:rsidRPr="00745716">
              <w:rPr>
                <w:lang w:val="es-CO"/>
              </w:rPr>
              <w:t xml:space="preserve"> a la red eléctrica siguen consumiendo </w:t>
            </w:r>
            <w:r w:rsidR="0068694C" w:rsidRPr="00745716">
              <w:rPr>
                <w:lang w:val="es-CO"/>
              </w:rPr>
              <w:t>energía.</w:t>
            </w:r>
            <w:r w:rsidRPr="00745716">
              <w:rPr>
                <w:lang w:val="es-CO"/>
              </w:rPr>
              <w:t xml:space="preserve"> Por lo anterior se recomienda dejar desconectados los aparatos electrónicos que no estén en uso y además dejarlos desconectados al finalizar la semana.</w:t>
            </w:r>
          </w:p>
          <w:p w:rsidR="003D736F" w:rsidRPr="00A24F58" w:rsidRDefault="0068694C" w:rsidP="00F22F35">
            <w:pPr>
              <w:pStyle w:val="Prrafodelista"/>
              <w:numPr>
                <w:ilvl w:val="0"/>
                <w:numId w:val="39"/>
              </w:numPr>
              <w:autoSpaceDE w:val="0"/>
              <w:autoSpaceDN w:val="0"/>
              <w:adjustRightInd w:val="0"/>
              <w:jc w:val="both"/>
              <w:rPr>
                <w:rFonts w:cs="Arial"/>
                <w:lang w:val="es-CO"/>
              </w:rPr>
            </w:pPr>
            <w:r w:rsidRPr="0068694C">
              <w:rPr>
                <w:lang w:val="es-CO"/>
              </w:rPr>
              <w:t>Evalúe la posibilidad de utilizar la luz y ventilación natural abriendo las ventanas y persianas, realizar esta actividad siempre y cuando sea posible y si las condiciones climáticas lo permitan</w:t>
            </w:r>
            <w:r w:rsidR="00F22F35">
              <w:rPr>
                <w:lang w:val="es-CO"/>
              </w:rPr>
              <w:t>.</w:t>
            </w:r>
          </w:p>
        </w:tc>
      </w:tr>
    </w:tbl>
    <w:p w:rsidR="006D693C" w:rsidRPr="00A24F58" w:rsidRDefault="00880568" w:rsidP="00A24F58">
      <w:pPr>
        <w:pStyle w:val="Ttulo1"/>
        <w:jc w:val="both"/>
        <w:rPr>
          <w:rFonts w:ascii="Arial" w:hAnsi="Arial" w:cs="Arial"/>
          <w:color w:val="548DD4"/>
          <w:sz w:val="26"/>
          <w:szCs w:val="26"/>
          <w:lang w:val="es-ES"/>
        </w:rPr>
      </w:pPr>
      <w:bookmarkStart w:id="94" w:name="_Toc483575832"/>
      <w:r w:rsidRPr="00A24F58">
        <w:rPr>
          <w:rFonts w:ascii="Arial" w:hAnsi="Arial" w:cs="Arial"/>
          <w:color w:val="1F497D" w:themeColor="text2"/>
          <w:sz w:val="26"/>
          <w:szCs w:val="26"/>
          <w:lang w:val="es-ES"/>
        </w:rPr>
        <w:t>5.3 PROGRAMA PARA LA GESTIÓN INTEGRAL DE RESIDUOS.</w:t>
      </w:r>
      <w:bookmarkEnd w:id="94"/>
    </w:p>
    <w:p w:rsidR="006D693C" w:rsidRPr="00A24F58" w:rsidRDefault="006D693C" w:rsidP="00A24F58">
      <w:pPr>
        <w:pStyle w:val="Ttulo2"/>
        <w:jc w:val="both"/>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6901"/>
      </w:tblGrid>
      <w:tr w:rsidR="006D693C" w:rsidRPr="00A24F58" w:rsidTr="009A3481">
        <w:trPr>
          <w:trHeight w:val="615"/>
        </w:trPr>
        <w:tc>
          <w:tcPr>
            <w:tcW w:w="2161" w:type="dxa"/>
            <w:shd w:val="clear" w:color="auto" w:fill="95B3D7"/>
            <w:vAlign w:val="center"/>
          </w:tcPr>
          <w:p w:rsidR="006D693C" w:rsidRPr="00A24F58" w:rsidRDefault="006D693C" w:rsidP="00A24F58">
            <w:pPr>
              <w:jc w:val="both"/>
              <w:rPr>
                <w:rFonts w:cs="Arial"/>
                <w:b/>
                <w:color w:val="FFFFFF"/>
                <w:lang w:val="es-CO" w:eastAsia="es-ES"/>
              </w:rPr>
            </w:pPr>
            <w:r w:rsidRPr="00A24F58">
              <w:rPr>
                <w:rFonts w:cs="Arial"/>
                <w:b/>
                <w:color w:val="FFFFFF"/>
                <w:lang w:val="es-CO" w:eastAsia="es-ES"/>
              </w:rPr>
              <w:t>Sedes</w:t>
            </w:r>
          </w:p>
        </w:tc>
        <w:tc>
          <w:tcPr>
            <w:tcW w:w="6901" w:type="dxa"/>
            <w:vAlign w:val="center"/>
          </w:tcPr>
          <w:p w:rsidR="006D693C" w:rsidRPr="00A24F58" w:rsidRDefault="006D693C" w:rsidP="00A24F58">
            <w:pPr>
              <w:jc w:val="both"/>
              <w:rPr>
                <w:rFonts w:cs="Arial"/>
                <w:lang w:val="es-CO" w:eastAsia="es-ES"/>
              </w:rPr>
            </w:pPr>
            <w:r w:rsidRPr="00A24F58">
              <w:rPr>
                <w:rFonts w:cs="Arial"/>
                <w:lang w:val="es-CO" w:eastAsia="es-ES"/>
              </w:rPr>
              <w:t>Sede Chapinero central</w:t>
            </w:r>
            <w:r w:rsidR="0030545E" w:rsidRPr="00A24F58">
              <w:rPr>
                <w:rFonts w:cs="Arial"/>
                <w:lang w:val="es-CO" w:eastAsia="es-ES"/>
              </w:rPr>
              <w:t xml:space="preserve"> </w:t>
            </w:r>
          </w:p>
        </w:tc>
      </w:tr>
      <w:tr w:rsidR="006D693C" w:rsidRPr="009A3481" w:rsidTr="009A3481">
        <w:tc>
          <w:tcPr>
            <w:tcW w:w="2161" w:type="dxa"/>
            <w:shd w:val="clear" w:color="auto" w:fill="95B3D7"/>
            <w:vAlign w:val="center"/>
          </w:tcPr>
          <w:p w:rsidR="006D693C" w:rsidRPr="00A24F58" w:rsidRDefault="006D693C" w:rsidP="00A24F58">
            <w:pPr>
              <w:jc w:val="both"/>
              <w:rPr>
                <w:rFonts w:cs="Arial"/>
                <w:b/>
                <w:color w:val="FFFFFF"/>
                <w:lang w:val="es-CO" w:eastAsia="es-ES"/>
              </w:rPr>
            </w:pPr>
            <w:r w:rsidRPr="00A24F58">
              <w:rPr>
                <w:rFonts w:cs="Arial"/>
                <w:b/>
                <w:color w:val="FFFFFF"/>
                <w:lang w:val="es-CO" w:eastAsia="es-ES"/>
              </w:rPr>
              <w:t>Objetivo:</w:t>
            </w:r>
          </w:p>
        </w:tc>
        <w:tc>
          <w:tcPr>
            <w:tcW w:w="6901" w:type="dxa"/>
            <w:vAlign w:val="center"/>
          </w:tcPr>
          <w:p w:rsidR="006D693C" w:rsidRPr="00A24F58" w:rsidRDefault="006D693C" w:rsidP="00A24F58">
            <w:pPr>
              <w:jc w:val="both"/>
              <w:rPr>
                <w:rFonts w:cs="Arial"/>
                <w:lang w:val="es-CO" w:eastAsia="es-ES"/>
              </w:rPr>
            </w:pPr>
          </w:p>
          <w:p w:rsidR="006D693C" w:rsidRPr="00A24F58" w:rsidRDefault="00070C5A" w:rsidP="00A24F58">
            <w:pPr>
              <w:jc w:val="both"/>
              <w:rPr>
                <w:rFonts w:cs="Arial"/>
                <w:lang w:val="es-ES" w:eastAsia="es-ES"/>
              </w:rPr>
            </w:pPr>
            <w:r w:rsidRPr="00A24F58">
              <w:rPr>
                <w:rFonts w:cs="Arial"/>
                <w:lang w:val="es-ES" w:eastAsia="es-ES"/>
              </w:rPr>
              <w:t>Gestionar adecuadamente todos los tipos de r</w:t>
            </w:r>
            <w:r w:rsidR="0058403A" w:rsidRPr="00A24F58">
              <w:rPr>
                <w:rFonts w:cs="Arial"/>
                <w:lang w:val="es-ES" w:eastAsia="es-ES"/>
              </w:rPr>
              <w:t xml:space="preserve">esiduos generados en la entidad </w:t>
            </w:r>
          </w:p>
        </w:tc>
      </w:tr>
      <w:tr w:rsidR="006D693C" w:rsidRPr="009A3481" w:rsidTr="009A3481">
        <w:trPr>
          <w:trHeight w:val="829"/>
        </w:trPr>
        <w:tc>
          <w:tcPr>
            <w:tcW w:w="2161" w:type="dxa"/>
            <w:shd w:val="clear" w:color="auto" w:fill="95B3D7"/>
            <w:vAlign w:val="center"/>
          </w:tcPr>
          <w:p w:rsidR="006D693C" w:rsidRPr="00A24F58" w:rsidRDefault="006D693C" w:rsidP="00A24F58">
            <w:pPr>
              <w:jc w:val="both"/>
              <w:rPr>
                <w:rFonts w:cs="Arial"/>
                <w:b/>
                <w:color w:val="FFFFFF"/>
                <w:lang w:val="es-CO" w:eastAsia="es-ES"/>
              </w:rPr>
            </w:pPr>
            <w:r w:rsidRPr="00A24F58">
              <w:rPr>
                <w:rFonts w:cs="Arial"/>
                <w:b/>
                <w:color w:val="FFFFFF"/>
                <w:lang w:val="es-ES" w:eastAsia="es-ES"/>
              </w:rPr>
              <w:t>Meta:</w:t>
            </w:r>
          </w:p>
        </w:tc>
        <w:tc>
          <w:tcPr>
            <w:tcW w:w="6901" w:type="dxa"/>
            <w:vAlign w:val="center"/>
          </w:tcPr>
          <w:p w:rsidR="006D693C" w:rsidRPr="00A24F58" w:rsidRDefault="00C32DB5" w:rsidP="00A24F58">
            <w:pPr>
              <w:jc w:val="both"/>
              <w:rPr>
                <w:rFonts w:cs="Arial"/>
                <w:lang w:val="es-CO" w:eastAsia="es-ES"/>
              </w:rPr>
            </w:pPr>
            <w:r w:rsidRPr="00A24F58">
              <w:rPr>
                <w:rFonts w:cs="Arial"/>
                <w:lang w:val="es-CO" w:eastAsia="es-ES"/>
              </w:rPr>
              <w:t>Gestionar adecuadamente el 100</w:t>
            </w:r>
            <w:r w:rsidR="00070C5A" w:rsidRPr="00A24F58">
              <w:rPr>
                <w:rFonts w:cs="Arial"/>
                <w:lang w:val="es-CO" w:eastAsia="es-ES"/>
              </w:rPr>
              <w:t xml:space="preserve">% de los residuos generados </w:t>
            </w:r>
            <w:r w:rsidR="003D504A" w:rsidRPr="00A24F58">
              <w:rPr>
                <w:rFonts w:cs="Arial"/>
                <w:lang w:val="es-CO" w:eastAsia="es-ES"/>
              </w:rPr>
              <w:t xml:space="preserve">anualmente </w:t>
            </w:r>
            <w:r w:rsidR="006E5F53" w:rsidRPr="00A24F58">
              <w:rPr>
                <w:rFonts w:cs="Arial"/>
                <w:lang w:val="es-CO" w:eastAsia="es-ES"/>
              </w:rPr>
              <w:t>en la entidad.</w:t>
            </w:r>
          </w:p>
        </w:tc>
      </w:tr>
      <w:tr w:rsidR="006D693C" w:rsidRPr="009A3481" w:rsidTr="009A3481">
        <w:trPr>
          <w:trHeight w:val="1128"/>
        </w:trPr>
        <w:tc>
          <w:tcPr>
            <w:tcW w:w="216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Indicador:</w:t>
            </w:r>
          </w:p>
          <w:p w:rsidR="006D693C" w:rsidRPr="00A24F58" w:rsidRDefault="006D693C" w:rsidP="00A24F58">
            <w:pPr>
              <w:jc w:val="both"/>
              <w:rPr>
                <w:rFonts w:cs="Arial"/>
                <w:b/>
                <w:color w:val="FFFFFF"/>
                <w:lang w:val="es-CO" w:eastAsia="es-ES"/>
              </w:rPr>
            </w:pPr>
          </w:p>
        </w:tc>
        <w:tc>
          <w:tcPr>
            <w:tcW w:w="6901" w:type="dxa"/>
            <w:vAlign w:val="center"/>
          </w:tcPr>
          <w:p w:rsidR="006D693C" w:rsidRPr="00A24F58" w:rsidRDefault="00070C5A" w:rsidP="00A24F58">
            <w:pPr>
              <w:jc w:val="both"/>
              <w:rPr>
                <w:rFonts w:cs="Arial"/>
                <w:lang w:val="es-CO" w:eastAsia="es-ES"/>
              </w:rPr>
            </w:pPr>
            <w:r w:rsidRPr="00A24F58">
              <w:rPr>
                <w:rFonts w:cs="Arial"/>
                <w:lang w:val="es-CO" w:eastAsia="es-ES"/>
              </w:rPr>
              <w:t xml:space="preserve">Gestión adecuada residuos = (Residuos gestionados (Kg) / Total de residuos generados(Kg)) * 100% </w:t>
            </w:r>
          </w:p>
        </w:tc>
      </w:tr>
      <w:tr w:rsidR="00771065" w:rsidRPr="009A3481" w:rsidTr="009A3481">
        <w:trPr>
          <w:trHeight w:val="984"/>
        </w:trPr>
        <w:tc>
          <w:tcPr>
            <w:tcW w:w="2161" w:type="dxa"/>
            <w:shd w:val="clear" w:color="auto" w:fill="95B3D7"/>
            <w:vAlign w:val="center"/>
          </w:tcPr>
          <w:p w:rsidR="00771065" w:rsidRPr="00A24F58" w:rsidRDefault="00771065" w:rsidP="00A24F58">
            <w:pPr>
              <w:jc w:val="both"/>
              <w:rPr>
                <w:rFonts w:cs="Arial"/>
                <w:b/>
                <w:bCs/>
                <w:color w:val="FFFFFF"/>
                <w:lang w:val="es-ES" w:eastAsia="es-ES"/>
              </w:rPr>
            </w:pPr>
            <w:r w:rsidRPr="00A24F58">
              <w:rPr>
                <w:rFonts w:cs="Arial"/>
                <w:b/>
                <w:bCs/>
                <w:color w:val="FFFFFF"/>
                <w:lang w:val="es-ES" w:eastAsia="es-ES"/>
              </w:rPr>
              <w:t>Tipo de residuos</w:t>
            </w:r>
            <w:r w:rsidR="00DA7932" w:rsidRPr="00A24F58">
              <w:rPr>
                <w:rFonts w:cs="Arial"/>
                <w:b/>
                <w:bCs/>
                <w:color w:val="FFFFFF"/>
                <w:lang w:val="es-ES" w:eastAsia="es-ES"/>
              </w:rPr>
              <w:t xml:space="preserve"> y gestión</w:t>
            </w:r>
          </w:p>
        </w:tc>
        <w:tc>
          <w:tcPr>
            <w:tcW w:w="6901" w:type="dxa"/>
            <w:vAlign w:val="center"/>
          </w:tcPr>
          <w:p w:rsidR="00DA7932" w:rsidRPr="00A24F58" w:rsidRDefault="00DA7932" w:rsidP="00A24F58">
            <w:pPr>
              <w:pStyle w:val="Prrafodelista"/>
              <w:numPr>
                <w:ilvl w:val="0"/>
                <w:numId w:val="33"/>
              </w:numPr>
              <w:jc w:val="both"/>
              <w:rPr>
                <w:rFonts w:cs="Arial"/>
                <w:bCs/>
                <w:lang w:val="es-ES" w:eastAsia="es-ES"/>
              </w:rPr>
            </w:pPr>
            <w:r w:rsidRPr="00A24F58">
              <w:rPr>
                <w:rFonts w:cs="Arial"/>
                <w:bCs/>
                <w:lang w:val="es-ES" w:eastAsia="es-ES"/>
              </w:rPr>
              <w:t xml:space="preserve">Residuos </w:t>
            </w:r>
            <w:r w:rsidR="000840C8" w:rsidRPr="00A24F58">
              <w:rPr>
                <w:rFonts w:cs="Arial"/>
                <w:bCs/>
                <w:lang w:val="es-ES" w:eastAsia="es-ES"/>
              </w:rPr>
              <w:t>No aprovechables</w:t>
            </w:r>
            <w:r w:rsidRPr="00A24F58">
              <w:rPr>
                <w:rFonts w:cs="Arial"/>
                <w:bCs/>
                <w:lang w:val="es-ES" w:eastAsia="es-ES"/>
              </w:rPr>
              <w:t xml:space="preserve"> (</w:t>
            </w:r>
            <w:r w:rsidR="00FF42DE" w:rsidRPr="00A24F58">
              <w:rPr>
                <w:rFonts w:cs="Arial"/>
                <w:bCs/>
                <w:lang w:val="es-ES" w:eastAsia="es-ES"/>
              </w:rPr>
              <w:t>Residuos de alimentos y empaques de alimentos contaminados)</w:t>
            </w:r>
            <w:r w:rsidR="00455CB6" w:rsidRPr="00A24F58">
              <w:rPr>
                <w:rFonts w:cs="Arial"/>
                <w:bCs/>
                <w:lang w:val="es-ES" w:eastAsia="es-ES"/>
              </w:rPr>
              <w:t xml:space="preserve"> este</w:t>
            </w:r>
            <w:r w:rsidR="000840C8" w:rsidRPr="00A24F58">
              <w:rPr>
                <w:rFonts w:cs="Arial"/>
                <w:bCs/>
                <w:lang w:val="es-ES" w:eastAsia="es-ES"/>
              </w:rPr>
              <w:t xml:space="preserve"> tipo de residuos es gestionado por la empresa de aguas de </w:t>
            </w:r>
            <w:r w:rsidR="000822E3" w:rsidRPr="00A24F58">
              <w:rPr>
                <w:rFonts w:cs="Arial"/>
                <w:bCs/>
                <w:lang w:val="es-ES" w:eastAsia="es-ES"/>
              </w:rPr>
              <w:t>Bogotá</w:t>
            </w:r>
            <w:r w:rsidR="0023625D" w:rsidRPr="00A24F58">
              <w:rPr>
                <w:rFonts w:cs="Arial"/>
                <w:bCs/>
                <w:lang w:val="es-ES" w:eastAsia="es-ES"/>
              </w:rPr>
              <w:t>; el promedio anual de generación es aproximadamente de 20 toneladas</w:t>
            </w:r>
            <w:r w:rsidR="000840C8" w:rsidRPr="00A24F58">
              <w:rPr>
                <w:rFonts w:cs="Arial"/>
                <w:bCs/>
                <w:lang w:val="es-ES" w:eastAsia="es-ES"/>
              </w:rPr>
              <w:t>.</w:t>
            </w:r>
          </w:p>
          <w:p w:rsidR="00DA7932" w:rsidRPr="00A24F58" w:rsidRDefault="00DA7932" w:rsidP="00A24F58">
            <w:pPr>
              <w:pStyle w:val="Prrafodelista"/>
              <w:numPr>
                <w:ilvl w:val="0"/>
                <w:numId w:val="33"/>
              </w:numPr>
              <w:jc w:val="both"/>
              <w:rPr>
                <w:rFonts w:cs="Arial"/>
                <w:bCs/>
                <w:lang w:val="es-ES" w:eastAsia="es-ES"/>
              </w:rPr>
            </w:pPr>
            <w:r w:rsidRPr="00A24F58">
              <w:rPr>
                <w:rFonts w:cs="Arial"/>
                <w:bCs/>
                <w:lang w:val="es-ES" w:eastAsia="es-ES"/>
              </w:rPr>
              <w:t xml:space="preserve">Residuos aprovechables (vidrio, </w:t>
            </w:r>
            <w:r w:rsidR="00FF42DE" w:rsidRPr="00A24F58">
              <w:rPr>
                <w:rFonts w:cs="Arial"/>
                <w:bCs/>
                <w:lang w:val="es-ES" w:eastAsia="es-ES"/>
              </w:rPr>
              <w:t>cartón</w:t>
            </w:r>
            <w:r w:rsidRPr="00A24F58">
              <w:rPr>
                <w:rFonts w:cs="Arial"/>
                <w:bCs/>
                <w:lang w:val="es-ES" w:eastAsia="es-ES"/>
              </w:rPr>
              <w:t>, papel y plástico)</w:t>
            </w:r>
            <w:r w:rsidR="000840C8" w:rsidRPr="00A24F58">
              <w:rPr>
                <w:rFonts w:cs="Arial"/>
                <w:bCs/>
                <w:lang w:val="es-ES" w:eastAsia="es-ES"/>
              </w:rPr>
              <w:t xml:space="preserve"> estos residuos son recolectados por “Asochapinero”</w:t>
            </w:r>
            <w:r w:rsidR="00C73408" w:rsidRPr="00A24F58">
              <w:rPr>
                <w:rFonts w:cs="Arial"/>
                <w:bCs/>
                <w:lang w:val="es-ES" w:eastAsia="es-ES"/>
              </w:rPr>
              <w:t>; el promedio de generación anual es de 2.5 toneladas.</w:t>
            </w:r>
          </w:p>
          <w:p w:rsidR="00DA7932" w:rsidRPr="00A24F58" w:rsidRDefault="00DA7932" w:rsidP="00A24F58">
            <w:pPr>
              <w:pStyle w:val="Prrafodelista"/>
              <w:numPr>
                <w:ilvl w:val="0"/>
                <w:numId w:val="33"/>
              </w:numPr>
              <w:jc w:val="both"/>
              <w:rPr>
                <w:rFonts w:cs="Arial"/>
                <w:bCs/>
                <w:lang w:val="es-ES" w:eastAsia="es-ES"/>
              </w:rPr>
            </w:pPr>
            <w:r w:rsidRPr="00A24F58">
              <w:rPr>
                <w:rFonts w:cs="Arial"/>
                <w:bCs/>
                <w:lang w:val="es-ES" w:eastAsia="es-ES"/>
              </w:rPr>
              <w:t>Residuos peligrosos</w:t>
            </w:r>
            <w:r w:rsidR="00FF42DE" w:rsidRPr="00A24F58">
              <w:rPr>
                <w:rFonts w:cs="Arial"/>
                <w:bCs/>
                <w:lang w:val="es-ES" w:eastAsia="es-ES"/>
              </w:rPr>
              <w:t xml:space="preserve"> (Luminarias, Toners,</w:t>
            </w:r>
            <w:r w:rsidR="001E046B" w:rsidRPr="00A24F58">
              <w:rPr>
                <w:rFonts w:cs="Arial"/>
                <w:bCs/>
                <w:lang w:val="es-ES" w:eastAsia="es-ES"/>
              </w:rPr>
              <w:t xml:space="preserve"> </w:t>
            </w:r>
            <w:r w:rsidR="000822E3" w:rsidRPr="00A24F58">
              <w:rPr>
                <w:rFonts w:cs="Arial"/>
                <w:bCs/>
                <w:lang w:val="es-ES" w:eastAsia="es-ES"/>
              </w:rPr>
              <w:t>baterías</w:t>
            </w:r>
            <w:r w:rsidR="001E046B" w:rsidRPr="00A24F58">
              <w:rPr>
                <w:rFonts w:cs="Arial"/>
                <w:bCs/>
                <w:lang w:val="es-ES" w:eastAsia="es-ES"/>
              </w:rPr>
              <w:t xml:space="preserve">, </w:t>
            </w:r>
            <w:r w:rsidR="000822E3" w:rsidRPr="00A24F58">
              <w:rPr>
                <w:rFonts w:cs="Arial"/>
                <w:bCs/>
                <w:lang w:val="es-ES" w:eastAsia="es-ES"/>
              </w:rPr>
              <w:t>a</w:t>
            </w:r>
            <w:r w:rsidR="00FF42DE" w:rsidRPr="00A24F58">
              <w:rPr>
                <w:rFonts w:cs="Arial"/>
                <w:bCs/>
                <w:lang w:val="es-ES" w:eastAsia="es-ES"/>
              </w:rPr>
              <w:t>ceite usado)</w:t>
            </w:r>
            <w:r w:rsidR="000840C8" w:rsidRPr="00A24F58">
              <w:rPr>
                <w:rFonts w:cs="Arial"/>
                <w:bCs/>
                <w:lang w:val="es-ES" w:eastAsia="es-ES"/>
              </w:rPr>
              <w:t xml:space="preserve"> gestionados a través de programas postconsumo y proveedor</w:t>
            </w:r>
            <w:r w:rsidR="001E046B" w:rsidRPr="00A24F58">
              <w:rPr>
                <w:rFonts w:cs="Arial"/>
                <w:bCs/>
                <w:lang w:val="es-ES" w:eastAsia="es-ES"/>
              </w:rPr>
              <w:t xml:space="preserve">  </w:t>
            </w:r>
            <w:r w:rsidR="000840C8" w:rsidRPr="00A24F58">
              <w:rPr>
                <w:rFonts w:cs="Arial"/>
                <w:bCs/>
                <w:lang w:val="es-ES" w:eastAsia="es-ES"/>
              </w:rPr>
              <w:t xml:space="preserve"> de mantenimiento que gestion</w:t>
            </w:r>
            <w:r w:rsidR="00EF307A" w:rsidRPr="00A24F58">
              <w:rPr>
                <w:rFonts w:cs="Arial"/>
                <w:bCs/>
                <w:lang w:val="es-ES" w:eastAsia="es-ES"/>
              </w:rPr>
              <w:t>a adecuadamente el aceite usado; el promedio de generación anual es de 0.5 toneladas.</w:t>
            </w:r>
          </w:p>
          <w:p w:rsidR="00DA7932" w:rsidRPr="00A24F58" w:rsidRDefault="00DA7932" w:rsidP="00A24F58">
            <w:pPr>
              <w:pStyle w:val="Prrafodelista"/>
              <w:numPr>
                <w:ilvl w:val="0"/>
                <w:numId w:val="33"/>
              </w:numPr>
              <w:jc w:val="both"/>
              <w:rPr>
                <w:rFonts w:cs="Arial"/>
                <w:bCs/>
                <w:lang w:val="es-ES" w:eastAsia="es-ES"/>
              </w:rPr>
            </w:pPr>
            <w:r w:rsidRPr="00A24F58">
              <w:rPr>
                <w:rFonts w:cs="Arial"/>
                <w:bCs/>
                <w:lang w:val="es-ES" w:eastAsia="es-ES"/>
              </w:rPr>
              <w:t>Residuos eléctricos y electrónicos</w:t>
            </w:r>
            <w:r w:rsidR="00FF42DE" w:rsidRPr="00A24F58">
              <w:rPr>
                <w:rFonts w:cs="Arial"/>
                <w:bCs/>
                <w:lang w:val="es-ES" w:eastAsia="es-ES"/>
              </w:rPr>
              <w:t xml:space="preserve"> (Pantal</w:t>
            </w:r>
            <w:r w:rsidR="00440955" w:rsidRPr="00A24F58">
              <w:rPr>
                <w:rFonts w:cs="Arial"/>
                <w:bCs/>
                <w:lang w:val="es-ES" w:eastAsia="es-ES"/>
              </w:rPr>
              <w:t>las, teclados, impresoras, CPUs y</w:t>
            </w:r>
            <w:r w:rsidR="00FF42DE" w:rsidRPr="00A24F58">
              <w:rPr>
                <w:rFonts w:cs="Arial"/>
                <w:bCs/>
                <w:lang w:val="es-ES" w:eastAsia="es-ES"/>
              </w:rPr>
              <w:t xml:space="preserve"> Mouses) </w:t>
            </w:r>
            <w:r w:rsidR="000840C8" w:rsidRPr="00A24F58">
              <w:rPr>
                <w:rFonts w:cs="Arial"/>
                <w:bCs/>
                <w:lang w:val="es-ES" w:eastAsia="es-ES"/>
              </w:rPr>
              <w:t>gestionados a través de programas post consumo</w:t>
            </w:r>
            <w:r w:rsidR="001E046B" w:rsidRPr="00A24F58">
              <w:rPr>
                <w:rFonts w:cs="Arial"/>
                <w:bCs/>
                <w:lang w:val="es-ES" w:eastAsia="es-ES"/>
              </w:rPr>
              <w:t xml:space="preserve"> la generación de este tipo de residuos es esporádica.</w:t>
            </w:r>
          </w:p>
          <w:p w:rsidR="00FF42DE" w:rsidRPr="00A24F58" w:rsidRDefault="00DA7932" w:rsidP="00A24F58">
            <w:pPr>
              <w:pStyle w:val="Prrafodelista"/>
              <w:numPr>
                <w:ilvl w:val="0"/>
                <w:numId w:val="33"/>
              </w:numPr>
              <w:jc w:val="both"/>
              <w:rPr>
                <w:rFonts w:cs="Arial"/>
                <w:bCs/>
                <w:lang w:val="es-ES" w:eastAsia="es-ES"/>
              </w:rPr>
            </w:pPr>
            <w:r w:rsidRPr="00A24F58">
              <w:rPr>
                <w:rFonts w:cs="Arial"/>
                <w:bCs/>
                <w:lang w:val="es-ES" w:eastAsia="es-ES"/>
              </w:rPr>
              <w:t>Residuos especiales</w:t>
            </w:r>
            <w:r w:rsidR="00FF42DE" w:rsidRPr="00A24F58">
              <w:rPr>
                <w:rFonts w:cs="Arial"/>
                <w:bCs/>
                <w:lang w:val="es-ES" w:eastAsia="es-ES"/>
              </w:rPr>
              <w:t xml:space="preserve"> (Escombros</w:t>
            </w:r>
            <w:r w:rsidR="00731FE3" w:rsidRPr="00A24F58">
              <w:rPr>
                <w:rFonts w:cs="Arial"/>
                <w:bCs/>
                <w:lang w:val="es-ES" w:eastAsia="es-ES"/>
              </w:rPr>
              <w:t xml:space="preserve"> y llantas</w:t>
            </w:r>
            <w:r w:rsidR="00FF42DE" w:rsidRPr="00A24F58">
              <w:rPr>
                <w:rFonts w:cs="Arial"/>
                <w:bCs/>
                <w:lang w:val="es-ES" w:eastAsia="es-ES"/>
              </w:rPr>
              <w:t>)</w:t>
            </w:r>
            <w:r w:rsidR="000840C8" w:rsidRPr="00A24F58">
              <w:rPr>
                <w:rFonts w:cs="Arial"/>
                <w:bCs/>
                <w:lang w:val="es-ES" w:eastAsia="es-ES"/>
              </w:rPr>
              <w:t xml:space="preserve"> gestionados a través de los contratistas a los cuales se les lleva control</w:t>
            </w:r>
            <w:r w:rsidR="00C26F21" w:rsidRPr="00A24F58">
              <w:rPr>
                <w:rFonts w:cs="Arial"/>
                <w:bCs/>
                <w:lang w:val="es-ES" w:eastAsia="es-ES"/>
              </w:rPr>
              <w:t xml:space="preserve"> de estos residuos</w:t>
            </w:r>
            <w:r w:rsidR="000840C8" w:rsidRPr="00A24F58">
              <w:rPr>
                <w:rFonts w:cs="Arial"/>
                <w:bCs/>
                <w:lang w:val="es-ES" w:eastAsia="es-ES"/>
              </w:rPr>
              <w:t>.</w:t>
            </w:r>
          </w:p>
        </w:tc>
      </w:tr>
      <w:tr w:rsidR="006D693C" w:rsidRPr="00A24F58" w:rsidTr="009A3481">
        <w:trPr>
          <w:trHeight w:val="984"/>
        </w:trPr>
        <w:tc>
          <w:tcPr>
            <w:tcW w:w="216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Periodicidad de las actividades</w:t>
            </w:r>
          </w:p>
        </w:tc>
        <w:tc>
          <w:tcPr>
            <w:tcW w:w="6901" w:type="dxa"/>
            <w:vAlign w:val="center"/>
          </w:tcPr>
          <w:p w:rsidR="006D693C" w:rsidRPr="00A24F58" w:rsidRDefault="00EB64DA" w:rsidP="00A24F58">
            <w:pPr>
              <w:jc w:val="both"/>
              <w:rPr>
                <w:rFonts w:cs="Arial"/>
                <w:lang w:val="es-CO" w:eastAsia="es-ES"/>
              </w:rPr>
            </w:pPr>
            <w:r w:rsidRPr="00A24F58">
              <w:rPr>
                <w:rFonts w:cs="Arial"/>
                <w:bCs/>
                <w:lang w:val="es-CO" w:eastAsia="es-ES"/>
              </w:rPr>
              <w:t>Semestral</w:t>
            </w:r>
          </w:p>
        </w:tc>
      </w:tr>
      <w:tr w:rsidR="006D693C" w:rsidRPr="00A24F58" w:rsidTr="009A3481">
        <w:trPr>
          <w:trHeight w:hRule="exact" w:val="620"/>
        </w:trPr>
        <w:tc>
          <w:tcPr>
            <w:tcW w:w="216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Responsables</w:t>
            </w:r>
          </w:p>
        </w:tc>
        <w:tc>
          <w:tcPr>
            <w:tcW w:w="6901" w:type="dxa"/>
            <w:vAlign w:val="center"/>
          </w:tcPr>
          <w:p w:rsidR="00070C5A" w:rsidRPr="00A24F58" w:rsidRDefault="00070C5A" w:rsidP="00A24F58">
            <w:pPr>
              <w:jc w:val="both"/>
              <w:rPr>
                <w:rFonts w:cs="Arial"/>
                <w:lang w:val="es-CO" w:eastAsia="es-ES"/>
              </w:rPr>
            </w:pPr>
          </w:p>
          <w:p w:rsidR="006D693C" w:rsidRPr="00A24F58" w:rsidRDefault="006D693C" w:rsidP="00A24F58">
            <w:pPr>
              <w:jc w:val="both"/>
              <w:rPr>
                <w:rFonts w:cs="Arial"/>
                <w:lang w:val="es-CO" w:eastAsia="es-ES"/>
              </w:rPr>
            </w:pPr>
            <w:r w:rsidRPr="00A24F58">
              <w:rPr>
                <w:rFonts w:cs="Arial"/>
                <w:lang w:val="es-CO" w:eastAsia="es-ES"/>
              </w:rPr>
              <w:t>Lidera Oficina Asesora de Planeación</w:t>
            </w:r>
            <w:r w:rsidR="007850E9" w:rsidRPr="00A24F58">
              <w:rPr>
                <w:rFonts w:cs="Arial"/>
                <w:lang w:val="es-CO" w:eastAsia="es-ES"/>
              </w:rPr>
              <w:t xml:space="preserve"> </w:t>
            </w:r>
          </w:p>
          <w:p w:rsidR="006D693C" w:rsidRPr="00A24F58" w:rsidRDefault="006D693C" w:rsidP="00A24F58">
            <w:pPr>
              <w:jc w:val="both"/>
              <w:rPr>
                <w:rFonts w:cs="Arial"/>
                <w:lang w:val="es-CO" w:eastAsia="es-ES"/>
              </w:rPr>
            </w:pPr>
          </w:p>
          <w:p w:rsidR="006D693C" w:rsidRPr="00A24F58" w:rsidRDefault="006D693C" w:rsidP="00A24F58">
            <w:pPr>
              <w:jc w:val="both"/>
              <w:rPr>
                <w:rFonts w:cs="Arial"/>
                <w:lang w:val="es-CO" w:eastAsia="es-ES"/>
              </w:rPr>
            </w:pPr>
          </w:p>
        </w:tc>
      </w:tr>
      <w:tr w:rsidR="006D693C" w:rsidRPr="009A3481" w:rsidTr="009A3481">
        <w:trPr>
          <w:trHeight w:val="845"/>
        </w:trPr>
        <w:tc>
          <w:tcPr>
            <w:tcW w:w="216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Presupuesto</w:t>
            </w:r>
          </w:p>
        </w:tc>
        <w:tc>
          <w:tcPr>
            <w:tcW w:w="6901" w:type="dxa"/>
            <w:vAlign w:val="center"/>
          </w:tcPr>
          <w:p w:rsidR="006D693C" w:rsidRPr="00A24F58" w:rsidRDefault="006D693C" w:rsidP="00A24F58">
            <w:pPr>
              <w:jc w:val="both"/>
              <w:rPr>
                <w:rFonts w:cs="Arial"/>
                <w:lang w:val="es-CO" w:eastAsia="es-ES"/>
              </w:rPr>
            </w:pPr>
            <w:r w:rsidRPr="00A24F58">
              <w:rPr>
                <w:rFonts w:cs="Arial"/>
                <w:lang w:val="es-CO" w:eastAsia="es-ES"/>
              </w:rPr>
              <w:t>Ver presupuesto general descrito en el presente documento</w:t>
            </w:r>
          </w:p>
        </w:tc>
      </w:tr>
      <w:tr w:rsidR="00B71BD4" w:rsidRPr="009A3481" w:rsidTr="009A3481">
        <w:trPr>
          <w:trHeight w:val="401"/>
        </w:trPr>
        <w:tc>
          <w:tcPr>
            <w:tcW w:w="2161" w:type="dxa"/>
            <w:shd w:val="clear" w:color="auto" w:fill="95B3D7"/>
            <w:vAlign w:val="center"/>
          </w:tcPr>
          <w:p w:rsidR="00B71BD4" w:rsidRPr="00A24F58" w:rsidRDefault="00B71BD4" w:rsidP="00A24F58">
            <w:pPr>
              <w:jc w:val="both"/>
              <w:rPr>
                <w:rFonts w:cs="Arial"/>
                <w:b/>
                <w:bCs/>
                <w:color w:val="FFFFFF"/>
                <w:lang w:val="es-ES" w:eastAsia="es-ES"/>
              </w:rPr>
            </w:pPr>
            <w:r w:rsidRPr="00A24F58">
              <w:rPr>
                <w:rFonts w:cs="Arial"/>
                <w:b/>
                <w:bCs/>
                <w:color w:val="FFFFFF"/>
                <w:lang w:val="es-ES" w:eastAsia="es-ES"/>
              </w:rPr>
              <w:t>Actividades</w:t>
            </w:r>
          </w:p>
        </w:tc>
        <w:tc>
          <w:tcPr>
            <w:tcW w:w="6901" w:type="dxa"/>
            <w:vAlign w:val="center"/>
          </w:tcPr>
          <w:p w:rsidR="003D2B6E" w:rsidRPr="00A24F58" w:rsidRDefault="00A24F58" w:rsidP="00A24F58">
            <w:pPr>
              <w:pStyle w:val="Prrafodelista"/>
              <w:numPr>
                <w:ilvl w:val="0"/>
                <w:numId w:val="25"/>
              </w:numPr>
              <w:autoSpaceDE w:val="0"/>
              <w:autoSpaceDN w:val="0"/>
              <w:adjustRightInd w:val="0"/>
              <w:jc w:val="both"/>
              <w:rPr>
                <w:rFonts w:cs="Arial"/>
                <w:lang w:val="es-CO"/>
              </w:rPr>
            </w:pPr>
            <w:r>
              <w:rPr>
                <w:rFonts w:cs="Arial"/>
                <w:lang w:val="es-CO"/>
              </w:rPr>
              <w:t>S</w:t>
            </w:r>
            <w:r w:rsidR="003D2B6E" w:rsidRPr="00A24F58">
              <w:rPr>
                <w:rFonts w:cs="Arial"/>
                <w:lang w:val="es-CO"/>
              </w:rPr>
              <w:t>ensibilización respecto a la clasificación y separación de residuos.</w:t>
            </w:r>
          </w:p>
          <w:p w:rsidR="003D2B6E" w:rsidRPr="00A24F58" w:rsidRDefault="003C10B1" w:rsidP="00A24F58">
            <w:pPr>
              <w:pStyle w:val="Prrafodelista"/>
              <w:numPr>
                <w:ilvl w:val="0"/>
                <w:numId w:val="25"/>
              </w:numPr>
              <w:autoSpaceDE w:val="0"/>
              <w:autoSpaceDN w:val="0"/>
              <w:adjustRightInd w:val="0"/>
              <w:jc w:val="both"/>
              <w:rPr>
                <w:rFonts w:cs="Arial"/>
                <w:lang w:val="es-CO"/>
              </w:rPr>
            </w:pPr>
            <w:r w:rsidRPr="00A24F58">
              <w:rPr>
                <w:rFonts w:cs="Arial"/>
                <w:lang w:val="es-CO"/>
              </w:rPr>
              <w:t>Almacenamiento y entrega</w:t>
            </w:r>
            <w:r w:rsidR="003D2B6E" w:rsidRPr="00A24F58">
              <w:rPr>
                <w:rFonts w:cs="Arial"/>
                <w:lang w:val="es-CO"/>
              </w:rPr>
              <w:t xml:space="preserve"> de los residuos sólidos aprovechables.</w:t>
            </w:r>
          </w:p>
          <w:p w:rsidR="003D2B6E" w:rsidRPr="00A24F58" w:rsidRDefault="003D2B6E" w:rsidP="00A24F58">
            <w:pPr>
              <w:pStyle w:val="Prrafodelista"/>
              <w:numPr>
                <w:ilvl w:val="0"/>
                <w:numId w:val="25"/>
              </w:numPr>
              <w:autoSpaceDE w:val="0"/>
              <w:autoSpaceDN w:val="0"/>
              <w:adjustRightInd w:val="0"/>
              <w:jc w:val="both"/>
              <w:rPr>
                <w:rFonts w:cs="Arial"/>
                <w:lang w:val="es-CO"/>
              </w:rPr>
            </w:pPr>
            <w:r w:rsidRPr="00A24F58">
              <w:rPr>
                <w:rFonts w:cs="Arial"/>
                <w:lang w:val="es-CO"/>
              </w:rPr>
              <w:t>Capacitación en manipulación de residuos peligrosos</w:t>
            </w:r>
          </w:p>
          <w:p w:rsidR="003D2B6E" w:rsidRPr="00A24F58" w:rsidRDefault="00EF09D5" w:rsidP="00A24F58">
            <w:pPr>
              <w:pStyle w:val="Prrafodelista"/>
              <w:numPr>
                <w:ilvl w:val="0"/>
                <w:numId w:val="25"/>
              </w:numPr>
              <w:autoSpaceDE w:val="0"/>
              <w:autoSpaceDN w:val="0"/>
              <w:adjustRightInd w:val="0"/>
              <w:jc w:val="both"/>
              <w:rPr>
                <w:rFonts w:cs="Arial"/>
                <w:lang w:val="es-CO"/>
              </w:rPr>
            </w:pPr>
            <w:r w:rsidRPr="00A24F58">
              <w:rPr>
                <w:rFonts w:cs="Arial"/>
                <w:lang w:val="es-CO"/>
              </w:rPr>
              <w:t>Almacenamiento,</w:t>
            </w:r>
            <w:r w:rsidR="003D2B6E" w:rsidRPr="00A24F58">
              <w:rPr>
                <w:rFonts w:cs="Arial"/>
                <w:lang w:val="es-CO"/>
              </w:rPr>
              <w:t xml:space="preserve"> </w:t>
            </w:r>
            <w:r w:rsidRPr="00A24F58">
              <w:rPr>
                <w:rFonts w:cs="Arial"/>
                <w:lang w:val="es-CO"/>
              </w:rPr>
              <w:t xml:space="preserve">aprovechamiento o </w:t>
            </w:r>
            <w:r w:rsidR="003D2B6E" w:rsidRPr="00A24F58">
              <w:rPr>
                <w:rFonts w:cs="Arial"/>
                <w:lang w:val="es-CO"/>
              </w:rPr>
              <w:t>disposición</w:t>
            </w:r>
            <w:r w:rsidRPr="00A24F58">
              <w:rPr>
                <w:rFonts w:cs="Arial"/>
                <w:lang w:val="es-CO"/>
              </w:rPr>
              <w:t xml:space="preserve"> </w:t>
            </w:r>
            <w:r w:rsidR="003D2B6E" w:rsidRPr="00A24F58">
              <w:rPr>
                <w:rFonts w:cs="Arial"/>
                <w:lang w:val="es-CO"/>
              </w:rPr>
              <w:t xml:space="preserve">adecuada de residuos </w:t>
            </w:r>
            <w:r w:rsidR="0072483B" w:rsidRPr="00A24F58">
              <w:rPr>
                <w:rFonts w:cs="Arial"/>
                <w:lang w:val="es-CO"/>
              </w:rPr>
              <w:t xml:space="preserve">sólidos </w:t>
            </w:r>
            <w:r w:rsidR="003D2B6E" w:rsidRPr="00A24F58">
              <w:rPr>
                <w:rFonts w:cs="Arial"/>
                <w:lang w:val="es-CO"/>
              </w:rPr>
              <w:t>peligrosos</w:t>
            </w:r>
            <w:r w:rsidRPr="00A24F58">
              <w:rPr>
                <w:rFonts w:cs="Arial"/>
                <w:lang w:val="es-CO"/>
              </w:rPr>
              <w:t>,</w:t>
            </w:r>
            <w:r w:rsidR="00EC7136" w:rsidRPr="00A24F58">
              <w:rPr>
                <w:rFonts w:cs="Arial"/>
                <w:lang w:val="es-CO"/>
              </w:rPr>
              <w:t xml:space="preserve"> RAEES</w:t>
            </w:r>
            <w:r w:rsidRPr="00A24F58">
              <w:rPr>
                <w:rFonts w:cs="Arial"/>
                <w:lang w:val="es-CO"/>
              </w:rPr>
              <w:t xml:space="preserve"> y especiales.</w:t>
            </w:r>
          </w:p>
          <w:p w:rsidR="0080008F" w:rsidRPr="00A24F58" w:rsidRDefault="001F4729" w:rsidP="00A24F58">
            <w:pPr>
              <w:pStyle w:val="Prrafodelista"/>
              <w:numPr>
                <w:ilvl w:val="0"/>
                <w:numId w:val="25"/>
              </w:numPr>
              <w:autoSpaceDE w:val="0"/>
              <w:autoSpaceDN w:val="0"/>
              <w:adjustRightInd w:val="0"/>
              <w:jc w:val="both"/>
              <w:rPr>
                <w:rFonts w:cs="Arial"/>
                <w:lang w:val="es-CO"/>
              </w:rPr>
            </w:pPr>
            <w:r w:rsidRPr="00A24F58">
              <w:rPr>
                <w:rFonts w:cs="Arial"/>
                <w:lang w:val="es-CO"/>
              </w:rPr>
              <w:t xml:space="preserve">Registro y análisis de generación de residuos </w:t>
            </w:r>
            <w:r w:rsidR="0080008F" w:rsidRPr="00A24F58">
              <w:rPr>
                <w:rFonts w:cs="Arial"/>
                <w:lang w:val="es-CO"/>
              </w:rPr>
              <w:t>sólidos</w:t>
            </w:r>
            <w:r w:rsidRPr="00A24F58">
              <w:rPr>
                <w:rFonts w:cs="Arial"/>
                <w:lang w:val="es-CO"/>
              </w:rPr>
              <w:t xml:space="preserve"> (aprovechables, peligrosos, RAEES y especiales)</w:t>
            </w:r>
            <w:r w:rsidR="00EF09D5" w:rsidRPr="00A24F58">
              <w:rPr>
                <w:rFonts w:cs="Arial"/>
                <w:lang w:val="es-CO"/>
              </w:rPr>
              <w:t>.</w:t>
            </w:r>
          </w:p>
          <w:p w:rsidR="00B35BE5" w:rsidRPr="00A24F58" w:rsidRDefault="0080008F" w:rsidP="00A24F58">
            <w:pPr>
              <w:pStyle w:val="Prrafodelista"/>
              <w:numPr>
                <w:ilvl w:val="0"/>
                <w:numId w:val="25"/>
              </w:numPr>
              <w:autoSpaceDE w:val="0"/>
              <w:autoSpaceDN w:val="0"/>
              <w:adjustRightInd w:val="0"/>
              <w:jc w:val="both"/>
              <w:rPr>
                <w:rFonts w:cs="Arial"/>
                <w:lang w:val="es-CO"/>
              </w:rPr>
            </w:pPr>
            <w:r w:rsidRPr="00A24F58">
              <w:rPr>
                <w:rFonts w:cs="Arial"/>
                <w:lang w:val="es-CO"/>
              </w:rPr>
              <w:t>Implementación de recipientes para reciclaje de metales</w:t>
            </w:r>
            <w:r w:rsidR="00EF09D5" w:rsidRPr="00A24F58">
              <w:rPr>
                <w:rFonts w:cs="Arial"/>
                <w:lang w:val="es-CO"/>
              </w:rPr>
              <w:t>.</w:t>
            </w:r>
          </w:p>
          <w:p w:rsidR="003D2B6E" w:rsidRPr="00A24F58" w:rsidRDefault="00B35BE5" w:rsidP="00A24F58">
            <w:pPr>
              <w:pStyle w:val="Prrafodelista"/>
              <w:numPr>
                <w:ilvl w:val="0"/>
                <w:numId w:val="25"/>
              </w:numPr>
              <w:autoSpaceDE w:val="0"/>
              <w:autoSpaceDN w:val="0"/>
              <w:adjustRightInd w:val="0"/>
              <w:jc w:val="both"/>
              <w:rPr>
                <w:rFonts w:cs="Arial"/>
                <w:lang w:val="es-CO"/>
              </w:rPr>
            </w:pPr>
            <w:r w:rsidRPr="00A24F58">
              <w:rPr>
                <w:rFonts w:cs="Arial"/>
                <w:lang w:val="es-CO"/>
              </w:rPr>
              <w:t>Revisiones técnico mecánicas de los vehículos de la entidad</w:t>
            </w:r>
            <w:r w:rsidR="00EF09D5" w:rsidRPr="00A24F58">
              <w:rPr>
                <w:rFonts w:cs="Arial"/>
                <w:lang w:val="es-CO"/>
              </w:rPr>
              <w:t xml:space="preserve"> </w:t>
            </w:r>
          </w:p>
          <w:p w:rsidR="00B71BD4" w:rsidRPr="00A24F58" w:rsidRDefault="00DA6F29" w:rsidP="00A24F58">
            <w:pPr>
              <w:pStyle w:val="Prrafodelista"/>
              <w:numPr>
                <w:ilvl w:val="0"/>
                <w:numId w:val="25"/>
              </w:numPr>
              <w:autoSpaceDE w:val="0"/>
              <w:autoSpaceDN w:val="0"/>
              <w:adjustRightInd w:val="0"/>
              <w:jc w:val="both"/>
              <w:rPr>
                <w:rFonts w:cs="Arial"/>
                <w:lang w:val="es-CO"/>
              </w:rPr>
            </w:pPr>
            <w:r w:rsidRPr="00A24F58">
              <w:rPr>
                <w:rFonts w:cs="Arial"/>
                <w:lang w:val="es-CO"/>
              </w:rPr>
              <w:t>I</w:t>
            </w:r>
            <w:r w:rsidR="00DB2D98" w:rsidRPr="00A24F58">
              <w:rPr>
                <w:rFonts w:cs="Arial"/>
                <w:lang w:val="es-CO"/>
              </w:rPr>
              <w:t xml:space="preserve">nspecciones de puntos ecológicos y </w:t>
            </w:r>
            <w:r w:rsidR="00576C83" w:rsidRPr="00A24F58">
              <w:rPr>
                <w:rFonts w:cs="Arial"/>
                <w:lang w:val="es-CO"/>
              </w:rPr>
              <w:t>sitio</w:t>
            </w:r>
            <w:r w:rsidR="00DB2D98" w:rsidRPr="00A24F58">
              <w:rPr>
                <w:rFonts w:cs="Arial"/>
                <w:lang w:val="es-CO"/>
              </w:rPr>
              <w:t xml:space="preserve"> de acopio de residuos</w:t>
            </w:r>
            <w:r w:rsidR="00281E93" w:rsidRPr="00A24F58">
              <w:rPr>
                <w:rFonts w:cs="Arial"/>
                <w:lang w:val="es-CO"/>
              </w:rPr>
              <w:t xml:space="preserve"> só</w:t>
            </w:r>
            <w:r w:rsidR="00576C83" w:rsidRPr="00A24F58">
              <w:rPr>
                <w:rFonts w:cs="Arial"/>
                <w:lang w:val="es-CO"/>
              </w:rPr>
              <w:t>lidos</w:t>
            </w:r>
          </w:p>
        </w:tc>
      </w:tr>
      <w:tr w:rsidR="00D92BE2" w:rsidRPr="009A3481" w:rsidTr="009A3481">
        <w:trPr>
          <w:trHeight w:val="401"/>
        </w:trPr>
        <w:tc>
          <w:tcPr>
            <w:tcW w:w="2161" w:type="dxa"/>
            <w:shd w:val="clear" w:color="auto" w:fill="95B3D7"/>
            <w:vAlign w:val="center"/>
          </w:tcPr>
          <w:p w:rsidR="00D92BE2" w:rsidRPr="00A24F58" w:rsidRDefault="00D92BE2" w:rsidP="00A24F58">
            <w:pPr>
              <w:jc w:val="both"/>
              <w:rPr>
                <w:rFonts w:cs="Arial"/>
                <w:b/>
                <w:bCs/>
                <w:color w:val="FFFFFF"/>
                <w:lang w:val="es-ES" w:eastAsia="es-ES"/>
              </w:rPr>
            </w:pPr>
            <w:r>
              <w:rPr>
                <w:rFonts w:cs="Arial"/>
                <w:b/>
                <w:bCs/>
                <w:color w:val="FFFFFF"/>
                <w:lang w:val="es-ES" w:eastAsia="es-ES"/>
              </w:rPr>
              <w:t>Recomendaciones</w:t>
            </w:r>
          </w:p>
        </w:tc>
        <w:tc>
          <w:tcPr>
            <w:tcW w:w="6901" w:type="dxa"/>
            <w:vAlign w:val="center"/>
          </w:tcPr>
          <w:p w:rsidR="00D92BE2" w:rsidRPr="00745716" w:rsidRDefault="001209AD" w:rsidP="00A24F58">
            <w:pPr>
              <w:pStyle w:val="Prrafodelista"/>
              <w:numPr>
                <w:ilvl w:val="0"/>
                <w:numId w:val="25"/>
              </w:numPr>
              <w:autoSpaceDE w:val="0"/>
              <w:autoSpaceDN w:val="0"/>
              <w:adjustRightInd w:val="0"/>
              <w:jc w:val="both"/>
              <w:rPr>
                <w:rFonts w:cs="Arial"/>
                <w:lang w:val="es-CO"/>
              </w:rPr>
            </w:pPr>
            <w:r w:rsidRPr="00745716">
              <w:rPr>
                <w:lang w:val="es-CO"/>
              </w:rPr>
              <w:t>Todos los funcionarios y contratistas deben disponer los residuos en los puntos ecológicos adecuadamente, realizando la clasificación o separación en la fuente de los residuos generados en los puntos ecológicos dispuestos por la entidad,</w:t>
            </w:r>
          </w:p>
          <w:p w:rsidR="001209AD" w:rsidRPr="00745716" w:rsidRDefault="001209AD" w:rsidP="00A24F58">
            <w:pPr>
              <w:pStyle w:val="Prrafodelista"/>
              <w:numPr>
                <w:ilvl w:val="0"/>
                <w:numId w:val="25"/>
              </w:numPr>
              <w:autoSpaceDE w:val="0"/>
              <w:autoSpaceDN w:val="0"/>
              <w:adjustRightInd w:val="0"/>
              <w:jc w:val="both"/>
              <w:rPr>
                <w:rFonts w:cs="Arial"/>
                <w:lang w:val="es-CO"/>
              </w:rPr>
            </w:pPr>
            <w:r w:rsidRPr="00745716">
              <w:rPr>
                <w:lang w:val="es-CO"/>
              </w:rPr>
              <w:t>Todos los funcionarios y contratistas se comprometen a no tener papeleras personales en sus puestos de trabajo y/o oficinas, por el contrario, las personas deben usar los puntos ecológicos dispuestos en los pasillos con responsabilidad</w:t>
            </w:r>
          </w:p>
          <w:p w:rsidR="001209AD" w:rsidRDefault="001209AD" w:rsidP="00A24F58">
            <w:pPr>
              <w:pStyle w:val="Prrafodelista"/>
              <w:numPr>
                <w:ilvl w:val="0"/>
                <w:numId w:val="25"/>
              </w:numPr>
              <w:autoSpaceDE w:val="0"/>
              <w:autoSpaceDN w:val="0"/>
              <w:adjustRightInd w:val="0"/>
              <w:jc w:val="both"/>
              <w:rPr>
                <w:rFonts w:cs="Arial"/>
                <w:lang w:val="es-CO"/>
              </w:rPr>
            </w:pPr>
            <w:r w:rsidRPr="00745716">
              <w:rPr>
                <w:lang w:val="es-CO"/>
              </w:rPr>
              <w:t>Todos los funcionarios y contratistas deben participar activamente en los programas establecidos para la gestión Integral de Residuos y contribuir con la divulgación de la importancia que tiene el manejo adecuado de los residuos.</w:t>
            </w:r>
          </w:p>
        </w:tc>
      </w:tr>
    </w:tbl>
    <w:p w:rsidR="006D693C" w:rsidRPr="00A24F58" w:rsidRDefault="00880568" w:rsidP="00A24F58">
      <w:pPr>
        <w:pStyle w:val="Ttulo1"/>
        <w:jc w:val="both"/>
        <w:rPr>
          <w:rFonts w:ascii="Arial" w:hAnsi="Arial" w:cs="Arial"/>
          <w:color w:val="1F497D" w:themeColor="text2"/>
          <w:sz w:val="26"/>
          <w:szCs w:val="26"/>
          <w:lang w:val="es-ES"/>
        </w:rPr>
      </w:pPr>
      <w:bookmarkStart w:id="95" w:name="_Toc483575833"/>
      <w:r w:rsidRPr="00A24F58">
        <w:rPr>
          <w:rFonts w:ascii="Arial" w:hAnsi="Arial" w:cs="Arial"/>
          <w:color w:val="1F497D" w:themeColor="text2"/>
          <w:sz w:val="26"/>
          <w:szCs w:val="26"/>
          <w:lang w:val="es-ES"/>
        </w:rPr>
        <w:t>5.4 PROGRAMA CONSUMO SOSTENIBLE.</w:t>
      </w:r>
      <w:bookmarkEnd w:id="95"/>
      <w:r w:rsidRPr="00A24F58">
        <w:rPr>
          <w:rFonts w:ascii="Arial" w:hAnsi="Arial" w:cs="Arial"/>
          <w:color w:val="1F497D" w:themeColor="text2"/>
          <w:sz w:val="26"/>
          <w:szCs w:val="26"/>
          <w:lang w:val="es-ES"/>
        </w:rPr>
        <w:t xml:space="preserve"> </w:t>
      </w:r>
    </w:p>
    <w:p w:rsidR="006D693C" w:rsidRPr="00A24F58" w:rsidRDefault="006D693C" w:rsidP="00A24F58">
      <w:pPr>
        <w:jc w:val="both"/>
        <w:rPr>
          <w:rFonts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5"/>
        <w:gridCol w:w="7117"/>
      </w:tblGrid>
      <w:tr w:rsidR="006D693C" w:rsidRPr="00A24F58" w:rsidTr="00FB35B4">
        <w:trPr>
          <w:trHeight w:val="615"/>
        </w:trPr>
        <w:tc>
          <w:tcPr>
            <w:tcW w:w="1951" w:type="dxa"/>
            <w:shd w:val="clear" w:color="auto" w:fill="95B3D7"/>
            <w:vAlign w:val="center"/>
          </w:tcPr>
          <w:p w:rsidR="006D693C" w:rsidRPr="00A24F58" w:rsidRDefault="006D693C" w:rsidP="00A24F58">
            <w:pPr>
              <w:jc w:val="both"/>
              <w:rPr>
                <w:rFonts w:cs="Arial"/>
                <w:b/>
                <w:color w:val="FFFFFF"/>
                <w:lang w:val="es-CO" w:eastAsia="es-ES"/>
              </w:rPr>
            </w:pPr>
            <w:r w:rsidRPr="00A24F58">
              <w:rPr>
                <w:rFonts w:cs="Arial"/>
                <w:b/>
                <w:color w:val="FFFFFF"/>
                <w:lang w:val="es-CO" w:eastAsia="es-ES"/>
              </w:rPr>
              <w:t>Sedes</w:t>
            </w:r>
          </w:p>
        </w:tc>
        <w:tc>
          <w:tcPr>
            <w:tcW w:w="7261" w:type="dxa"/>
            <w:vAlign w:val="center"/>
          </w:tcPr>
          <w:p w:rsidR="006D693C" w:rsidRPr="00A24F58" w:rsidRDefault="006D693C" w:rsidP="00A24F58">
            <w:pPr>
              <w:jc w:val="both"/>
              <w:rPr>
                <w:rFonts w:cs="Arial"/>
                <w:lang w:val="es-CO" w:eastAsia="es-ES"/>
              </w:rPr>
            </w:pPr>
            <w:r w:rsidRPr="00A24F58">
              <w:rPr>
                <w:rFonts w:cs="Arial"/>
                <w:lang w:val="es-CO" w:eastAsia="es-ES"/>
              </w:rPr>
              <w:t>Sede Chapinero central</w:t>
            </w:r>
          </w:p>
        </w:tc>
      </w:tr>
      <w:tr w:rsidR="006D693C" w:rsidRPr="009A3481" w:rsidTr="00FB35B4">
        <w:tc>
          <w:tcPr>
            <w:tcW w:w="1951" w:type="dxa"/>
            <w:shd w:val="clear" w:color="auto" w:fill="95B3D7"/>
            <w:vAlign w:val="center"/>
          </w:tcPr>
          <w:p w:rsidR="006D693C" w:rsidRPr="00A24F58" w:rsidRDefault="006D693C" w:rsidP="00A24F58">
            <w:pPr>
              <w:jc w:val="both"/>
              <w:rPr>
                <w:rFonts w:cs="Arial"/>
                <w:b/>
                <w:color w:val="FFFFFF"/>
                <w:lang w:val="es-CO" w:eastAsia="es-ES"/>
              </w:rPr>
            </w:pPr>
            <w:r w:rsidRPr="00A24F58">
              <w:rPr>
                <w:rFonts w:cs="Arial"/>
                <w:b/>
                <w:color w:val="FFFFFF"/>
                <w:lang w:val="es-CO" w:eastAsia="es-ES"/>
              </w:rPr>
              <w:t>Objetivo</w:t>
            </w:r>
            <w:r w:rsidR="000F2E2A" w:rsidRPr="00A24F58">
              <w:rPr>
                <w:rFonts w:cs="Arial"/>
                <w:b/>
                <w:color w:val="FFFFFF"/>
                <w:lang w:val="es-CO" w:eastAsia="es-ES"/>
              </w:rPr>
              <w:t xml:space="preserve"> 1</w:t>
            </w:r>
            <w:r w:rsidRPr="00A24F58">
              <w:rPr>
                <w:rFonts w:cs="Arial"/>
                <w:b/>
                <w:color w:val="FFFFFF"/>
                <w:lang w:val="es-CO" w:eastAsia="es-ES"/>
              </w:rPr>
              <w:t>:</w:t>
            </w:r>
          </w:p>
        </w:tc>
        <w:tc>
          <w:tcPr>
            <w:tcW w:w="7261" w:type="dxa"/>
            <w:vAlign w:val="center"/>
          </w:tcPr>
          <w:p w:rsidR="006D693C" w:rsidRPr="00A24F58" w:rsidRDefault="006D693C" w:rsidP="00A24F58">
            <w:pPr>
              <w:jc w:val="both"/>
              <w:rPr>
                <w:rFonts w:cs="Arial"/>
                <w:lang w:val="es-CO" w:eastAsia="es-ES"/>
              </w:rPr>
            </w:pPr>
          </w:p>
          <w:p w:rsidR="0090625A" w:rsidRPr="00A24F58" w:rsidRDefault="0090625A" w:rsidP="00A24F58">
            <w:pPr>
              <w:contextualSpacing/>
              <w:jc w:val="both"/>
              <w:rPr>
                <w:rFonts w:cs="Arial"/>
                <w:b/>
                <w:lang w:val="es-ES" w:eastAsia="es-ES"/>
              </w:rPr>
            </w:pPr>
            <w:r w:rsidRPr="00A24F58">
              <w:rPr>
                <w:rFonts w:cs="Arial"/>
                <w:b/>
                <w:lang w:val="es-ES" w:eastAsia="es-ES"/>
              </w:rPr>
              <w:t>Gestionar procesos de contratación de personas jurídicas con criterios de sostenibilidad</w:t>
            </w:r>
            <w:r w:rsidR="007233AB" w:rsidRPr="00A24F58">
              <w:rPr>
                <w:rFonts w:cs="Arial"/>
                <w:b/>
                <w:lang w:val="es-ES" w:eastAsia="es-ES"/>
              </w:rPr>
              <w:t xml:space="preserve"> </w:t>
            </w:r>
          </w:p>
          <w:p w:rsidR="0090625A" w:rsidRPr="00A24F58" w:rsidRDefault="0090625A" w:rsidP="00A24F58">
            <w:pPr>
              <w:jc w:val="both"/>
              <w:rPr>
                <w:rFonts w:cs="Arial"/>
                <w:lang w:val="es-ES" w:eastAsia="es-ES"/>
              </w:rPr>
            </w:pPr>
          </w:p>
        </w:tc>
      </w:tr>
      <w:tr w:rsidR="006D693C" w:rsidRPr="009A3481" w:rsidTr="00FB35B4">
        <w:trPr>
          <w:trHeight w:val="829"/>
        </w:trPr>
        <w:tc>
          <w:tcPr>
            <w:tcW w:w="1951" w:type="dxa"/>
            <w:shd w:val="clear" w:color="auto" w:fill="95B3D7"/>
            <w:vAlign w:val="center"/>
          </w:tcPr>
          <w:p w:rsidR="006D693C" w:rsidRPr="00A24F58" w:rsidRDefault="006D693C" w:rsidP="00A24F58">
            <w:pPr>
              <w:jc w:val="both"/>
              <w:rPr>
                <w:rFonts w:cs="Arial"/>
                <w:b/>
                <w:color w:val="FFFFFF"/>
                <w:lang w:val="es-CO" w:eastAsia="es-ES"/>
              </w:rPr>
            </w:pPr>
            <w:r w:rsidRPr="00A24F58">
              <w:rPr>
                <w:rFonts w:cs="Arial"/>
                <w:b/>
                <w:color w:val="FFFFFF"/>
                <w:lang w:val="es-ES" w:eastAsia="es-ES"/>
              </w:rPr>
              <w:t>Meta:</w:t>
            </w:r>
          </w:p>
        </w:tc>
        <w:tc>
          <w:tcPr>
            <w:tcW w:w="7261" w:type="dxa"/>
            <w:vAlign w:val="center"/>
          </w:tcPr>
          <w:p w:rsidR="006D693C" w:rsidRPr="00A24F58" w:rsidRDefault="0090625A" w:rsidP="00A24F58">
            <w:pPr>
              <w:jc w:val="both"/>
              <w:rPr>
                <w:rFonts w:cs="Arial"/>
                <w:lang w:val="es-CO" w:eastAsia="es-ES"/>
              </w:rPr>
            </w:pPr>
            <w:r w:rsidRPr="00A24F58">
              <w:rPr>
                <w:rFonts w:cs="Arial"/>
                <w:lang w:val="es-ES" w:eastAsia="es-ES"/>
              </w:rPr>
              <w:t xml:space="preserve">Gestionar el 80 % de las contrataciones de personas jurídicas </w:t>
            </w:r>
            <w:r w:rsidR="00761789" w:rsidRPr="00A24F58">
              <w:rPr>
                <w:rFonts w:cs="Arial"/>
                <w:lang w:val="es-ES" w:eastAsia="es-ES"/>
              </w:rPr>
              <w:t>con criter</w:t>
            </w:r>
            <w:r w:rsidR="007233AB" w:rsidRPr="00A24F58">
              <w:rPr>
                <w:rFonts w:cs="Arial"/>
                <w:lang w:val="es-ES" w:eastAsia="es-ES"/>
              </w:rPr>
              <w:t xml:space="preserve">ios de sostenibilidad en el año </w:t>
            </w:r>
          </w:p>
        </w:tc>
      </w:tr>
      <w:tr w:rsidR="006D693C" w:rsidRPr="009A3481" w:rsidTr="00FB35B4">
        <w:trPr>
          <w:trHeight w:val="1128"/>
        </w:trPr>
        <w:tc>
          <w:tcPr>
            <w:tcW w:w="195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Indicador:</w:t>
            </w:r>
          </w:p>
          <w:p w:rsidR="006D693C" w:rsidRPr="00A24F58" w:rsidRDefault="006D693C" w:rsidP="00A24F58">
            <w:pPr>
              <w:jc w:val="both"/>
              <w:rPr>
                <w:rFonts w:cs="Arial"/>
                <w:b/>
                <w:color w:val="FFFFFF"/>
                <w:lang w:val="es-CO" w:eastAsia="es-ES"/>
              </w:rPr>
            </w:pPr>
          </w:p>
        </w:tc>
        <w:tc>
          <w:tcPr>
            <w:tcW w:w="7261" w:type="dxa"/>
            <w:vAlign w:val="center"/>
          </w:tcPr>
          <w:p w:rsidR="006C0058" w:rsidRPr="00A24F58" w:rsidRDefault="006C0058" w:rsidP="00A24F58">
            <w:pPr>
              <w:jc w:val="both"/>
              <w:rPr>
                <w:rFonts w:cs="Arial"/>
                <w:b/>
                <w:bCs/>
                <w:lang w:val="es-CO" w:eastAsia="es-ES"/>
              </w:rPr>
            </w:pPr>
            <w:r w:rsidRPr="00A24F58">
              <w:rPr>
                <w:rFonts w:cs="Arial"/>
                <w:lang w:val="es-CO" w:eastAsia="es-ES"/>
              </w:rPr>
              <w:t xml:space="preserve">Contratación sostenible: (Numero de procesos de contratación con criterios de sostenibilidad / Número total de procesos </w:t>
            </w:r>
            <w:r w:rsidR="00E454F4" w:rsidRPr="00A24F58">
              <w:rPr>
                <w:rFonts w:cs="Arial"/>
                <w:lang w:val="es-CO" w:eastAsia="es-ES"/>
              </w:rPr>
              <w:t>de contratación con</w:t>
            </w:r>
            <w:r w:rsidRPr="00A24F58">
              <w:rPr>
                <w:rFonts w:cs="Arial"/>
                <w:lang w:val="es-CO" w:eastAsia="es-ES"/>
              </w:rPr>
              <w:t xml:space="preserve"> personas jurídicas) * 100%</w:t>
            </w:r>
          </w:p>
          <w:p w:rsidR="006C0058" w:rsidRPr="00A24F58" w:rsidRDefault="006C0058" w:rsidP="00A24F58">
            <w:pPr>
              <w:jc w:val="both"/>
              <w:rPr>
                <w:rFonts w:cs="Arial"/>
                <w:lang w:val="es-CO" w:eastAsia="es-ES"/>
              </w:rPr>
            </w:pPr>
          </w:p>
        </w:tc>
      </w:tr>
      <w:tr w:rsidR="006D693C" w:rsidRPr="009A3481" w:rsidTr="00FB35B4">
        <w:trPr>
          <w:trHeight w:val="984"/>
        </w:trPr>
        <w:tc>
          <w:tcPr>
            <w:tcW w:w="195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Periodicidad de las actividades</w:t>
            </w:r>
          </w:p>
        </w:tc>
        <w:tc>
          <w:tcPr>
            <w:tcW w:w="7261" w:type="dxa"/>
            <w:vAlign w:val="center"/>
          </w:tcPr>
          <w:p w:rsidR="001A1C24" w:rsidRPr="00A24F58" w:rsidRDefault="001A1C24" w:rsidP="00A24F58">
            <w:pPr>
              <w:jc w:val="both"/>
              <w:rPr>
                <w:rFonts w:cs="Arial"/>
                <w:lang w:val="es-CO" w:eastAsia="es-ES"/>
              </w:rPr>
            </w:pPr>
          </w:p>
          <w:p w:rsidR="001A1C24" w:rsidRPr="00A24F58" w:rsidRDefault="006D693C" w:rsidP="00A24F58">
            <w:pPr>
              <w:jc w:val="both"/>
              <w:rPr>
                <w:rFonts w:cs="Arial"/>
                <w:lang w:val="es-CO" w:eastAsia="es-ES"/>
              </w:rPr>
            </w:pPr>
            <w:r w:rsidRPr="00A24F58">
              <w:rPr>
                <w:rFonts w:cs="Arial"/>
                <w:lang w:val="es-CO" w:eastAsia="es-ES"/>
              </w:rPr>
              <w:t xml:space="preserve">Las actividades propias de la gestión contractual ambiental se ejecutan cada vez que la CVP inicia un proceso contractual </w:t>
            </w:r>
            <w:r w:rsidR="001A1C24" w:rsidRPr="00A24F58">
              <w:rPr>
                <w:rFonts w:cs="Arial"/>
                <w:lang w:val="es-CO" w:eastAsia="es-ES"/>
              </w:rPr>
              <w:t xml:space="preserve">con personas </w:t>
            </w:r>
            <w:r w:rsidR="006C0058" w:rsidRPr="00A24F58">
              <w:rPr>
                <w:rFonts w:cs="Arial"/>
                <w:lang w:val="es-CO" w:eastAsia="es-ES"/>
              </w:rPr>
              <w:t>jurídicas.</w:t>
            </w:r>
          </w:p>
          <w:p w:rsidR="006C0058" w:rsidRPr="00A24F58" w:rsidRDefault="006C0058" w:rsidP="00A24F58">
            <w:pPr>
              <w:pStyle w:val="Ttulo2"/>
              <w:jc w:val="both"/>
              <w:rPr>
                <w:rFonts w:ascii="Arial" w:hAnsi="Arial" w:cs="Arial"/>
                <w:lang w:val="es-CO" w:eastAsia="es-ES"/>
              </w:rPr>
            </w:pPr>
          </w:p>
        </w:tc>
      </w:tr>
      <w:tr w:rsidR="006D693C" w:rsidRPr="009A3481" w:rsidTr="00FB35B4">
        <w:trPr>
          <w:trHeight w:val="1112"/>
        </w:trPr>
        <w:tc>
          <w:tcPr>
            <w:tcW w:w="195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Responsables</w:t>
            </w:r>
          </w:p>
        </w:tc>
        <w:tc>
          <w:tcPr>
            <w:tcW w:w="7261" w:type="dxa"/>
            <w:vAlign w:val="center"/>
          </w:tcPr>
          <w:p w:rsidR="006D693C" w:rsidRPr="00A24F58" w:rsidRDefault="006D693C" w:rsidP="00A24F58">
            <w:pPr>
              <w:jc w:val="both"/>
              <w:rPr>
                <w:rFonts w:cs="Arial"/>
                <w:lang w:val="es-CO" w:eastAsia="es-ES"/>
              </w:rPr>
            </w:pPr>
            <w:r w:rsidRPr="00A24F58">
              <w:rPr>
                <w:rFonts w:cs="Arial"/>
                <w:lang w:val="es-CO" w:eastAsia="es-ES"/>
              </w:rPr>
              <w:t>Lidera Oficina Asesora de Planeación</w:t>
            </w:r>
            <w:r w:rsidR="001A1C24" w:rsidRPr="00A24F58">
              <w:rPr>
                <w:rFonts w:cs="Arial"/>
                <w:lang w:val="es-CO" w:eastAsia="es-ES"/>
              </w:rPr>
              <w:t xml:space="preserve"> y se aplica a través de Dirección Jurídica</w:t>
            </w:r>
            <w:r w:rsidR="007233AB" w:rsidRPr="00A24F58">
              <w:rPr>
                <w:rFonts w:cs="Arial"/>
                <w:lang w:val="es-CO" w:eastAsia="es-ES"/>
              </w:rPr>
              <w:t>.</w:t>
            </w:r>
          </w:p>
        </w:tc>
      </w:tr>
      <w:tr w:rsidR="006D693C" w:rsidRPr="009A3481" w:rsidTr="00FB35B4">
        <w:trPr>
          <w:trHeight w:val="845"/>
        </w:trPr>
        <w:tc>
          <w:tcPr>
            <w:tcW w:w="1951" w:type="dxa"/>
            <w:shd w:val="clear" w:color="auto" w:fill="95B3D7"/>
            <w:vAlign w:val="center"/>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Presupuesto</w:t>
            </w:r>
          </w:p>
        </w:tc>
        <w:tc>
          <w:tcPr>
            <w:tcW w:w="7261" w:type="dxa"/>
            <w:vAlign w:val="center"/>
          </w:tcPr>
          <w:p w:rsidR="006D693C" w:rsidRPr="00A24F58" w:rsidRDefault="006D693C" w:rsidP="00A24F58">
            <w:pPr>
              <w:jc w:val="both"/>
              <w:rPr>
                <w:rFonts w:cs="Arial"/>
                <w:lang w:val="es-CO" w:eastAsia="es-ES"/>
              </w:rPr>
            </w:pPr>
            <w:r w:rsidRPr="00A24F58">
              <w:rPr>
                <w:rFonts w:cs="Arial"/>
                <w:lang w:val="es-CO" w:eastAsia="es-ES"/>
              </w:rPr>
              <w:t>Ver presupuesto general descrito en el presente documento</w:t>
            </w:r>
          </w:p>
        </w:tc>
      </w:tr>
      <w:tr w:rsidR="00B71BD4" w:rsidRPr="009A3481" w:rsidTr="00FB35B4">
        <w:trPr>
          <w:trHeight w:val="845"/>
        </w:trPr>
        <w:tc>
          <w:tcPr>
            <w:tcW w:w="1951" w:type="dxa"/>
            <w:shd w:val="clear" w:color="auto" w:fill="95B3D7"/>
            <w:vAlign w:val="center"/>
          </w:tcPr>
          <w:p w:rsidR="00B71BD4" w:rsidRPr="00A24F58" w:rsidRDefault="00B71BD4" w:rsidP="00A24F58">
            <w:pPr>
              <w:jc w:val="both"/>
              <w:rPr>
                <w:rFonts w:cs="Arial"/>
                <w:b/>
                <w:bCs/>
                <w:color w:val="FFFFFF"/>
                <w:lang w:val="es-ES" w:eastAsia="es-ES"/>
              </w:rPr>
            </w:pPr>
            <w:r w:rsidRPr="00A24F58">
              <w:rPr>
                <w:rFonts w:cs="Arial"/>
                <w:b/>
                <w:bCs/>
                <w:color w:val="FFFFFF"/>
                <w:lang w:val="es-ES" w:eastAsia="es-ES"/>
              </w:rPr>
              <w:t>Actividades</w:t>
            </w:r>
          </w:p>
        </w:tc>
        <w:tc>
          <w:tcPr>
            <w:tcW w:w="7261" w:type="dxa"/>
            <w:vAlign w:val="center"/>
          </w:tcPr>
          <w:p w:rsidR="00E454F4" w:rsidRPr="00A24F58" w:rsidRDefault="00E454F4" w:rsidP="00A24F58">
            <w:pPr>
              <w:jc w:val="both"/>
              <w:rPr>
                <w:rFonts w:cs="Arial"/>
                <w:lang w:val="es-CO"/>
              </w:rPr>
            </w:pPr>
          </w:p>
          <w:p w:rsidR="00E454F4" w:rsidRPr="00A24F58" w:rsidRDefault="00E454F4" w:rsidP="00A24F58">
            <w:pPr>
              <w:jc w:val="both"/>
              <w:rPr>
                <w:rFonts w:cs="Arial"/>
                <w:lang w:val="es-CO"/>
              </w:rPr>
            </w:pPr>
            <w:r w:rsidRPr="00A24F58">
              <w:rPr>
                <w:rFonts w:cs="Arial"/>
                <w:lang w:val="es-CO"/>
              </w:rPr>
              <w:t>Construcción de las fichas verdes para la contratación en la Entidad</w:t>
            </w:r>
          </w:p>
          <w:p w:rsidR="00124AE0" w:rsidRPr="00A24F58" w:rsidRDefault="00124AE0" w:rsidP="00A24F58">
            <w:pPr>
              <w:jc w:val="both"/>
              <w:rPr>
                <w:rFonts w:cs="Arial"/>
                <w:lang w:val="es-CO"/>
              </w:rPr>
            </w:pPr>
          </w:p>
          <w:p w:rsidR="00E454F4" w:rsidRPr="00A24F58" w:rsidRDefault="00E454F4" w:rsidP="00A24F58">
            <w:pPr>
              <w:jc w:val="both"/>
              <w:rPr>
                <w:rFonts w:cs="Arial"/>
                <w:lang w:val="es-CO"/>
              </w:rPr>
            </w:pPr>
            <w:r w:rsidRPr="00A24F58">
              <w:rPr>
                <w:rFonts w:cs="Arial"/>
                <w:lang w:val="es-CO"/>
              </w:rPr>
              <w:t>Actualización de manual de contrataci</w:t>
            </w:r>
            <w:r w:rsidR="00880568" w:rsidRPr="00A24F58">
              <w:rPr>
                <w:rFonts w:cs="Arial"/>
                <w:lang w:val="es-CO"/>
              </w:rPr>
              <w:t xml:space="preserve">ón y de la guía para la </w:t>
            </w:r>
            <w:r w:rsidRPr="00A24F58">
              <w:rPr>
                <w:rFonts w:cs="Arial"/>
                <w:lang w:val="es-CO"/>
              </w:rPr>
              <w:t>incorporación de criterios ambientales para la contratación en la CVP.</w:t>
            </w:r>
          </w:p>
          <w:p w:rsidR="00B71BD4" w:rsidRPr="00A24F58" w:rsidRDefault="00B71BD4" w:rsidP="00A24F58">
            <w:pPr>
              <w:jc w:val="both"/>
              <w:rPr>
                <w:rFonts w:cs="Arial"/>
                <w:lang w:val="es-CO" w:eastAsia="es-ES"/>
              </w:rPr>
            </w:pPr>
          </w:p>
        </w:tc>
      </w:tr>
    </w:tbl>
    <w:p w:rsidR="007233AB" w:rsidRPr="00A24F58" w:rsidRDefault="007233AB" w:rsidP="00A24F58">
      <w:pPr>
        <w:jc w:val="both"/>
        <w:rPr>
          <w:rFonts w:cs="Arial"/>
          <w:lang w:val="es-CO"/>
        </w:rPr>
      </w:pPr>
      <w:r w:rsidRPr="00A24F58">
        <w:rPr>
          <w:rFonts w:cs="Arial"/>
          <w:b/>
          <w:lang w:val="es-CO"/>
        </w:rPr>
        <w:t xml:space="preserve">Nota: </w:t>
      </w:r>
      <w:r w:rsidRPr="00A24F58">
        <w:rPr>
          <w:rFonts w:cs="Arial"/>
          <w:lang w:val="es-CO"/>
        </w:rPr>
        <w:t>Se incluye a los contratistas cuyo objeto tiene impactos ambientales a causa de las obligaciones emanadas del contrato.</w:t>
      </w:r>
    </w:p>
    <w:p w:rsidR="00E0153B" w:rsidRDefault="00E0153B" w:rsidP="00A24F58">
      <w:pPr>
        <w:pStyle w:val="Ttulo2"/>
        <w:jc w:val="both"/>
        <w:rPr>
          <w:rFonts w:ascii="Arial" w:hAnsi="Arial"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6901"/>
      </w:tblGrid>
      <w:tr w:rsidR="000F2E2A" w:rsidRPr="00A24F58" w:rsidTr="00926D1B">
        <w:trPr>
          <w:trHeight w:val="615"/>
        </w:trPr>
        <w:tc>
          <w:tcPr>
            <w:tcW w:w="2161" w:type="dxa"/>
            <w:shd w:val="clear" w:color="auto" w:fill="95B3D7"/>
            <w:vAlign w:val="center"/>
          </w:tcPr>
          <w:p w:rsidR="000F2E2A" w:rsidRPr="00A24F58" w:rsidRDefault="000F2E2A" w:rsidP="00A24F58">
            <w:pPr>
              <w:jc w:val="both"/>
              <w:rPr>
                <w:rFonts w:cs="Arial"/>
                <w:b/>
                <w:color w:val="FFFFFF"/>
                <w:lang w:val="es-CO" w:eastAsia="es-ES"/>
              </w:rPr>
            </w:pPr>
            <w:r w:rsidRPr="00A24F58">
              <w:rPr>
                <w:rFonts w:cs="Arial"/>
                <w:b/>
                <w:color w:val="FFFFFF"/>
                <w:lang w:val="es-CO" w:eastAsia="es-ES"/>
              </w:rPr>
              <w:t>Sedes</w:t>
            </w:r>
          </w:p>
        </w:tc>
        <w:tc>
          <w:tcPr>
            <w:tcW w:w="6901" w:type="dxa"/>
            <w:vAlign w:val="center"/>
          </w:tcPr>
          <w:p w:rsidR="000F2E2A" w:rsidRPr="00A24F58" w:rsidRDefault="000F2E2A" w:rsidP="00A24F58">
            <w:pPr>
              <w:jc w:val="both"/>
              <w:rPr>
                <w:rFonts w:cs="Arial"/>
                <w:lang w:val="es-CO" w:eastAsia="es-ES"/>
              </w:rPr>
            </w:pPr>
            <w:r w:rsidRPr="00A24F58">
              <w:rPr>
                <w:rFonts w:cs="Arial"/>
                <w:lang w:val="es-CO" w:eastAsia="es-ES"/>
              </w:rPr>
              <w:t>Sede Chapinero central</w:t>
            </w:r>
          </w:p>
        </w:tc>
      </w:tr>
      <w:tr w:rsidR="000F2E2A" w:rsidRPr="009A3481" w:rsidTr="00926D1B">
        <w:tc>
          <w:tcPr>
            <w:tcW w:w="2161" w:type="dxa"/>
            <w:shd w:val="clear" w:color="auto" w:fill="95B3D7"/>
            <w:vAlign w:val="center"/>
          </w:tcPr>
          <w:p w:rsidR="000F2E2A" w:rsidRPr="00A24F58" w:rsidRDefault="000F2E2A" w:rsidP="00A24F58">
            <w:pPr>
              <w:jc w:val="both"/>
              <w:rPr>
                <w:rFonts w:cs="Arial"/>
                <w:b/>
                <w:color w:val="FFFFFF"/>
                <w:lang w:val="es-CO" w:eastAsia="es-ES"/>
              </w:rPr>
            </w:pPr>
            <w:r w:rsidRPr="00A24F58">
              <w:rPr>
                <w:rFonts w:cs="Arial"/>
                <w:b/>
                <w:color w:val="FFFFFF"/>
                <w:lang w:val="es-CO" w:eastAsia="es-ES"/>
              </w:rPr>
              <w:t>Objetivo 2:</w:t>
            </w:r>
          </w:p>
        </w:tc>
        <w:tc>
          <w:tcPr>
            <w:tcW w:w="6901" w:type="dxa"/>
            <w:vAlign w:val="center"/>
          </w:tcPr>
          <w:p w:rsidR="000F2E2A" w:rsidRPr="00A24F58" w:rsidRDefault="000F2E2A" w:rsidP="00A24F58">
            <w:pPr>
              <w:jc w:val="both"/>
              <w:rPr>
                <w:rFonts w:cs="Arial"/>
                <w:lang w:val="es-CO" w:eastAsia="es-ES"/>
              </w:rPr>
            </w:pPr>
          </w:p>
          <w:p w:rsidR="004500E9" w:rsidRPr="00A24F58" w:rsidRDefault="004500E9" w:rsidP="00A24F58">
            <w:pPr>
              <w:contextualSpacing/>
              <w:jc w:val="both"/>
              <w:rPr>
                <w:rFonts w:cs="Arial"/>
                <w:lang w:val="es-ES" w:eastAsia="es-ES"/>
              </w:rPr>
            </w:pPr>
            <w:r w:rsidRPr="00A24F58">
              <w:rPr>
                <w:rFonts w:cs="Arial"/>
                <w:lang w:val="es-ES" w:eastAsia="es-ES"/>
              </w:rPr>
              <w:t>Disminuir el con</w:t>
            </w:r>
            <w:r w:rsidR="00AE60BE" w:rsidRPr="00A24F58">
              <w:rPr>
                <w:rFonts w:cs="Arial"/>
                <w:lang w:val="es-ES" w:eastAsia="es-ES"/>
              </w:rPr>
              <w:t>sumo de papel de la institución</w:t>
            </w:r>
            <w:r w:rsidR="0045453D" w:rsidRPr="00A24F58">
              <w:rPr>
                <w:rFonts w:cs="Arial"/>
                <w:lang w:val="es-ES" w:eastAsia="es-ES"/>
              </w:rPr>
              <w:t xml:space="preserve"> </w:t>
            </w:r>
          </w:p>
          <w:p w:rsidR="000F2E2A" w:rsidRPr="00A24F58" w:rsidRDefault="000F2E2A" w:rsidP="00A24F58">
            <w:pPr>
              <w:contextualSpacing/>
              <w:jc w:val="both"/>
              <w:rPr>
                <w:rFonts w:cs="Arial"/>
                <w:lang w:val="es-ES" w:eastAsia="es-ES"/>
              </w:rPr>
            </w:pPr>
          </w:p>
        </w:tc>
      </w:tr>
      <w:tr w:rsidR="000F2E2A" w:rsidRPr="009A3481" w:rsidTr="00926D1B">
        <w:trPr>
          <w:trHeight w:val="829"/>
        </w:trPr>
        <w:tc>
          <w:tcPr>
            <w:tcW w:w="2161" w:type="dxa"/>
            <w:shd w:val="clear" w:color="auto" w:fill="95B3D7"/>
            <w:vAlign w:val="center"/>
          </w:tcPr>
          <w:p w:rsidR="000F2E2A" w:rsidRPr="00A24F58" w:rsidRDefault="000F2E2A" w:rsidP="00A24F58">
            <w:pPr>
              <w:jc w:val="both"/>
              <w:rPr>
                <w:rFonts w:cs="Arial"/>
                <w:b/>
                <w:color w:val="FFFFFF"/>
                <w:lang w:val="es-CO" w:eastAsia="es-ES"/>
              </w:rPr>
            </w:pPr>
            <w:r w:rsidRPr="00A24F58">
              <w:rPr>
                <w:rFonts w:cs="Arial"/>
                <w:b/>
                <w:color w:val="FFFFFF"/>
                <w:lang w:val="es-ES" w:eastAsia="es-ES"/>
              </w:rPr>
              <w:t>Meta:</w:t>
            </w:r>
          </w:p>
        </w:tc>
        <w:tc>
          <w:tcPr>
            <w:tcW w:w="6901" w:type="dxa"/>
            <w:vAlign w:val="center"/>
          </w:tcPr>
          <w:p w:rsidR="000F2E2A" w:rsidRPr="00A24F58" w:rsidRDefault="004500E9" w:rsidP="00A24F58">
            <w:pPr>
              <w:jc w:val="both"/>
              <w:rPr>
                <w:rFonts w:cs="Arial"/>
                <w:lang w:val="es-CO" w:eastAsia="es-ES"/>
              </w:rPr>
            </w:pPr>
            <w:r w:rsidRPr="00A24F58">
              <w:rPr>
                <w:rFonts w:cs="Arial"/>
                <w:lang w:val="es-CO" w:eastAsia="es-ES"/>
              </w:rPr>
              <w:t>Disminuir e</w:t>
            </w:r>
            <w:r w:rsidR="00740389" w:rsidRPr="00A24F58">
              <w:rPr>
                <w:rFonts w:cs="Arial"/>
                <w:lang w:val="es-CO" w:eastAsia="es-ES"/>
              </w:rPr>
              <w:t>l consumo anual de papel en un 2</w:t>
            </w:r>
            <w:r w:rsidRPr="00A24F58">
              <w:rPr>
                <w:rFonts w:cs="Arial"/>
                <w:lang w:val="es-CO" w:eastAsia="es-ES"/>
              </w:rPr>
              <w:t>%</w:t>
            </w:r>
          </w:p>
        </w:tc>
      </w:tr>
      <w:tr w:rsidR="000F2E2A" w:rsidRPr="009A3481" w:rsidTr="00926D1B">
        <w:trPr>
          <w:trHeight w:val="1128"/>
        </w:trPr>
        <w:tc>
          <w:tcPr>
            <w:tcW w:w="2161" w:type="dxa"/>
            <w:shd w:val="clear" w:color="auto" w:fill="95B3D7"/>
            <w:vAlign w:val="center"/>
          </w:tcPr>
          <w:p w:rsidR="000F2E2A" w:rsidRPr="00A24F58" w:rsidRDefault="000F2E2A" w:rsidP="00A24F58">
            <w:pPr>
              <w:jc w:val="both"/>
              <w:rPr>
                <w:rFonts w:cs="Arial"/>
                <w:b/>
                <w:bCs/>
                <w:color w:val="FFFFFF"/>
                <w:lang w:val="es-ES" w:eastAsia="es-ES"/>
              </w:rPr>
            </w:pPr>
            <w:r w:rsidRPr="00A24F58">
              <w:rPr>
                <w:rFonts w:cs="Arial"/>
                <w:b/>
                <w:bCs/>
                <w:color w:val="FFFFFF"/>
                <w:lang w:val="es-ES" w:eastAsia="es-ES"/>
              </w:rPr>
              <w:t>Indicador:</w:t>
            </w:r>
          </w:p>
          <w:p w:rsidR="000F2E2A" w:rsidRPr="00A24F58" w:rsidRDefault="000F2E2A" w:rsidP="00A24F58">
            <w:pPr>
              <w:jc w:val="both"/>
              <w:rPr>
                <w:rFonts w:cs="Arial"/>
                <w:b/>
                <w:color w:val="FFFFFF"/>
                <w:lang w:val="es-CO" w:eastAsia="es-ES"/>
              </w:rPr>
            </w:pPr>
          </w:p>
        </w:tc>
        <w:tc>
          <w:tcPr>
            <w:tcW w:w="6901" w:type="dxa"/>
            <w:vAlign w:val="center"/>
          </w:tcPr>
          <w:p w:rsidR="000F2E2A" w:rsidRPr="00A24F58" w:rsidRDefault="00AE60BE" w:rsidP="00A24F58">
            <w:pPr>
              <w:jc w:val="both"/>
              <w:rPr>
                <w:rFonts w:cs="Arial"/>
                <w:lang w:val="es-CO" w:eastAsia="es-ES"/>
              </w:rPr>
            </w:pPr>
            <w:r w:rsidRPr="00A24F58">
              <w:rPr>
                <w:rFonts w:cs="Arial"/>
                <w:lang w:val="es-CO" w:eastAsia="es-ES"/>
              </w:rPr>
              <w:t xml:space="preserve">Disminución en uso de papel </w:t>
            </w:r>
            <w:r w:rsidR="003C10B1" w:rsidRPr="00A24F58">
              <w:rPr>
                <w:rFonts w:cs="Arial"/>
                <w:lang w:val="es-CO" w:eastAsia="es-ES"/>
              </w:rPr>
              <w:t>= (</w:t>
            </w:r>
            <w:r w:rsidRPr="00A24F58">
              <w:rPr>
                <w:rFonts w:cs="Arial"/>
                <w:lang w:val="es-CO" w:eastAsia="es-ES"/>
              </w:rPr>
              <w:t>Cp1 – Cp2 / Cp1) * 100 %</w:t>
            </w:r>
          </w:p>
          <w:p w:rsidR="00880568" w:rsidRPr="00A24F58" w:rsidRDefault="00880568" w:rsidP="00A24F58">
            <w:pPr>
              <w:pStyle w:val="Ttulo2"/>
              <w:jc w:val="both"/>
              <w:rPr>
                <w:rFonts w:ascii="Arial" w:hAnsi="Arial" w:cs="Arial"/>
                <w:lang w:val="es-CO" w:eastAsia="es-ES"/>
              </w:rPr>
            </w:pPr>
          </w:p>
          <w:p w:rsidR="00AE60BE" w:rsidRPr="00A24F58" w:rsidRDefault="00AE60BE" w:rsidP="00A24F58">
            <w:pPr>
              <w:pStyle w:val="Prrafodelista"/>
              <w:numPr>
                <w:ilvl w:val="0"/>
                <w:numId w:val="36"/>
              </w:numPr>
              <w:jc w:val="both"/>
              <w:rPr>
                <w:rFonts w:cs="Arial"/>
                <w:lang w:val="es-CO" w:eastAsia="es-ES"/>
              </w:rPr>
            </w:pPr>
            <w:r w:rsidRPr="00A24F58">
              <w:rPr>
                <w:rFonts w:cs="Arial"/>
                <w:lang w:val="es-CO" w:eastAsia="es-ES"/>
              </w:rPr>
              <w:t>Cp1 = total de kilogramos de papel generados en el semestre del año vigente</w:t>
            </w:r>
          </w:p>
          <w:p w:rsidR="00880568" w:rsidRPr="00A24F58" w:rsidRDefault="00880568" w:rsidP="00A24F58">
            <w:pPr>
              <w:pStyle w:val="Ttulo2"/>
              <w:jc w:val="both"/>
              <w:rPr>
                <w:rFonts w:ascii="Arial" w:hAnsi="Arial" w:cs="Arial"/>
                <w:lang w:val="es-CO" w:eastAsia="es-ES"/>
              </w:rPr>
            </w:pPr>
          </w:p>
          <w:p w:rsidR="00AE60BE" w:rsidRPr="00A24F58" w:rsidRDefault="00AE60BE" w:rsidP="00A24F58">
            <w:pPr>
              <w:pStyle w:val="Prrafodelista"/>
              <w:numPr>
                <w:ilvl w:val="0"/>
                <w:numId w:val="36"/>
              </w:numPr>
              <w:jc w:val="both"/>
              <w:rPr>
                <w:rFonts w:cs="Arial"/>
                <w:lang w:val="es-CO" w:eastAsia="es-ES"/>
              </w:rPr>
            </w:pPr>
            <w:r w:rsidRPr="00A24F58">
              <w:rPr>
                <w:rFonts w:cs="Arial"/>
                <w:lang w:val="es-CO" w:eastAsia="es-ES"/>
              </w:rPr>
              <w:t>Cp2 = total de kilogramos de papel generados en el semestre del año inmediatamente anterior</w:t>
            </w:r>
          </w:p>
          <w:p w:rsidR="00AE60BE" w:rsidRPr="00A24F58" w:rsidRDefault="00AE60BE" w:rsidP="00A24F58">
            <w:pPr>
              <w:pStyle w:val="Ttulo2"/>
              <w:jc w:val="both"/>
              <w:rPr>
                <w:rFonts w:ascii="Arial" w:hAnsi="Arial" w:cs="Arial"/>
                <w:lang w:val="es-CO" w:eastAsia="es-ES"/>
              </w:rPr>
            </w:pPr>
          </w:p>
        </w:tc>
      </w:tr>
      <w:tr w:rsidR="000F2E2A" w:rsidRPr="00A24F58" w:rsidTr="00926D1B">
        <w:trPr>
          <w:trHeight w:val="984"/>
        </w:trPr>
        <w:tc>
          <w:tcPr>
            <w:tcW w:w="2161" w:type="dxa"/>
            <w:shd w:val="clear" w:color="auto" w:fill="95B3D7"/>
            <w:vAlign w:val="center"/>
          </w:tcPr>
          <w:p w:rsidR="000F2E2A" w:rsidRPr="00A24F58" w:rsidRDefault="000F2E2A" w:rsidP="00A24F58">
            <w:pPr>
              <w:jc w:val="both"/>
              <w:rPr>
                <w:rFonts w:cs="Arial"/>
                <w:b/>
                <w:bCs/>
                <w:color w:val="FFFFFF"/>
                <w:lang w:val="es-ES" w:eastAsia="es-ES"/>
              </w:rPr>
            </w:pPr>
            <w:r w:rsidRPr="00A24F58">
              <w:rPr>
                <w:rFonts w:cs="Arial"/>
                <w:b/>
                <w:bCs/>
                <w:color w:val="FFFFFF"/>
                <w:lang w:val="es-ES" w:eastAsia="es-ES"/>
              </w:rPr>
              <w:t>Periodicidad de las actividades</w:t>
            </w:r>
          </w:p>
        </w:tc>
        <w:tc>
          <w:tcPr>
            <w:tcW w:w="6901" w:type="dxa"/>
            <w:vAlign w:val="center"/>
          </w:tcPr>
          <w:p w:rsidR="000F2E2A" w:rsidRPr="00A24F58" w:rsidRDefault="00EB64DA" w:rsidP="00A24F58">
            <w:pPr>
              <w:jc w:val="both"/>
              <w:rPr>
                <w:rFonts w:cs="Arial"/>
                <w:lang w:val="es-CO" w:eastAsia="es-ES"/>
              </w:rPr>
            </w:pPr>
            <w:r w:rsidRPr="00A24F58">
              <w:rPr>
                <w:rFonts w:cs="Arial"/>
                <w:lang w:val="es-CO" w:eastAsia="es-ES"/>
              </w:rPr>
              <w:t>Semestral</w:t>
            </w:r>
          </w:p>
          <w:p w:rsidR="000F2E2A" w:rsidRPr="00A24F58" w:rsidRDefault="000F2E2A" w:rsidP="00A24F58">
            <w:pPr>
              <w:jc w:val="both"/>
              <w:rPr>
                <w:rFonts w:cs="Arial"/>
                <w:lang w:val="es-CO" w:eastAsia="es-ES"/>
              </w:rPr>
            </w:pPr>
          </w:p>
        </w:tc>
      </w:tr>
      <w:tr w:rsidR="000F2E2A" w:rsidRPr="009A3481" w:rsidTr="00926D1B">
        <w:trPr>
          <w:trHeight w:val="1112"/>
        </w:trPr>
        <w:tc>
          <w:tcPr>
            <w:tcW w:w="2161" w:type="dxa"/>
            <w:shd w:val="clear" w:color="auto" w:fill="95B3D7"/>
            <w:vAlign w:val="center"/>
          </w:tcPr>
          <w:p w:rsidR="000F2E2A" w:rsidRPr="00A24F58" w:rsidRDefault="000F2E2A" w:rsidP="00A24F58">
            <w:pPr>
              <w:jc w:val="both"/>
              <w:rPr>
                <w:rFonts w:cs="Arial"/>
                <w:b/>
                <w:bCs/>
                <w:color w:val="FFFFFF"/>
                <w:lang w:val="es-ES" w:eastAsia="es-ES"/>
              </w:rPr>
            </w:pPr>
            <w:r w:rsidRPr="00A24F58">
              <w:rPr>
                <w:rFonts w:cs="Arial"/>
                <w:b/>
                <w:bCs/>
                <w:color w:val="FFFFFF"/>
                <w:lang w:val="es-ES" w:eastAsia="es-ES"/>
              </w:rPr>
              <w:t>Responsables</w:t>
            </w:r>
          </w:p>
        </w:tc>
        <w:tc>
          <w:tcPr>
            <w:tcW w:w="6901" w:type="dxa"/>
            <w:vAlign w:val="center"/>
          </w:tcPr>
          <w:p w:rsidR="000F2E2A" w:rsidRPr="00A24F58" w:rsidRDefault="000F2E2A" w:rsidP="00A24F58">
            <w:pPr>
              <w:jc w:val="both"/>
              <w:rPr>
                <w:rFonts w:cs="Arial"/>
                <w:lang w:val="es-CO" w:eastAsia="es-ES"/>
              </w:rPr>
            </w:pPr>
            <w:r w:rsidRPr="00A24F58">
              <w:rPr>
                <w:rFonts w:cs="Arial"/>
                <w:lang w:val="es-CO" w:eastAsia="es-ES"/>
              </w:rPr>
              <w:t xml:space="preserve">Lidera Oficina Asesora de Planeación </w:t>
            </w:r>
          </w:p>
        </w:tc>
      </w:tr>
      <w:tr w:rsidR="000F2E2A" w:rsidRPr="009A3481" w:rsidTr="00926D1B">
        <w:trPr>
          <w:trHeight w:val="845"/>
        </w:trPr>
        <w:tc>
          <w:tcPr>
            <w:tcW w:w="2161" w:type="dxa"/>
            <w:shd w:val="clear" w:color="auto" w:fill="95B3D7"/>
            <w:vAlign w:val="center"/>
          </w:tcPr>
          <w:p w:rsidR="000F2E2A" w:rsidRPr="00A24F58" w:rsidRDefault="000F2E2A" w:rsidP="00A24F58">
            <w:pPr>
              <w:jc w:val="both"/>
              <w:rPr>
                <w:rFonts w:cs="Arial"/>
                <w:b/>
                <w:bCs/>
                <w:color w:val="FFFFFF"/>
                <w:lang w:val="es-ES" w:eastAsia="es-ES"/>
              </w:rPr>
            </w:pPr>
            <w:r w:rsidRPr="00A24F58">
              <w:rPr>
                <w:rFonts w:cs="Arial"/>
                <w:b/>
                <w:bCs/>
                <w:color w:val="FFFFFF"/>
                <w:lang w:val="es-ES" w:eastAsia="es-ES"/>
              </w:rPr>
              <w:t>Presupuesto</w:t>
            </w:r>
          </w:p>
        </w:tc>
        <w:tc>
          <w:tcPr>
            <w:tcW w:w="6901" w:type="dxa"/>
            <w:vAlign w:val="center"/>
          </w:tcPr>
          <w:p w:rsidR="000F2E2A" w:rsidRPr="00A24F58" w:rsidRDefault="000F2E2A" w:rsidP="00A24F58">
            <w:pPr>
              <w:jc w:val="both"/>
              <w:rPr>
                <w:rFonts w:cs="Arial"/>
                <w:lang w:val="es-CO" w:eastAsia="es-ES"/>
              </w:rPr>
            </w:pPr>
            <w:r w:rsidRPr="00A24F58">
              <w:rPr>
                <w:rFonts w:cs="Arial"/>
                <w:lang w:val="es-CO" w:eastAsia="es-ES"/>
              </w:rPr>
              <w:t>Ver presupuesto general descrito en el presente documento</w:t>
            </w:r>
          </w:p>
        </w:tc>
      </w:tr>
      <w:tr w:rsidR="000F2E2A" w:rsidRPr="009A3481" w:rsidTr="00926D1B">
        <w:trPr>
          <w:trHeight w:val="845"/>
        </w:trPr>
        <w:tc>
          <w:tcPr>
            <w:tcW w:w="2161" w:type="dxa"/>
            <w:shd w:val="clear" w:color="auto" w:fill="95B3D7"/>
            <w:vAlign w:val="center"/>
          </w:tcPr>
          <w:p w:rsidR="000F2E2A" w:rsidRPr="00A24F58" w:rsidRDefault="000F2E2A" w:rsidP="00A24F58">
            <w:pPr>
              <w:jc w:val="both"/>
              <w:rPr>
                <w:rFonts w:cs="Arial"/>
                <w:b/>
                <w:bCs/>
                <w:color w:val="FFFFFF"/>
                <w:lang w:val="es-ES" w:eastAsia="es-ES"/>
              </w:rPr>
            </w:pPr>
            <w:r w:rsidRPr="00A24F58">
              <w:rPr>
                <w:rFonts w:cs="Arial"/>
                <w:b/>
                <w:bCs/>
                <w:color w:val="FFFFFF"/>
                <w:lang w:val="es-ES" w:eastAsia="es-ES"/>
              </w:rPr>
              <w:t>Actividades</w:t>
            </w:r>
          </w:p>
        </w:tc>
        <w:tc>
          <w:tcPr>
            <w:tcW w:w="6901" w:type="dxa"/>
            <w:vAlign w:val="center"/>
          </w:tcPr>
          <w:p w:rsidR="00AE60BE" w:rsidRPr="00A24F58" w:rsidRDefault="00AE60BE" w:rsidP="00A24F58">
            <w:pPr>
              <w:pStyle w:val="Prrafodelista"/>
              <w:numPr>
                <w:ilvl w:val="0"/>
                <w:numId w:val="40"/>
              </w:numPr>
              <w:autoSpaceDE w:val="0"/>
              <w:autoSpaceDN w:val="0"/>
              <w:adjustRightInd w:val="0"/>
              <w:jc w:val="both"/>
              <w:rPr>
                <w:rFonts w:cs="Arial"/>
                <w:lang w:val="es-CO"/>
              </w:rPr>
            </w:pPr>
            <w:r w:rsidRPr="00A24F58">
              <w:rPr>
                <w:rFonts w:cs="Arial"/>
                <w:lang w:val="es-CO"/>
              </w:rPr>
              <w:t>Sensibilización respecto al uso racional del papel</w:t>
            </w:r>
          </w:p>
          <w:p w:rsidR="000F2E2A" w:rsidRPr="00A24F58" w:rsidRDefault="00AE60BE" w:rsidP="00A24F58">
            <w:pPr>
              <w:pStyle w:val="Prrafodelista"/>
              <w:numPr>
                <w:ilvl w:val="0"/>
                <w:numId w:val="26"/>
              </w:numPr>
              <w:jc w:val="both"/>
              <w:rPr>
                <w:rFonts w:cs="Arial"/>
                <w:lang w:val="es-CO"/>
              </w:rPr>
            </w:pPr>
            <w:r w:rsidRPr="00A24F58">
              <w:rPr>
                <w:rFonts w:cs="Arial"/>
                <w:lang w:val="es-CO"/>
              </w:rPr>
              <w:t>Registro y análisis de consumo de papel</w:t>
            </w:r>
          </w:p>
          <w:p w:rsidR="000F2E2A" w:rsidRPr="00A24F58" w:rsidRDefault="000F2E2A" w:rsidP="00A24F58">
            <w:pPr>
              <w:jc w:val="both"/>
              <w:rPr>
                <w:rFonts w:cs="Arial"/>
                <w:lang w:val="es-CO" w:eastAsia="es-ES"/>
              </w:rPr>
            </w:pPr>
          </w:p>
        </w:tc>
      </w:tr>
      <w:tr w:rsidR="00B40CF6" w:rsidRPr="009A3481" w:rsidTr="00926D1B">
        <w:trPr>
          <w:trHeight w:val="845"/>
        </w:trPr>
        <w:tc>
          <w:tcPr>
            <w:tcW w:w="2161" w:type="dxa"/>
            <w:shd w:val="clear" w:color="auto" w:fill="95B3D7"/>
            <w:vAlign w:val="center"/>
          </w:tcPr>
          <w:p w:rsidR="00B40CF6" w:rsidRPr="00A24F58" w:rsidRDefault="00B40CF6" w:rsidP="00A24F58">
            <w:pPr>
              <w:jc w:val="both"/>
              <w:rPr>
                <w:rFonts w:cs="Arial"/>
                <w:b/>
                <w:bCs/>
                <w:color w:val="FFFFFF"/>
                <w:lang w:val="es-ES" w:eastAsia="es-ES"/>
              </w:rPr>
            </w:pPr>
            <w:r>
              <w:rPr>
                <w:rFonts w:cs="Arial"/>
                <w:b/>
                <w:bCs/>
                <w:color w:val="FFFFFF"/>
                <w:lang w:val="es-ES" w:eastAsia="es-ES"/>
              </w:rPr>
              <w:t>Recomendaciones</w:t>
            </w:r>
          </w:p>
        </w:tc>
        <w:tc>
          <w:tcPr>
            <w:tcW w:w="6901" w:type="dxa"/>
            <w:vAlign w:val="center"/>
          </w:tcPr>
          <w:p w:rsidR="00B40CF6" w:rsidRPr="00745716" w:rsidRDefault="00B40CF6" w:rsidP="00B40CF6">
            <w:pPr>
              <w:pStyle w:val="Prrafodelista"/>
              <w:numPr>
                <w:ilvl w:val="0"/>
                <w:numId w:val="40"/>
              </w:numPr>
              <w:autoSpaceDE w:val="0"/>
              <w:autoSpaceDN w:val="0"/>
              <w:adjustRightInd w:val="0"/>
              <w:jc w:val="both"/>
              <w:rPr>
                <w:rFonts w:cs="Arial"/>
                <w:lang w:val="es-CO"/>
              </w:rPr>
            </w:pPr>
            <w:r w:rsidRPr="00745716">
              <w:rPr>
                <w:lang w:val="es-CO"/>
              </w:rPr>
              <w:t xml:space="preserve">Todos los funcionarios y contratistas imprimirán en hojas blancas cuando sea estrictamente necesario, por lo que se les recomienda utilizar las herramientas ofimáticas existentes en la Entidad. El correo electrónico, documentos compartidos en el Drive, revisión electrónica de informes y muchas más, ya que estas ayudaran a disminuir la impresión innecesaria de papel blanco. </w:t>
            </w:r>
          </w:p>
          <w:p w:rsidR="00B40CF6" w:rsidRPr="00745716" w:rsidRDefault="00B40CF6" w:rsidP="00B40CF6">
            <w:pPr>
              <w:pStyle w:val="Prrafodelista"/>
              <w:numPr>
                <w:ilvl w:val="0"/>
                <w:numId w:val="40"/>
              </w:numPr>
              <w:autoSpaceDE w:val="0"/>
              <w:autoSpaceDN w:val="0"/>
              <w:adjustRightInd w:val="0"/>
              <w:jc w:val="both"/>
              <w:rPr>
                <w:rFonts w:cs="Arial"/>
                <w:lang w:val="es-CO"/>
              </w:rPr>
            </w:pPr>
            <w:r w:rsidRPr="00745716">
              <w:rPr>
                <w:lang w:val="es-CO"/>
              </w:rPr>
              <w:t xml:space="preserve">Todos los funcionarios y contratistas reutilizaran las hojas que por error hayan sido impresas o que por algún defecto no se puedan enviar a sus destinatarios. </w:t>
            </w:r>
          </w:p>
          <w:p w:rsidR="00B40CF6" w:rsidRPr="00745716" w:rsidRDefault="00B40CF6" w:rsidP="00B40CF6">
            <w:pPr>
              <w:pStyle w:val="Prrafodelista"/>
              <w:numPr>
                <w:ilvl w:val="0"/>
                <w:numId w:val="40"/>
              </w:numPr>
              <w:autoSpaceDE w:val="0"/>
              <w:autoSpaceDN w:val="0"/>
              <w:adjustRightInd w:val="0"/>
              <w:jc w:val="both"/>
              <w:rPr>
                <w:rFonts w:cs="Arial"/>
                <w:lang w:val="es-CO"/>
              </w:rPr>
            </w:pPr>
            <w:r w:rsidRPr="00745716">
              <w:rPr>
                <w:lang w:val="es-CO"/>
              </w:rPr>
              <w:t xml:space="preserve">Todos los funcionarios y contratistas realizarán las impresiones a doble cara siempre que sea posible. </w:t>
            </w:r>
          </w:p>
          <w:p w:rsidR="00B40CF6" w:rsidRPr="00745716" w:rsidRDefault="00D57F2E" w:rsidP="00B40CF6">
            <w:pPr>
              <w:pStyle w:val="Prrafodelista"/>
              <w:numPr>
                <w:ilvl w:val="0"/>
                <w:numId w:val="40"/>
              </w:numPr>
              <w:autoSpaceDE w:val="0"/>
              <w:autoSpaceDN w:val="0"/>
              <w:adjustRightInd w:val="0"/>
              <w:jc w:val="both"/>
              <w:rPr>
                <w:rFonts w:cs="Arial"/>
                <w:lang w:val="es-CO"/>
              </w:rPr>
            </w:pPr>
            <w:r w:rsidRPr="00745716">
              <w:rPr>
                <w:rFonts w:cs="Arial"/>
                <w:lang w:val="es-CO"/>
              </w:rPr>
              <w:t xml:space="preserve">Todos los funcionarios y contratitas deberán revisar minuciosamente los documentos antes de imprimirlos, </w:t>
            </w:r>
            <w:r w:rsidR="00323CA8" w:rsidRPr="00745716">
              <w:rPr>
                <w:rFonts w:cs="Arial"/>
                <w:lang w:val="es-CO"/>
              </w:rPr>
              <w:t xml:space="preserve">esto </w:t>
            </w:r>
            <w:r w:rsidRPr="00745716">
              <w:rPr>
                <w:rFonts w:cs="Arial"/>
                <w:lang w:val="es-CO"/>
              </w:rPr>
              <w:t xml:space="preserve">con el fin de evitar impresiones que serán desechadas por errores ortográficos, gramaticales o de diferente índole. </w:t>
            </w:r>
          </w:p>
        </w:tc>
      </w:tr>
    </w:tbl>
    <w:p w:rsidR="006D693C" w:rsidRPr="00A24F58" w:rsidRDefault="00880568" w:rsidP="00A24F58">
      <w:pPr>
        <w:pStyle w:val="Ttulo1"/>
        <w:jc w:val="both"/>
        <w:rPr>
          <w:rFonts w:ascii="Arial" w:hAnsi="Arial" w:cs="Arial"/>
          <w:sz w:val="26"/>
          <w:szCs w:val="26"/>
          <w:lang w:val="es-ES"/>
        </w:rPr>
      </w:pPr>
      <w:bookmarkStart w:id="96" w:name="_Toc483575834"/>
      <w:r w:rsidRPr="00A24F58">
        <w:rPr>
          <w:rFonts w:ascii="Arial" w:hAnsi="Arial" w:cs="Arial"/>
          <w:sz w:val="26"/>
          <w:szCs w:val="26"/>
          <w:lang w:val="es-ES"/>
        </w:rPr>
        <w:t>5.5 PROGRAMA DE IMPLEMENTACIÓN DE PRÁCTICAS SOSTENIBLES</w:t>
      </w:r>
      <w:bookmarkEnd w:id="96"/>
    </w:p>
    <w:p w:rsidR="0030545E" w:rsidRPr="00A24F58" w:rsidRDefault="0030545E" w:rsidP="00A24F58">
      <w:pPr>
        <w:pStyle w:val="TtuloTDC"/>
        <w:numPr>
          <w:ilvl w:val="0"/>
          <w:numId w:val="32"/>
        </w:numPr>
        <w:jc w:val="both"/>
        <w:rPr>
          <w:rFonts w:ascii="Arial" w:hAnsi="Arial" w:cs="Arial"/>
          <w:color w:val="548DD4"/>
          <w:lang w:val="es-ES"/>
        </w:rPr>
      </w:pPr>
      <w:r w:rsidRPr="00A24F58">
        <w:rPr>
          <w:rFonts w:ascii="Arial" w:hAnsi="Arial" w:cs="Arial"/>
          <w:color w:val="548DD4"/>
          <w:lang w:val="es-ES"/>
        </w:rPr>
        <w:t xml:space="preserve">Línea de Movilidad Urbana Sostenible. </w:t>
      </w:r>
    </w:p>
    <w:p w:rsidR="0030545E" w:rsidRPr="00A24F58" w:rsidRDefault="0030545E" w:rsidP="00A24F58">
      <w:pPr>
        <w:pStyle w:val="Ttulo2"/>
        <w:jc w:val="both"/>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4"/>
        <w:gridCol w:w="7118"/>
      </w:tblGrid>
      <w:tr w:rsidR="0030545E" w:rsidRPr="00A24F58" w:rsidTr="000549BB">
        <w:trPr>
          <w:trHeight w:val="615"/>
        </w:trPr>
        <w:tc>
          <w:tcPr>
            <w:tcW w:w="1951" w:type="dxa"/>
            <w:shd w:val="clear" w:color="auto" w:fill="95B3D7"/>
            <w:vAlign w:val="center"/>
          </w:tcPr>
          <w:p w:rsidR="0030545E" w:rsidRPr="00A24F58" w:rsidRDefault="0030545E" w:rsidP="00A24F58">
            <w:pPr>
              <w:jc w:val="both"/>
              <w:rPr>
                <w:rFonts w:cs="Arial"/>
                <w:b/>
                <w:color w:val="FFFFFF"/>
                <w:lang w:val="es-CO" w:eastAsia="es-ES"/>
              </w:rPr>
            </w:pPr>
            <w:r w:rsidRPr="00A24F58">
              <w:rPr>
                <w:rFonts w:cs="Arial"/>
                <w:b/>
                <w:color w:val="FFFFFF"/>
                <w:lang w:val="es-CO" w:eastAsia="es-ES"/>
              </w:rPr>
              <w:t>Sedes</w:t>
            </w:r>
          </w:p>
        </w:tc>
        <w:tc>
          <w:tcPr>
            <w:tcW w:w="7261" w:type="dxa"/>
            <w:vAlign w:val="center"/>
          </w:tcPr>
          <w:p w:rsidR="0030545E" w:rsidRPr="00A24F58" w:rsidRDefault="0030545E" w:rsidP="00A24F58">
            <w:pPr>
              <w:jc w:val="both"/>
              <w:rPr>
                <w:rFonts w:cs="Arial"/>
                <w:lang w:val="es-CO" w:eastAsia="es-ES"/>
              </w:rPr>
            </w:pPr>
            <w:r w:rsidRPr="00A24F58">
              <w:rPr>
                <w:rFonts w:cs="Arial"/>
                <w:lang w:val="es-CO" w:eastAsia="es-ES"/>
              </w:rPr>
              <w:t>Sede Chapinero central</w:t>
            </w:r>
          </w:p>
        </w:tc>
      </w:tr>
      <w:tr w:rsidR="0030545E" w:rsidRPr="009A3481" w:rsidTr="00C32317">
        <w:trPr>
          <w:trHeight w:val="827"/>
        </w:trPr>
        <w:tc>
          <w:tcPr>
            <w:tcW w:w="1951" w:type="dxa"/>
            <w:shd w:val="clear" w:color="auto" w:fill="95B3D7"/>
            <w:vAlign w:val="center"/>
          </w:tcPr>
          <w:p w:rsidR="0030545E" w:rsidRPr="00A24F58" w:rsidRDefault="0030545E" w:rsidP="00A24F58">
            <w:pPr>
              <w:jc w:val="both"/>
              <w:rPr>
                <w:rFonts w:cs="Arial"/>
                <w:lang w:val="es-ES" w:eastAsia="es-ES"/>
              </w:rPr>
            </w:pPr>
            <w:r w:rsidRPr="00A24F58">
              <w:rPr>
                <w:rFonts w:cs="Arial"/>
                <w:b/>
                <w:color w:val="FFFFFF"/>
                <w:lang w:val="es-CO" w:eastAsia="es-ES"/>
              </w:rPr>
              <w:t>Objetivo:</w:t>
            </w:r>
          </w:p>
        </w:tc>
        <w:tc>
          <w:tcPr>
            <w:tcW w:w="7261" w:type="dxa"/>
            <w:shd w:val="clear" w:color="auto" w:fill="auto"/>
            <w:vAlign w:val="center"/>
          </w:tcPr>
          <w:p w:rsidR="0030545E" w:rsidRPr="00A24F58" w:rsidRDefault="005A0E6E" w:rsidP="00A24F58">
            <w:pPr>
              <w:jc w:val="both"/>
              <w:rPr>
                <w:rFonts w:cs="Arial"/>
                <w:lang w:val="es-ES" w:eastAsia="es-ES"/>
              </w:rPr>
            </w:pPr>
            <w:r w:rsidRPr="00A24F58">
              <w:rPr>
                <w:rFonts w:cs="Arial"/>
                <w:lang w:val="es-ES" w:eastAsia="es-ES"/>
              </w:rPr>
              <w:t>Promover el uso de modelos de transporte ambientalmente sostenibles y prácticas de transporte adecuadas.</w:t>
            </w:r>
          </w:p>
        </w:tc>
      </w:tr>
      <w:tr w:rsidR="0030545E" w:rsidRPr="009A3481" w:rsidTr="00C32317">
        <w:trPr>
          <w:trHeight w:val="829"/>
        </w:trPr>
        <w:tc>
          <w:tcPr>
            <w:tcW w:w="1951" w:type="dxa"/>
            <w:shd w:val="clear" w:color="auto" w:fill="95B3D7"/>
            <w:vAlign w:val="center"/>
          </w:tcPr>
          <w:p w:rsidR="0030545E" w:rsidRPr="00A24F58" w:rsidRDefault="0030545E" w:rsidP="00A24F58">
            <w:pPr>
              <w:jc w:val="both"/>
              <w:rPr>
                <w:rFonts w:cs="Arial"/>
                <w:b/>
                <w:color w:val="FFFFFF"/>
                <w:lang w:val="es-CO" w:eastAsia="es-ES"/>
              </w:rPr>
            </w:pPr>
            <w:r w:rsidRPr="00A24F58">
              <w:rPr>
                <w:rFonts w:cs="Arial"/>
                <w:b/>
                <w:color w:val="FFFFFF"/>
                <w:lang w:val="es-ES" w:eastAsia="es-ES"/>
              </w:rPr>
              <w:t>Meta:</w:t>
            </w:r>
          </w:p>
        </w:tc>
        <w:tc>
          <w:tcPr>
            <w:tcW w:w="7261" w:type="dxa"/>
            <w:shd w:val="clear" w:color="auto" w:fill="auto"/>
            <w:vAlign w:val="center"/>
          </w:tcPr>
          <w:p w:rsidR="0030545E" w:rsidRPr="00A24F58" w:rsidRDefault="00740389" w:rsidP="00A24F58">
            <w:pPr>
              <w:jc w:val="both"/>
              <w:rPr>
                <w:rFonts w:cs="Arial"/>
                <w:lang w:val="es-CO" w:eastAsia="es-ES"/>
              </w:rPr>
            </w:pPr>
            <w:r w:rsidRPr="00A24F58">
              <w:rPr>
                <w:rFonts w:cs="Arial"/>
                <w:lang w:val="es-CO" w:eastAsia="es-ES"/>
              </w:rPr>
              <w:t>3</w:t>
            </w:r>
            <w:r w:rsidR="00DD344E" w:rsidRPr="00A24F58">
              <w:rPr>
                <w:rFonts w:cs="Arial"/>
                <w:lang w:val="es-CO" w:eastAsia="es-ES"/>
              </w:rPr>
              <w:t xml:space="preserve">% del personal utilizando medios de transporte ambientalmente sostenible </w:t>
            </w:r>
          </w:p>
        </w:tc>
      </w:tr>
      <w:tr w:rsidR="0030545E" w:rsidRPr="009A3481" w:rsidTr="00C32317">
        <w:trPr>
          <w:trHeight w:val="1128"/>
        </w:trPr>
        <w:tc>
          <w:tcPr>
            <w:tcW w:w="1951" w:type="dxa"/>
            <w:shd w:val="clear" w:color="auto" w:fill="95B3D7"/>
            <w:vAlign w:val="center"/>
          </w:tcPr>
          <w:p w:rsidR="0030545E" w:rsidRPr="00A24F58" w:rsidRDefault="0030545E" w:rsidP="00A24F58">
            <w:pPr>
              <w:jc w:val="both"/>
              <w:rPr>
                <w:rFonts w:cs="Arial"/>
                <w:b/>
                <w:bCs/>
                <w:color w:val="FFFFFF"/>
                <w:lang w:val="es-ES" w:eastAsia="es-ES"/>
              </w:rPr>
            </w:pPr>
            <w:r w:rsidRPr="00A24F58">
              <w:rPr>
                <w:rFonts w:cs="Arial"/>
                <w:b/>
                <w:bCs/>
                <w:color w:val="FFFFFF"/>
                <w:lang w:val="es-ES" w:eastAsia="es-ES"/>
              </w:rPr>
              <w:t>Indicador:</w:t>
            </w:r>
          </w:p>
          <w:p w:rsidR="0030545E" w:rsidRPr="00A24F58" w:rsidRDefault="0030545E" w:rsidP="00A24F58">
            <w:pPr>
              <w:jc w:val="both"/>
              <w:rPr>
                <w:rFonts w:cs="Arial"/>
                <w:b/>
                <w:color w:val="FFFFFF"/>
                <w:lang w:val="es-CO" w:eastAsia="es-ES"/>
              </w:rPr>
            </w:pPr>
          </w:p>
        </w:tc>
        <w:tc>
          <w:tcPr>
            <w:tcW w:w="7261" w:type="dxa"/>
            <w:shd w:val="clear" w:color="auto" w:fill="auto"/>
            <w:vAlign w:val="center"/>
          </w:tcPr>
          <w:p w:rsidR="0030545E" w:rsidRPr="00A24F58" w:rsidRDefault="00DD344E" w:rsidP="00A24F58">
            <w:pPr>
              <w:jc w:val="both"/>
              <w:rPr>
                <w:rFonts w:cs="Arial"/>
                <w:lang w:val="es-CO" w:eastAsia="es-ES"/>
              </w:rPr>
            </w:pPr>
            <w:r w:rsidRPr="00A24F58">
              <w:rPr>
                <w:rFonts w:cs="Arial"/>
                <w:lang w:val="es-CO" w:eastAsia="es-ES"/>
              </w:rPr>
              <w:t>(Funcionarios utilizando medios de transporte ambientalmente sostenible</w:t>
            </w:r>
            <w:r w:rsidR="00090AB3" w:rsidRPr="00A24F58">
              <w:rPr>
                <w:rFonts w:cs="Arial"/>
                <w:lang w:val="es-CO" w:eastAsia="es-ES"/>
              </w:rPr>
              <w:t>s</w:t>
            </w:r>
            <w:r w:rsidRPr="00A24F58">
              <w:rPr>
                <w:rFonts w:cs="Arial"/>
                <w:lang w:val="es-CO" w:eastAsia="es-ES"/>
              </w:rPr>
              <w:t xml:space="preserve"> / Total de funcionarios de la CVP) * 100%</w:t>
            </w:r>
          </w:p>
        </w:tc>
      </w:tr>
      <w:tr w:rsidR="0030545E" w:rsidRPr="00A24F58" w:rsidTr="000549BB">
        <w:trPr>
          <w:trHeight w:val="984"/>
        </w:trPr>
        <w:tc>
          <w:tcPr>
            <w:tcW w:w="1951" w:type="dxa"/>
            <w:shd w:val="clear" w:color="auto" w:fill="95B3D7"/>
            <w:vAlign w:val="center"/>
          </w:tcPr>
          <w:p w:rsidR="0030545E" w:rsidRPr="00A24F58" w:rsidRDefault="0030545E" w:rsidP="00A24F58">
            <w:pPr>
              <w:jc w:val="both"/>
              <w:rPr>
                <w:rFonts w:cs="Arial"/>
                <w:b/>
                <w:bCs/>
                <w:color w:val="FFFFFF"/>
                <w:lang w:val="es-ES" w:eastAsia="es-ES"/>
              </w:rPr>
            </w:pPr>
            <w:r w:rsidRPr="00A24F58">
              <w:rPr>
                <w:rFonts w:cs="Arial"/>
                <w:b/>
                <w:bCs/>
                <w:color w:val="FFFFFF"/>
                <w:lang w:val="es-ES" w:eastAsia="es-ES"/>
              </w:rPr>
              <w:t>Periodicidad de las actividades</w:t>
            </w:r>
          </w:p>
        </w:tc>
        <w:tc>
          <w:tcPr>
            <w:tcW w:w="7261" w:type="dxa"/>
            <w:vAlign w:val="center"/>
          </w:tcPr>
          <w:p w:rsidR="0030545E" w:rsidRPr="00A24F58" w:rsidRDefault="00DD344E" w:rsidP="00A24F58">
            <w:pPr>
              <w:jc w:val="both"/>
              <w:rPr>
                <w:rFonts w:cs="Arial"/>
                <w:lang w:val="es-CO" w:eastAsia="es-ES"/>
              </w:rPr>
            </w:pPr>
            <w:r w:rsidRPr="00A24F58">
              <w:rPr>
                <w:rFonts w:cs="Arial"/>
                <w:lang w:val="es-CO" w:eastAsia="es-ES"/>
              </w:rPr>
              <w:t>Semestral</w:t>
            </w:r>
          </w:p>
        </w:tc>
      </w:tr>
      <w:tr w:rsidR="0030545E" w:rsidRPr="00A24F58" w:rsidTr="005A0E6E">
        <w:trPr>
          <w:trHeight w:val="785"/>
        </w:trPr>
        <w:tc>
          <w:tcPr>
            <w:tcW w:w="1951" w:type="dxa"/>
            <w:shd w:val="clear" w:color="auto" w:fill="95B3D7"/>
            <w:vAlign w:val="center"/>
          </w:tcPr>
          <w:p w:rsidR="0030545E" w:rsidRPr="00A24F58" w:rsidRDefault="0030545E" w:rsidP="00A24F58">
            <w:pPr>
              <w:jc w:val="both"/>
              <w:rPr>
                <w:rFonts w:cs="Arial"/>
                <w:b/>
                <w:bCs/>
                <w:color w:val="FFFFFF"/>
                <w:lang w:val="es-ES" w:eastAsia="es-ES"/>
              </w:rPr>
            </w:pPr>
            <w:r w:rsidRPr="00A24F58">
              <w:rPr>
                <w:rFonts w:cs="Arial"/>
                <w:b/>
                <w:bCs/>
                <w:color w:val="FFFFFF"/>
                <w:lang w:val="es-ES" w:eastAsia="es-ES"/>
              </w:rPr>
              <w:t>Responsables</w:t>
            </w:r>
          </w:p>
        </w:tc>
        <w:tc>
          <w:tcPr>
            <w:tcW w:w="7261" w:type="dxa"/>
            <w:vAlign w:val="center"/>
          </w:tcPr>
          <w:p w:rsidR="0030545E" w:rsidRPr="00A24F58" w:rsidRDefault="0030545E" w:rsidP="00A24F58">
            <w:pPr>
              <w:jc w:val="both"/>
              <w:rPr>
                <w:rFonts w:cs="Arial"/>
                <w:lang w:val="es-CO" w:eastAsia="es-ES"/>
              </w:rPr>
            </w:pPr>
            <w:r w:rsidRPr="00A24F58">
              <w:rPr>
                <w:rFonts w:cs="Arial"/>
                <w:lang w:val="es-CO" w:eastAsia="es-ES"/>
              </w:rPr>
              <w:t>Lidera Oficina Asesora de Planeación</w:t>
            </w:r>
          </w:p>
          <w:p w:rsidR="0030545E" w:rsidRPr="00A24F58" w:rsidRDefault="0030545E" w:rsidP="00A24F58">
            <w:pPr>
              <w:jc w:val="both"/>
              <w:rPr>
                <w:rFonts w:cs="Arial"/>
                <w:lang w:val="es-CO" w:eastAsia="es-ES"/>
              </w:rPr>
            </w:pPr>
          </w:p>
          <w:p w:rsidR="0030545E" w:rsidRPr="00A24F58" w:rsidRDefault="0030545E" w:rsidP="00A24F58">
            <w:pPr>
              <w:jc w:val="both"/>
              <w:rPr>
                <w:rFonts w:cs="Arial"/>
                <w:lang w:val="es-CO" w:eastAsia="es-ES"/>
              </w:rPr>
            </w:pPr>
          </w:p>
        </w:tc>
      </w:tr>
      <w:tr w:rsidR="0030545E" w:rsidRPr="009A3481" w:rsidTr="000549BB">
        <w:trPr>
          <w:trHeight w:val="845"/>
        </w:trPr>
        <w:tc>
          <w:tcPr>
            <w:tcW w:w="1951" w:type="dxa"/>
            <w:shd w:val="clear" w:color="auto" w:fill="95B3D7"/>
            <w:vAlign w:val="center"/>
          </w:tcPr>
          <w:p w:rsidR="0030545E" w:rsidRPr="00A24F58" w:rsidRDefault="0030545E" w:rsidP="00A24F58">
            <w:pPr>
              <w:jc w:val="both"/>
              <w:rPr>
                <w:rFonts w:cs="Arial"/>
                <w:b/>
                <w:bCs/>
                <w:color w:val="FFFFFF"/>
                <w:lang w:val="es-ES" w:eastAsia="es-ES"/>
              </w:rPr>
            </w:pPr>
            <w:r w:rsidRPr="00A24F58">
              <w:rPr>
                <w:rFonts w:cs="Arial"/>
                <w:b/>
                <w:bCs/>
                <w:color w:val="FFFFFF"/>
                <w:lang w:val="es-ES" w:eastAsia="es-ES"/>
              </w:rPr>
              <w:t>Presupuesto</w:t>
            </w:r>
          </w:p>
        </w:tc>
        <w:tc>
          <w:tcPr>
            <w:tcW w:w="7261" w:type="dxa"/>
            <w:vAlign w:val="center"/>
          </w:tcPr>
          <w:p w:rsidR="0030545E" w:rsidRPr="00A24F58" w:rsidRDefault="0030545E" w:rsidP="00A24F58">
            <w:pPr>
              <w:jc w:val="both"/>
              <w:rPr>
                <w:rFonts w:cs="Arial"/>
                <w:lang w:val="es-CO" w:eastAsia="es-ES"/>
              </w:rPr>
            </w:pPr>
            <w:r w:rsidRPr="00A24F58">
              <w:rPr>
                <w:rFonts w:cs="Arial"/>
                <w:lang w:val="es-CO" w:eastAsia="es-ES"/>
              </w:rPr>
              <w:t>Ver presupuesto general descrito en el presente documento</w:t>
            </w:r>
          </w:p>
        </w:tc>
      </w:tr>
      <w:tr w:rsidR="00DD344E" w:rsidRPr="009A3481" w:rsidTr="000549BB">
        <w:trPr>
          <w:trHeight w:val="845"/>
        </w:trPr>
        <w:tc>
          <w:tcPr>
            <w:tcW w:w="1951" w:type="dxa"/>
            <w:shd w:val="clear" w:color="auto" w:fill="95B3D7"/>
            <w:vAlign w:val="center"/>
          </w:tcPr>
          <w:p w:rsidR="00DD344E" w:rsidRPr="00A24F58" w:rsidRDefault="00DD344E" w:rsidP="00A24F58">
            <w:pPr>
              <w:jc w:val="both"/>
              <w:rPr>
                <w:rFonts w:cs="Arial"/>
                <w:b/>
                <w:bCs/>
                <w:color w:val="FFFFFF"/>
                <w:lang w:val="es-ES" w:eastAsia="es-ES"/>
              </w:rPr>
            </w:pPr>
            <w:r w:rsidRPr="00A24F58">
              <w:rPr>
                <w:rFonts w:cs="Arial"/>
                <w:b/>
                <w:bCs/>
                <w:color w:val="FFFFFF"/>
                <w:lang w:val="es-ES" w:eastAsia="es-ES"/>
              </w:rPr>
              <w:t>Actividades</w:t>
            </w:r>
          </w:p>
        </w:tc>
        <w:tc>
          <w:tcPr>
            <w:tcW w:w="7261" w:type="dxa"/>
            <w:vAlign w:val="center"/>
          </w:tcPr>
          <w:p w:rsidR="00DD344E" w:rsidRPr="00A24F58" w:rsidRDefault="00DD344E" w:rsidP="00A24F58">
            <w:pPr>
              <w:pStyle w:val="Prrafodelista"/>
              <w:numPr>
                <w:ilvl w:val="0"/>
                <w:numId w:val="28"/>
              </w:numPr>
              <w:jc w:val="both"/>
              <w:rPr>
                <w:rFonts w:cs="Arial"/>
                <w:lang w:val="es-CO" w:eastAsia="es-ES"/>
              </w:rPr>
            </w:pPr>
            <w:r w:rsidRPr="00A24F58">
              <w:rPr>
                <w:rFonts w:cs="Arial"/>
                <w:lang w:val="es-CO" w:eastAsia="es-ES"/>
              </w:rPr>
              <w:t>Divulgación de día sin carro</w:t>
            </w:r>
          </w:p>
          <w:p w:rsidR="00DD344E" w:rsidRPr="00A24F58" w:rsidRDefault="00DD344E" w:rsidP="00A24F58">
            <w:pPr>
              <w:pStyle w:val="Prrafodelista"/>
              <w:numPr>
                <w:ilvl w:val="0"/>
                <w:numId w:val="28"/>
              </w:numPr>
              <w:jc w:val="both"/>
              <w:rPr>
                <w:rFonts w:cs="Arial"/>
                <w:lang w:val="es-CO" w:eastAsia="es-ES"/>
              </w:rPr>
            </w:pPr>
            <w:r w:rsidRPr="00A24F58">
              <w:rPr>
                <w:rFonts w:cs="Arial"/>
                <w:lang w:val="es-CO" w:eastAsia="es-ES"/>
              </w:rPr>
              <w:t>Premiación a uso de bicicleta a manera de transporte sostenible</w:t>
            </w:r>
          </w:p>
        </w:tc>
      </w:tr>
    </w:tbl>
    <w:p w:rsidR="00995D3A" w:rsidRPr="00A24F58" w:rsidRDefault="005B7CFE" w:rsidP="00A24F58">
      <w:pPr>
        <w:pStyle w:val="TtuloTDC"/>
        <w:numPr>
          <w:ilvl w:val="0"/>
          <w:numId w:val="32"/>
        </w:numPr>
        <w:jc w:val="both"/>
        <w:rPr>
          <w:rFonts w:ascii="Arial" w:hAnsi="Arial" w:cs="Arial"/>
          <w:color w:val="4F81BD" w:themeColor="accent1"/>
          <w:lang w:val="es-CO"/>
        </w:rPr>
      </w:pPr>
      <w:r w:rsidRPr="00A24F58">
        <w:rPr>
          <w:rFonts w:ascii="Arial" w:hAnsi="Arial" w:cs="Arial"/>
          <w:color w:val="4F81BD" w:themeColor="accent1"/>
          <w:lang w:val="es-CO"/>
        </w:rPr>
        <w:t>L</w:t>
      </w:r>
      <w:r w:rsidR="00822DAE" w:rsidRPr="00A24F58">
        <w:rPr>
          <w:rFonts w:ascii="Arial" w:hAnsi="Arial" w:cs="Arial"/>
          <w:color w:val="4F81BD" w:themeColor="accent1"/>
          <w:lang w:val="es-CO"/>
        </w:rPr>
        <w:t>ínea de adaptación al cambio climático.</w:t>
      </w:r>
    </w:p>
    <w:p w:rsidR="003F19EB" w:rsidRPr="00A24F58" w:rsidRDefault="003F19EB" w:rsidP="00A24F58">
      <w:pPr>
        <w:pStyle w:val="Prrafodelista"/>
        <w:jc w:val="both"/>
        <w:rPr>
          <w:rFonts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4"/>
        <w:gridCol w:w="7118"/>
      </w:tblGrid>
      <w:tr w:rsidR="00D07586" w:rsidRPr="00A24F58" w:rsidTr="00E202D5">
        <w:trPr>
          <w:trHeight w:val="615"/>
        </w:trPr>
        <w:tc>
          <w:tcPr>
            <w:tcW w:w="1951" w:type="dxa"/>
            <w:shd w:val="clear" w:color="auto" w:fill="95B3D7"/>
            <w:vAlign w:val="center"/>
          </w:tcPr>
          <w:p w:rsidR="00D07586" w:rsidRPr="00A24F58" w:rsidRDefault="00D07586" w:rsidP="00A24F58">
            <w:pPr>
              <w:jc w:val="both"/>
              <w:rPr>
                <w:rFonts w:cs="Arial"/>
                <w:b/>
                <w:color w:val="FFFFFF"/>
                <w:lang w:val="es-CO" w:eastAsia="es-ES"/>
              </w:rPr>
            </w:pPr>
            <w:r w:rsidRPr="00A24F58">
              <w:rPr>
                <w:rFonts w:cs="Arial"/>
                <w:b/>
                <w:color w:val="FFFFFF"/>
                <w:lang w:val="es-CO" w:eastAsia="es-ES"/>
              </w:rPr>
              <w:t>Sedes</w:t>
            </w:r>
          </w:p>
        </w:tc>
        <w:tc>
          <w:tcPr>
            <w:tcW w:w="7261" w:type="dxa"/>
            <w:vAlign w:val="center"/>
          </w:tcPr>
          <w:p w:rsidR="00D07586" w:rsidRPr="00A24F58" w:rsidRDefault="00D07586" w:rsidP="00A24F58">
            <w:pPr>
              <w:jc w:val="both"/>
              <w:rPr>
                <w:rFonts w:cs="Arial"/>
                <w:lang w:val="es-CO" w:eastAsia="es-ES"/>
              </w:rPr>
            </w:pPr>
            <w:r w:rsidRPr="00A24F58">
              <w:rPr>
                <w:rFonts w:cs="Arial"/>
                <w:lang w:val="es-CO" w:eastAsia="es-ES"/>
              </w:rPr>
              <w:t>Sede Chapinero central</w:t>
            </w:r>
          </w:p>
        </w:tc>
      </w:tr>
      <w:tr w:rsidR="00D07586" w:rsidRPr="009A3481" w:rsidTr="00E202D5">
        <w:trPr>
          <w:trHeight w:val="827"/>
        </w:trPr>
        <w:tc>
          <w:tcPr>
            <w:tcW w:w="1951" w:type="dxa"/>
            <w:shd w:val="clear" w:color="auto" w:fill="95B3D7"/>
            <w:vAlign w:val="center"/>
          </w:tcPr>
          <w:p w:rsidR="00D07586" w:rsidRPr="00A24F58" w:rsidRDefault="00D07586" w:rsidP="00A24F58">
            <w:pPr>
              <w:jc w:val="both"/>
              <w:rPr>
                <w:rFonts w:cs="Arial"/>
                <w:lang w:val="es-ES" w:eastAsia="es-ES"/>
              </w:rPr>
            </w:pPr>
            <w:r w:rsidRPr="00A24F58">
              <w:rPr>
                <w:rFonts w:cs="Arial"/>
                <w:b/>
                <w:color w:val="FFFFFF"/>
                <w:lang w:val="es-CO" w:eastAsia="es-ES"/>
              </w:rPr>
              <w:t>Objetivo:</w:t>
            </w:r>
          </w:p>
        </w:tc>
        <w:tc>
          <w:tcPr>
            <w:tcW w:w="7261" w:type="dxa"/>
            <w:shd w:val="clear" w:color="auto" w:fill="auto"/>
            <w:vAlign w:val="center"/>
          </w:tcPr>
          <w:p w:rsidR="00D07586" w:rsidRPr="00A24F58" w:rsidRDefault="00954918" w:rsidP="00A24F58">
            <w:pPr>
              <w:jc w:val="both"/>
              <w:rPr>
                <w:rFonts w:cs="Arial"/>
                <w:lang w:val="es-ES" w:eastAsia="es-ES"/>
              </w:rPr>
            </w:pPr>
            <w:r w:rsidRPr="00A24F58">
              <w:rPr>
                <w:rFonts w:cs="Arial"/>
                <w:lang w:val="es-ES" w:eastAsia="es-ES"/>
              </w:rPr>
              <w:t>Renaturalización e implementación de jardines verticales.</w:t>
            </w:r>
          </w:p>
        </w:tc>
      </w:tr>
      <w:tr w:rsidR="00D07586" w:rsidRPr="009A3481" w:rsidTr="00E202D5">
        <w:trPr>
          <w:trHeight w:val="829"/>
        </w:trPr>
        <w:tc>
          <w:tcPr>
            <w:tcW w:w="1951" w:type="dxa"/>
            <w:shd w:val="clear" w:color="auto" w:fill="95B3D7"/>
            <w:vAlign w:val="center"/>
          </w:tcPr>
          <w:p w:rsidR="00D07586" w:rsidRPr="00A24F58" w:rsidRDefault="00D07586" w:rsidP="00A24F58">
            <w:pPr>
              <w:jc w:val="both"/>
              <w:rPr>
                <w:rFonts w:cs="Arial"/>
                <w:b/>
                <w:color w:val="FFFFFF"/>
                <w:lang w:val="es-CO" w:eastAsia="es-ES"/>
              </w:rPr>
            </w:pPr>
            <w:r w:rsidRPr="00A24F58">
              <w:rPr>
                <w:rFonts w:cs="Arial"/>
                <w:b/>
                <w:color w:val="FFFFFF"/>
                <w:lang w:val="es-ES" w:eastAsia="es-ES"/>
              </w:rPr>
              <w:t>Meta:</w:t>
            </w:r>
          </w:p>
        </w:tc>
        <w:tc>
          <w:tcPr>
            <w:tcW w:w="7261" w:type="dxa"/>
            <w:shd w:val="clear" w:color="auto" w:fill="auto"/>
            <w:vAlign w:val="center"/>
          </w:tcPr>
          <w:p w:rsidR="00D07586" w:rsidRPr="00A24F58" w:rsidRDefault="00954918" w:rsidP="00A24F58">
            <w:pPr>
              <w:jc w:val="both"/>
              <w:rPr>
                <w:rFonts w:cs="Arial"/>
                <w:lang w:val="es-CO" w:eastAsia="es-ES"/>
              </w:rPr>
            </w:pPr>
            <w:r w:rsidRPr="00A24F58">
              <w:rPr>
                <w:rFonts w:cs="Arial"/>
                <w:lang w:val="es-CO" w:eastAsia="es-ES"/>
              </w:rPr>
              <w:t>Renaturalizar la sede administrativa de la Caja</w:t>
            </w:r>
            <w:r w:rsidR="004B3E4F" w:rsidRPr="00A24F58">
              <w:rPr>
                <w:rFonts w:cs="Arial"/>
                <w:lang w:val="es-CO" w:eastAsia="es-ES"/>
              </w:rPr>
              <w:t xml:space="preserve"> de la Vivienda Popular en un 35</w:t>
            </w:r>
            <w:r w:rsidRPr="00A24F58">
              <w:rPr>
                <w:rFonts w:cs="Arial"/>
                <w:lang w:val="es-CO" w:eastAsia="es-ES"/>
              </w:rPr>
              <w:t>%. Activar el presupuesto para jardines verticales para la vigencia 2017 y realizar los estudios necesarios para la construcción del mismo.</w:t>
            </w:r>
          </w:p>
        </w:tc>
      </w:tr>
      <w:tr w:rsidR="00D07586" w:rsidRPr="009A3481" w:rsidTr="00E202D5">
        <w:trPr>
          <w:trHeight w:val="1128"/>
        </w:trPr>
        <w:tc>
          <w:tcPr>
            <w:tcW w:w="1951" w:type="dxa"/>
            <w:shd w:val="clear" w:color="auto" w:fill="95B3D7"/>
            <w:vAlign w:val="center"/>
          </w:tcPr>
          <w:p w:rsidR="00D07586" w:rsidRPr="00A24F58" w:rsidRDefault="00D07586" w:rsidP="00A24F58">
            <w:pPr>
              <w:jc w:val="both"/>
              <w:rPr>
                <w:rFonts w:cs="Arial"/>
                <w:b/>
                <w:bCs/>
                <w:color w:val="FFFFFF"/>
                <w:lang w:val="es-ES" w:eastAsia="es-ES"/>
              </w:rPr>
            </w:pPr>
            <w:r w:rsidRPr="00A24F58">
              <w:rPr>
                <w:rFonts w:cs="Arial"/>
                <w:b/>
                <w:bCs/>
                <w:color w:val="FFFFFF"/>
                <w:lang w:val="es-ES" w:eastAsia="es-ES"/>
              </w:rPr>
              <w:t>Indicador:</w:t>
            </w:r>
          </w:p>
          <w:p w:rsidR="00D07586" w:rsidRPr="00A24F58" w:rsidRDefault="00D07586" w:rsidP="00A24F58">
            <w:pPr>
              <w:jc w:val="both"/>
              <w:rPr>
                <w:rFonts w:cs="Arial"/>
                <w:b/>
                <w:color w:val="FFFFFF"/>
                <w:lang w:val="es-CO" w:eastAsia="es-ES"/>
              </w:rPr>
            </w:pPr>
          </w:p>
        </w:tc>
        <w:tc>
          <w:tcPr>
            <w:tcW w:w="7261" w:type="dxa"/>
            <w:shd w:val="clear" w:color="auto" w:fill="auto"/>
            <w:vAlign w:val="center"/>
          </w:tcPr>
          <w:p w:rsidR="00954918" w:rsidRPr="00A24F58" w:rsidRDefault="00954918" w:rsidP="00A24F58">
            <w:pPr>
              <w:jc w:val="both"/>
              <w:rPr>
                <w:rFonts w:cs="Arial"/>
                <w:lang w:val="es-CO" w:eastAsia="es-ES"/>
              </w:rPr>
            </w:pPr>
            <w:r w:rsidRPr="00A24F58">
              <w:rPr>
                <w:rFonts w:cs="Arial"/>
                <w:lang w:val="es-CO" w:eastAsia="es-ES"/>
              </w:rPr>
              <w:t xml:space="preserve">(Área vegetal / Área </w:t>
            </w:r>
            <w:r w:rsidR="003C10B1" w:rsidRPr="00A24F58">
              <w:rPr>
                <w:rFonts w:cs="Arial"/>
                <w:lang w:val="es-CO" w:eastAsia="es-ES"/>
              </w:rPr>
              <w:t>construida) *</w:t>
            </w:r>
            <w:r w:rsidRPr="00A24F58">
              <w:rPr>
                <w:rFonts w:cs="Arial"/>
                <w:lang w:val="es-CO" w:eastAsia="es-ES"/>
              </w:rPr>
              <w:t>100%</w:t>
            </w:r>
          </w:p>
          <w:p w:rsidR="00954918" w:rsidRPr="00A24F58" w:rsidRDefault="00954918" w:rsidP="00A24F58">
            <w:pPr>
              <w:pStyle w:val="Ttulo2"/>
              <w:jc w:val="both"/>
              <w:rPr>
                <w:rFonts w:ascii="Arial" w:hAnsi="Arial" w:cs="Arial"/>
                <w:b w:val="0"/>
                <w:lang w:val="es-CO" w:eastAsia="es-ES"/>
              </w:rPr>
            </w:pPr>
            <w:bookmarkStart w:id="97" w:name="_Toc483575835"/>
            <w:r w:rsidRPr="00A24F58">
              <w:rPr>
                <w:rFonts w:ascii="Arial" w:hAnsi="Arial" w:cs="Arial"/>
                <w:b w:val="0"/>
                <w:color w:val="auto"/>
                <w:sz w:val="22"/>
                <w:lang w:val="es-CO" w:eastAsia="es-ES"/>
              </w:rPr>
              <w:t>Presupuesto jardines verticales implementado en un 100%</w:t>
            </w:r>
            <w:bookmarkEnd w:id="97"/>
          </w:p>
        </w:tc>
      </w:tr>
      <w:tr w:rsidR="00D07586" w:rsidRPr="00A24F58" w:rsidTr="00E202D5">
        <w:trPr>
          <w:trHeight w:val="984"/>
        </w:trPr>
        <w:tc>
          <w:tcPr>
            <w:tcW w:w="1951" w:type="dxa"/>
            <w:shd w:val="clear" w:color="auto" w:fill="95B3D7"/>
            <w:vAlign w:val="center"/>
          </w:tcPr>
          <w:p w:rsidR="00D07586" w:rsidRPr="00A24F58" w:rsidRDefault="00D07586" w:rsidP="00A24F58">
            <w:pPr>
              <w:jc w:val="both"/>
              <w:rPr>
                <w:rFonts w:cs="Arial"/>
                <w:b/>
                <w:bCs/>
                <w:color w:val="FFFFFF"/>
                <w:lang w:val="es-ES" w:eastAsia="es-ES"/>
              </w:rPr>
            </w:pPr>
            <w:r w:rsidRPr="00A24F58">
              <w:rPr>
                <w:rFonts w:cs="Arial"/>
                <w:b/>
                <w:bCs/>
                <w:color w:val="FFFFFF"/>
                <w:lang w:val="es-ES" w:eastAsia="es-ES"/>
              </w:rPr>
              <w:t>Periodicidad de las actividades</w:t>
            </w:r>
          </w:p>
        </w:tc>
        <w:tc>
          <w:tcPr>
            <w:tcW w:w="7261" w:type="dxa"/>
            <w:vAlign w:val="center"/>
          </w:tcPr>
          <w:p w:rsidR="00D07586" w:rsidRPr="00A24F58" w:rsidRDefault="009B356C" w:rsidP="00A24F58">
            <w:pPr>
              <w:jc w:val="both"/>
              <w:rPr>
                <w:rFonts w:cs="Arial"/>
                <w:lang w:val="es-CO" w:eastAsia="es-ES"/>
              </w:rPr>
            </w:pPr>
            <w:r w:rsidRPr="00A24F58">
              <w:rPr>
                <w:rFonts w:cs="Arial"/>
                <w:lang w:val="es-CO" w:eastAsia="es-ES"/>
              </w:rPr>
              <w:t>Semestrales</w:t>
            </w:r>
          </w:p>
        </w:tc>
      </w:tr>
      <w:tr w:rsidR="00D07586" w:rsidRPr="009A3481" w:rsidTr="00E202D5">
        <w:trPr>
          <w:trHeight w:val="785"/>
        </w:trPr>
        <w:tc>
          <w:tcPr>
            <w:tcW w:w="1951" w:type="dxa"/>
            <w:shd w:val="clear" w:color="auto" w:fill="95B3D7"/>
            <w:vAlign w:val="center"/>
          </w:tcPr>
          <w:p w:rsidR="00D07586" w:rsidRPr="00A24F58" w:rsidRDefault="00D07586" w:rsidP="00A24F58">
            <w:pPr>
              <w:jc w:val="both"/>
              <w:rPr>
                <w:rFonts w:cs="Arial"/>
                <w:b/>
                <w:bCs/>
                <w:color w:val="FFFFFF"/>
                <w:lang w:val="es-ES" w:eastAsia="es-ES"/>
              </w:rPr>
            </w:pPr>
            <w:r w:rsidRPr="00A24F58">
              <w:rPr>
                <w:rFonts w:cs="Arial"/>
                <w:b/>
                <w:bCs/>
                <w:color w:val="FFFFFF"/>
                <w:lang w:val="es-ES" w:eastAsia="es-ES"/>
              </w:rPr>
              <w:t>Responsables</w:t>
            </w:r>
          </w:p>
        </w:tc>
        <w:tc>
          <w:tcPr>
            <w:tcW w:w="7261" w:type="dxa"/>
            <w:vAlign w:val="center"/>
          </w:tcPr>
          <w:p w:rsidR="00D07586" w:rsidRPr="00A24F58" w:rsidRDefault="009B356C" w:rsidP="00A24F58">
            <w:pPr>
              <w:jc w:val="both"/>
              <w:rPr>
                <w:rFonts w:cs="Arial"/>
                <w:lang w:val="es-CO" w:eastAsia="es-ES"/>
              </w:rPr>
            </w:pPr>
            <w:r w:rsidRPr="00A24F58">
              <w:rPr>
                <w:rFonts w:cs="Arial"/>
                <w:lang w:val="es-CO" w:eastAsia="es-ES"/>
              </w:rPr>
              <w:t>Lidera la Oficina Asesora de Planeación y el gestor ambiental con la ayuda del referente ambiental.</w:t>
            </w:r>
          </w:p>
          <w:p w:rsidR="00D07586" w:rsidRPr="00A24F58" w:rsidRDefault="00D07586" w:rsidP="00A24F58">
            <w:pPr>
              <w:jc w:val="both"/>
              <w:rPr>
                <w:rFonts w:cs="Arial"/>
                <w:lang w:val="es-CO" w:eastAsia="es-ES"/>
              </w:rPr>
            </w:pPr>
          </w:p>
        </w:tc>
      </w:tr>
      <w:tr w:rsidR="00D07586" w:rsidRPr="009A3481" w:rsidTr="00E202D5">
        <w:trPr>
          <w:trHeight w:val="845"/>
        </w:trPr>
        <w:tc>
          <w:tcPr>
            <w:tcW w:w="1951" w:type="dxa"/>
            <w:shd w:val="clear" w:color="auto" w:fill="95B3D7"/>
            <w:vAlign w:val="center"/>
          </w:tcPr>
          <w:p w:rsidR="00D07586" w:rsidRPr="00A24F58" w:rsidRDefault="00D07586" w:rsidP="00A24F58">
            <w:pPr>
              <w:jc w:val="both"/>
              <w:rPr>
                <w:rFonts w:cs="Arial"/>
                <w:b/>
                <w:bCs/>
                <w:color w:val="FFFFFF"/>
                <w:lang w:val="es-ES" w:eastAsia="es-ES"/>
              </w:rPr>
            </w:pPr>
            <w:r w:rsidRPr="00A24F58">
              <w:rPr>
                <w:rFonts w:cs="Arial"/>
                <w:b/>
                <w:bCs/>
                <w:color w:val="FFFFFF"/>
                <w:lang w:val="es-ES" w:eastAsia="es-ES"/>
              </w:rPr>
              <w:t>Presupuesto</w:t>
            </w:r>
          </w:p>
        </w:tc>
        <w:tc>
          <w:tcPr>
            <w:tcW w:w="7261" w:type="dxa"/>
            <w:vAlign w:val="center"/>
          </w:tcPr>
          <w:p w:rsidR="00D07586" w:rsidRPr="00A24F58" w:rsidRDefault="009B356C" w:rsidP="00A24F58">
            <w:pPr>
              <w:ind w:left="708" w:hanging="708"/>
              <w:jc w:val="both"/>
              <w:rPr>
                <w:rFonts w:cs="Arial"/>
                <w:lang w:val="es-CO" w:eastAsia="es-ES"/>
              </w:rPr>
            </w:pPr>
            <w:r w:rsidRPr="00A24F58">
              <w:rPr>
                <w:rFonts w:cs="Arial"/>
                <w:lang w:val="es-CO" w:eastAsia="es-ES"/>
              </w:rPr>
              <w:t>Ver presupuesto general descrito en el presente documento</w:t>
            </w:r>
          </w:p>
        </w:tc>
      </w:tr>
      <w:tr w:rsidR="00D07586" w:rsidRPr="009A3481" w:rsidTr="00E202D5">
        <w:trPr>
          <w:trHeight w:val="845"/>
        </w:trPr>
        <w:tc>
          <w:tcPr>
            <w:tcW w:w="1951" w:type="dxa"/>
            <w:shd w:val="clear" w:color="auto" w:fill="95B3D7"/>
            <w:vAlign w:val="center"/>
          </w:tcPr>
          <w:p w:rsidR="00D07586" w:rsidRPr="00A24F58" w:rsidRDefault="00D07586" w:rsidP="00A24F58">
            <w:pPr>
              <w:jc w:val="both"/>
              <w:rPr>
                <w:rFonts w:cs="Arial"/>
                <w:b/>
                <w:bCs/>
                <w:color w:val="FFFFFF"/>
                <w:lang w:val="es-ES" w:eastAsia="es-ES"/>
              </w:rPr>
            </w:pPr>
            <w:r w:rsidRPr="00A24F58">
              <w:rPr>
                <w:rFonts w:cs="Arial"/>
                <w:b/>
                <w:bCs/>
                <w:color w:val="FFFFFF"/>
                <w:lang w:val="es-ES" w:eastAsia="es-ES"/>
              </w:rPr>
              <w:t>Actividades</w:t>
            </w:r>
          </w:p>
        </w:tc>
        <w:tc>
          <w:tcPr>
            <w:tcW w:w="7261" w:type="dxa"/>
            <w:vAlign w:val="center"/>
          </w:tcPr>
          <w:p w:rsidR="00A06CC6" w:rsidRPr="00A24F58" w:rsidRDefault="009B356C" w:rsidP="00A24F58">
            <w:pPr>
              <w:pStyle w:val="Prrafodelista"/>
              <w:numPr>
                <w:ilvl w:val="0"/>
                <w:numId w:val="28"/>
              </w:numPr>
              <w:jc w:val="both"/>
              <w:rPr>
                <w:rFonts w:cs="Arial"/>
                <w:lang w:val="es-CO" w:eastAsia="es-ES"/>
              </w:rPr>
            </w:pPr>
            <w:r w:rsidRPr="00A24F58">
              <w:rPr>
                <w:rFonts w:cs="Arial"/>
                <w:lang w:val="es-CO" w:eastAsia="es-ES"/>
              </w:rPr>
              <w:t>Sensibilizar a los funcionarios de la CVP.</w:t>
            </w:r>
          </w:p>
          <w:p w:rsidR="009B356C" w:rsidRPr="00A24F58" w:rsidRDefault="009B356C" w:rsidP="00A24F58">
            <w:pPr>
              <w:pStyle w:val="Prrafodelista"/>
              <w:numPr>
                <w:ilvl w:val="0"/>
                <w:numId w:val="28"/>
              </w:numPr>
              <w:jc w:val="both"/>
              <w:rPr>
                <w:rFonts w:cs="Arial"/>
                <w:lang w:val="es-CO" w:eastAsia="es-ES"/>
              </w:rPr>
            </w:pPr>
            <w:r w:rsidRPr="00A24F58">
              <w:rPr>
                <w:rFonts w:cs="Arial"/>
                <w:lang w:val="es-CO" w:eastAsia="es-ES"/>
              </w:rPr>
              <w:t>Promover la siembra de plantas dentro de la institución e incentivar la siembra de plantas a nivel interno.</w:t>
            </w:r>
          </w:p>
        </w:tc>
      </w:tr>
    </w:tbl>
    <w:p w:rsidR="00D07586" w:rsidRPr="00A24F58" w:rsidRDefault="00D07586" w:rsidP="00A24F58">
      <w:pPr>
        <w:jc w:val="both"/>
        <w:rPr>
          <w:rFonts w:cs="Arial"/>
          <w:lang w:val="es-CO"/>
        </w:rPr>
      </w:pPr>
    </w:p>
    <w:p w:rsidR="00E0153B" w:rsidRPr="00A24F58" w:rsidRDefault="00E0153B" w:rsidP="00A24F58">
      <w:pPr>
        <w:jc w:val="both"/>
        <w:rPr>
          <w:rFonts w:cs="Arial"/>
          <w:lang w:val="es-ES"/>
        </w:rPr>
      </w:pPr>
    </w:p>
    <w:p w:rsidR="00995D3A" w:rsidRPr="00A24F58" w:rsidRDefault="00995D3A" w:rsidP="00A24F58">
      <w:pPr>
        <w:pStyle w:val="Ttulo2"/>
        <w:numPr>
          <w:ilvl w:val="0"/>
          <w:numId w:val="31"/>
        </w:numPr>
        <w:jc w:val="both"/>
        <w:rPr>
          <w:rFonts w:ascii="Arial" w:hAnsi="Arial" w:cs="Arial"/>
          <w:color w:val="1F497D" w:themeColor="text2"/>
          <w:lang w:val="es-ES"/>
        </w:rPr>
      </w:pPr>
      <w:bookmarkStart w:id="98" w:name="_Toc483575836"/>
      <w:r w:rsidRPr="00A24F58">
        <w:rPr>
          <w:rFonts w:ascii="Arial" w:hAnsi="Arial" w:cs="Arial"/>
          <w:color w:val="1F497D" w:themeColor="text2"/>
          <w:lang w:val="es-ES"/>
        </w:rPr>
        <w:t>PLAN DE ACCIÓN</w:t>
      </w:r>
      <w:r w:rsidR="006803D3" w:rsidRPr="00A24F58">
        <w:rPr>
          <w:rFonts w:ascii="Arial" w:hAnsi="Arial" w:cs="Arial"/>
          <w:color w:val="1F497D" w:themeColor="text2"/>
          <w:lang w:val="es-ES"/>
        </w:rPr>
        <w:t xml:space="preserve"> ANUAL</w:t>
      </w:r>
      <w:bookmarkEnd w:id="98"/>
    </w:p>
    <w:p w:rsidR="00995D3A" w:rsidRPr="00A24F58" w:rsidRDefault="00995D3A" w:rsidP="00A24F58">
      <w:pPr>
        <w:jc w:val="both"/>
        <w:rPr>
          <w:rFonts w:cs="Arial"/>
          <w:lang w:val="es-ES"/>
        </w:rPr>
      </w:pPr>
    </w:p>
    <w:p w:rsidR="00995D3A" w:rsidRPr="00A24F58" w:rsidRDefault="00995D3A" w:rsidP="00A24F58">
      <w:pPr>
        <w:jc w:val="both"/>
        <w:rPr>
          <w:rFonts w:cs="Arial"/>
          <w:lang w:val="es-ES"/>
        </w:rPr>
      </w:pPr>
      <w:r w:rsidRPr="00A24F58">
        <w:rPr>
          <w:rFonts w:cs="Arial"/>
          <w:lang w:val="es-ES"/>
        </w:rPr>
        <w:t xml:space="preserve">El plan de acción del PIGA es formulado anualmente y contiene las acciones establecidas en los programas de gestión ambiental de la entidad; define </w:t>
      </w:r>
      <w:r w:rsidR="00BC58B1" w:rsidRPr="00A24F58">
        <w:rPr>
          <w:rFonts w:cs="Arial"/>
          <w:lang w:val="es-ES"/>
        </w:rPr>
        <w:t>las metas</w:t>
      </w:r>
      <w:r w:rsidRPr="00A24F58">
        <w:rPr>
          <w:rFonts w:cs="Arial"/>
          <w:lang w:val="es-ES"/>
        </w:rPr>
        <w:t xml:space="preserve">, objetivos, </w:t>
      </w:r>
      <w:r w:rsidR="003C10B1" w:rsidRPr="00A24F58">
        <w:rPr>
          <w:rFonts w:cs="Arial"/>
          <w:lang w:val="es-ES"/>
        </w:rPr>
        <w:t>actividades, indicadores</w:t>
      </w:r>
      <w:r w:rsidRPr="00A24F58">
        <w:rPr>
          <w:rFonts w:cs="Arial"/>
          <w:lang w:val="es-ES"/>
        </w:rPr>
        <w:t xml:space="preserve"> de cumplimiento, responsables, tiempos de </w:t>
      </w:r>
      <w:r w:rsidR="003C10B1" w:rsidRPr="00A24F58">
        <w:rPr>
          <w:rFonts w:cs="Arial"/>
          <w:lang w:val="es-ES"/>
        </w:rPr>
        <w:t>ejecución y</w:t>
      </w:r>
      <w:r w:rsidRPr="00A24F58">
        <w:rPr>
          <w:rFonts w:cs="Arial"/>
          <w:lang w:val="es-ES"/>
        </w:rPr>
        <w:t xml:space="preserve"> presupuesto asignados.</w:t>
      </w:r>
    </w:p>
    <w:p w:rsidR="00AE4B5B" w:rsidRPr="00A24F58" w:rsidRDefault="00AE4B5B" w:rsidP="00A24F58">
      <w:pPr>
        <w:jc w:val="both"/>
        <w:rPr>
          <w:rFonts w:cs="Arial"/>
          <w:lang w:val="es-ES"/>
        </w:rPr>
      </w:pPr>
    </w:p>
    <w:p w:rsidR="00995D3A" w:rsidRPr="00A24F58" w:rsidRDefault="00995D3A" w:rsidP="00A24F58">
      <w:pPr>
        <w:jc w:val="both"/>
        <w:rPr>
          <w:rFonts w:cs="Arial"/>
          <w:lang w:val="es-ES"/>
        </w:rPr>
      </w:pPr>
      <w:r w:rsidRPr="00A24F58">
        <w:rPr>
          <w:rFonts w:cs="Arial"/>
          <w:lang w:val="es-ES"/>
        </w:rPr>
        <w:t xml:space="preserve">En este plan de acción se </w:t>
      </w:r>
      <w:r w:rsidR="003C10B1" w:rsidRPr="00A24F58">
        <w:rPr>
          <w:rFonts w:cs="Arial"/>
          <w:lang w:val="es-ES"/>
        </w:rPr>
        <w:t>priorizarán</w:t>
      </w:r>
      <w:r w:rsidRPr="00A24F58">
        <w:rPr>
          <w:rFonts w:cs="Arial"/>
          <w:lang w:val="es-ES"/>
        </w:rPr>
        <w:t xml:space="preserve"> las operaciones para minimizar, mitigar y/o compensar los impactos ambientales significativos y el cumplimiento de la normatividad ambiental vigente aplicable.  </w:t>
      </w:r>
    </w:p>
    <w:p w:rsidR="00995D3A" w:rsidRPr="00A24F58" w:rsidRDefault="00995D3A" w:rsidP="00A24F58">
      <w:pPr>
        <w:jc w:val="both"/>
        <w:rPr>
          <w:rFonts w:cs="Arial"/>
          <w:lang w:val="es-ES"/>
        </w:rPr>
      </w:pPr>
    </w:p>
    <w:p w:rsidR="00995D3A" w:rsidRPr="00A24F58" w:rsidRDefault="00995D3A" w:rsidP="00A24F58">
      <w:pPr>
        <w:jc w:val="both"/>
        <w:rPr>
          <w:rFonts w:cs="Arial"/>
          <w:lang w:val="es-ES"/>
        </w:rPr>
      </w:pPr>
      <w:r w:rsidRPr="00A24F58">
        <w:rPr>
          <w:rFonts w:cs="Arial"/>
          <w:lang w:val="es-ES"/>
        </w:rPr>
        <w:t>El plan de Acción de la CVP se encuentra descrito en el formulario “Formula</w:t>
      </w:r>
      <w:r w:rsidR="0050400F" w:rsidRPr="00A24F58">
        <w:rPr>
          <w:rFonts w:cs="Arial"/>
          <w:lang w:val="es-ES"/>
        </w:rPr>
        <w:t xml:space="preserve">ción Anual Plan de Acción PIGA” como documento anexo; </w:t>
      </w:r>
      <w:r w:rsidRPr="00A24F58">
        <w:rPr>
          <w:rFonts w:cs="Arial"/>
          <w:lang w:val="es-ES"/>
        </w:rPr>
        <w:t>diseñado por la S</w:t>
      </w:r>
      <w:r w:rsidR="0050400F" w:rsidRPr="00A24F58">
        <w:rPr>
          <w:rFonts w:cs="Arial"/>
          <w:lang w:val="es-ES"/>
        </w:rPr>
        <w:t xml:space="preserve">ecretaría Distrital de Ambiente y </w:t>
      </w:r>
      <w:r w:rsidR="003C10B1" w:rsidRPr="00A24F58">
        <w:rPr>
          <w:rFonts w:cs="Arial"/>
          <w:lang w:val="es-ES"/>
        </w:rPr>
        <w:t>que se</w:t>
      </w:r>
      <w:r w:rsidRPr="00A24F58">
        <w:rPr>
          <w:rFonts w:cs="Arial"/>
          <w:lang w:val="es-ES"/>
        </w:rPr>
        <w:t xml:space="preserve"> actualiza anualmente para su ejecución durante cada vigencia</w:t>
      </w:r>
      <w:r w:rsidR="0050400F" w:rsidRPr="00A24F58">
        <w:rPr>
          <w:rFonts w:cs="Arial"/>
          <w:lang w:val="es-ES"/>
        </w:rPr>
        <w:t>.</w:t>
      </w:r>
    </w:p>
    <w:p w:rsidR="00995D3A" w:rsidRPr="00A24F58" w:rsidRDefault="00995D3A" w:rsidP="00A24F58">
      <w:pPr>
        <w:jc w:val="both"/>
        <w:rPr>
          <w:rFonts w:cs="Arial"/>
          <w:lang w:val="es-ES"/>
        </w:rPr>
      </w:pPr>
    </w:p>
    <w:p w:rsidR="008B67D1" w:rsidRPr="00A24F58" w:rsidRDefault="00995D3A" w:rsidP="00A24F58">
      <w:pPr>
        <w:jc w:val="both"/>
        <w:rPr>
          <w:rFonts w:cs="Arial"/>
          <w:lang w:val="es-ES"/>
        </w:rPr>
      </w:pPr>
      <w:r w:rsidRPr="00A24F58">
        <w:rPr>
          <w:rFonts w:cs="Arial"/>
          <w:lang w:val="es-ES"/>
        </w:rPr>
        <w:t>La formulación del plan de acción es aprobada por la Secretaría Distrital de Ambiente, y su ejecución es supervisada y reportada semestralmente por el referente PIGA y el Gestor Ambiental.</w:t>
      </w:r>
    </w:p>
    <w:p w:rsidR="006D693C" w:rsidRPr="00A24F58" w:rsidRDefault="006D693C" w:rsidP="00A24F58">
      <w:pPr>
        <w:jc w:val="both"/>
        <w:rPr>
          <w:rFonts w:cs="Arial"/>
          <w:lang w:val="es-CO"/>
        </w:rPr>
      </w:pPr>
    </w:p>
    <w:p w:rsidR="006D693C" w:rsidRPr="00A24F58" w:rsidRDefault="00C41D9C" w:rsidP="00A24F58">
      <w:pPr>
        <w:pStyle w:val="Ttulo2"/>
        <w:numPr>
          <w:ilvl w:val="0"/>
          <w:numId w:val="31"/>
        </w:numPr>
        <w:jc w:val="both"/>
        <w:rPr>
          <w:rFonts w:ascii="Arial" w:hAnsi="Arial" w:cs="Arial"/>
          <w:color w:val="1F497D" w:themeColor="text2"/>
          <w:lang w:val="es-CO"/>
        </w:rPr>
      </w:pPr>
      <w:bookmarkStart w:id="99" w:name="_Toc483575837"/>
      <w:r w:rsidRPr="00A24F58">
        <w:rPr>
          <w:rFonts w:ascii="Arial" w:hAnsi="Arial" w:cs="Arial"/>
          <w:color w:val="1F497D" w:themeColor="text2"/>
          <w:lang w:val="es-CO"/>
        </w:rPr>
        <w:t>COMPATIBILIDAD CON EL PLAN DE GESTION AMBIENTAL</w:t>
      </w:r>
      <w:bookmarkEnd w:id="99"/>
    </w:p>
    <w:p w:rsidR="008B67D1" w:rsidRPr="00A24F58" w:rsidRDefault="008B67D1" w:rsidP="00A24F58">
      <w:pPr>
        <w:jc w:val="both"/>
        <w:rPr>
          <w:rFonts w:cs="Arial"/>
          <w:color w:val="1F497D" w:themeColor="text2"/>
          <w:lang w:val="es-ES"/>
        </w:rPr>
      </w:pPr>
    </w:p>
    <w:p w:rsidR="006D693C" w:rsidRPr="00A24F58" w:rsidRDefault="006D693C" w:rsidP="00A24F58">
      <w:pPr>
        <w:jc w:val="both"/>
        <w:rPr>
          <w:rFonts w:cs="Arial"/>
          <w:lang w:val="es-CO"/>
        </w:rPr>
      </w:pPr>
      <w:r w:rsidRPr="00A24F58">
        <w:rPr>
          <w:rFonts w:cs="Arial"/>
          <w:lang w:val="es-CO"/>
        </w:rPr>
        <w:t xml:space="preserve">La correspondencia de </w:t>
      </w:r>
      <w:r w:rsidR="00E85E37" w:rsidRPr="00A24F58">
        <w:rPr>
          <w:rFonts w:cs="Arial"/>
          <w:lang w:val="es-CO"/>
        </w:rPr>
        <w:t>los objetivos</w:t>
      </w:r>
      <w:r w:rsidRPr="00A24F58">
        <w:rPr>
          <w:rFonts w:cs="Arial"/>
          <w:lang w:val="es-CO"/>
        </w:rPr>
        <w:t xml:space="preserve"> del PIGA </w:t>
      </w:r>
      <w:r w:rsidR="00E85E37" w:rsidRPr="00A24F58">
        <w:rPr>
          <w:rFonts w:cs="Arial"/>
          <w:lang w:val="es-CO"/>
        </w:rPr>
        <w:t xml:space="preserve">(2016 – 2020) </w:t>
      </w:r>
      <w:r w:rsidRPr="00A24F58">
        <w:rPr>
          <w:rFonts w:cs="Arial"/>
          <w:lang w:val="es-CO"/>
        </w:rPr>
        <w:t xml:space="preserve">de la </w:t>
      </w:r>
      <w:r w:rsidR="008B67D1" w:rsidRPr="00A24F58">
        <w:rPr>
          <w:rFonts w:cs="Arial"/>
          <w:lang w:val="es-CO"/>
        </w:rPr>
        <w:t>CVP</w:t>
      </w:r>
      <w:r w:rsidRPr="00A24F58">
        <w:rPr>
          <w:rFonts w:cs="Arial"/>
          <w:lang w:val="es-CO"/>
        </w:rPr>
        <w:t xml:space="preserve"> con el Plan de Gestión Ambiental </w:t>
      </w:r>
      <w:r w:rsidR="00E85E37" w:rsidRPr="00A24F58">
        <w:rPr>
          <w:rFonts w:cs="Arial"/>
          <w:lang w:val="es-CO"/>
        </w:rPr>
        <w:t xml:space="preserve">Distrital (2008 - 2038) </w:t>
      </w:r>
      <w:r w:rsidRPr="00A24F58">
        <w:rPr>
          <w:rFonts w:cs="Arial"/>
          <w:lang w:val="es-CO"/>
        </w:rPr>
        <w:t xml:space="preserve">se </w:t>
      </w:r>
      <w:r w:rsidR="00E85E37" w:rsidRPr="00A24F58">
        <w:rPr>
          <w:rFonts w:cs="Arial"/>
          <w:lang w:val="es-CO"/>
        </w:rPr>
        <w:t>presenta en la</w:t>
      </w:r>
      <w:r w:rsidRPr="00A24F58">
        <w:rPr>
          <w:rFonts w:cs="Arial"/>
          <w:lang w:val="es-CO"/>
        </w:rPr>
        <w:t xml:space="preserve"> matriz </w:t>
      </w:r>
      <w:r w:rsidR="00E85E37" w:rsidRPr="00A24F58">
        <w:rPr>
          <w:rFonts w:cs="Arial"/>
          <w:lang w:val="es-CO"/>
        </w:rPr>
        <w:t>presentada a continuación:</w:t>
      </w:r>
    </w:p>
    <w:p w:rsidR="005A0E6E" w:rsidRPr="00A24F58" w:rsidRDefault="005A0E6E" w:rsidP="00A24F58">
      <w:pPr>
        <w:pStyle w:val="Ttulo2"/>
        <w:jc w:val="both"/>
        <w:rPr>
          <w:rFonts w:ascii="Arial" w:hAnsi="Arial" w:cs="Arial"/>
          <w:lang w:val="es-CO"/>
        </w:rPr>
      </w:pPr>
    </w:p>
    <w:tbl>
      <w:tblPr>
        <w:tblW w:w="9147" w:type="dxa"/>
        <w:tblInd w:w="65" w:type="dxa"/>
        <w:tblCellMar>
          <w:left w:w="70" w:type="dxa"/>
          <w:right w:w="70" w:type="dxa"/>
        </w:tblCellMar>
        <w:tblLook w:val="00A0" w:firstRow="1" w:lastRow="0" w:firstColumn="1" w:lastColumn="0" w:noHBand="0" w:noVBand="0"/>
      </w:tblPr>
      <w:tblGrid>
        <w:gridCol w:w="2121"/>
        <w:gridCol w:w="4865"/>
        <w:gridCol w:w="2161"/>
      </w:tblGrid>
      <w:tr w:rsidR="006D693C" w:rsidRPr="00A24F58" w:rsidTr="00584563">
        <w:trPr>
          <w:trHeight w:val="300"/>
          <w:tblHeader/>
        </w:trPr>
        <w:tc>
          <w:tcPr>
            <w:tcW w:w="2121" w:type="dxa"/>
            <w:tcBorders>
              <w:top w:val="single" w:sz="4" w:space="0" w:color="auto"/>
              <w:left w:val="single" w:sz="4" w:space="0" w:color="auto"/>
              <w:bottom w:val="single" w:sz="4" w:space="0" w:color="auto"/>
              <w:right w:val="single" w:sz="4" w:space="0" w:color="auto"/>
            </w:tcBorders>
            <w:shd w:val="clear" w:color="auto" w:fill="95B3D7"/>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PROGRAMA</w:t>
            </w:r>
          </w:p>
        </w:tc>
        <w:tc>
          <w:tcPr>
            <w:tcW w:w="4865" w:type="dxa"/>
            <w:tcBorders>
              <w:top w:val="single" w:sz="4" w:space="0" w:color="auto"/>
              <w:left w:val="nil"/>
              <w:bottom w:val="single" w:sz="4" w:space="0" w:color="auto"/>
              <w:right w:val="single" w:sz="4" w:space="0" w:color="auto"/>
            </w:tcBorders>
            <w:shd w:val="clear" w:color="auto" w:fill="95B3D7"/>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OBJETIVO</w:t>
            </w:r>
          </w:p>
        </w:tc>
        <w:tc>
          <w:tcPr>
            <w:tcW w:w="2161" w:type="dxa"/>
            <w:tcBorders>
              <w:top w:val="single" w:sz="4" w:space="0" w:color="auto"/>
              <w:left w:val="nil"/>
              <w:bottom w:val="single" w:sz="4" w:space="0" w:color="auto"/>
              <w:right w:val="single" w:sz="4" w:space="0" w:color="auto"/>
            </w:tcBorders>
            <w:shd w:val="clear" w:color="auto" w:fill="95B3D7"/>
          </w:tcPr>
          <w:p w:rsidR="006D693C" w:rsidRPr="00A24F58" w:rsidRDefault="006D693C" w:rsidP="00A24F58">
            <w:pPr>
              <w:jc w:val="both"/>
              <w:rPr>
                <w:rFonts w:cs="Arial"/>
                <w:b/>
                <w:bCs/>
                <w:color w:val="FFFFFF"/>
                <w:lang w:val="es-ES" w:eastAsia="es-ES"/>
              </w:rPr>
            </w:pPr>
            <w:r w:rsidRPr="00A24F58">
              <w:rPr>
                <w:rFonts w:cs="Arial"/>
                <w:b/>
                <w:bCs/>
                <w:color w:val="FFFFFF"/>
                <w:lang w:val="es-ES" w:eastAsia="es-ES"/>
              </w:rPr>
              <w:t>OBJETIVO PGA</w:t>
            </w:r>
          </w:p>
        </w:tc>
      </w:tr>
      <w:tr w:rsidR="006D693C" w:rsidRPr="009A3481" w:rsidTr="00584563">
        <w:trPr>
          <w:trHeight w:val="1255"/>
        </w:trPr>
        <w:tc>
          <w:tcPr>
            <w:tcW w:w="2121" w:type="dxa"/>
            <w:tcBorders>
              <w:top w:val="nil"/>
              <w:left w:val="single" w:sz="4" w:space="0" w:color="auto"/>
              <w:bottom w:val="single" w:sz="4" w:space="0" w:color="auto"/>
              <w:right w:val="single" w:sz="4" w:space="0" w:color="auto"/>
            </w:tcBorders>
            <w:shd w:val="clear" w:color="000000" w:fill="FFFFFF"/>
            <w:vAlign w:val="center"/>
          </w:tcPr>
          <w:p w:rsidR="006D693C" w:rsidRPr="00A24F58" w:rsidRDefault="006D693C" w:rsidP="00A24F58">
            <w:pPr>
              <w:jc w:val="both"/>
              <w:rPr>
                <w:rFonts w:cs="Arial"/>
                <w:lang w:val="es-ES" w:eastAsia="es-ES"/>
              </w:rPr>
            </w:pPr>
            <w:r w:rsidRPr="00A24F58">
              <w:rPr>
                <w:rFonts w:cs="Arial"/>
                <w:lang w:val="es-ES" w:eastAsia="es-ES"/>
              </w:rPr>
              <w:t xml:space="preserve">USO EFICIENTE DEL AGUA </w:t>
            </w:r>
          </w:p>
        </w:tc>
        <w:tc>
          <w:tcPr>
            <w:tcW w:w="4865" w:type="dxa"/>
            <w:tcBorders>
              <w:top w:val="nil"/>
              <w:left w:val="single" w:sz="4" w:space="0" w:color="auto"/>
              <w:bottom w:val="single" w:sz="4" w:space="0" w:color="auto"/>
              <w:right w:val="single" w:sz="4" w:space="0" w:color="auto"/>
            </w:tcBorders>
            <w:shd w:val="clear" w:color="000000" w:fill="FFFFFF"/>
            <w:vAlign w:val="center"/>
          </w:tcPr>
          <w:p w:rsidR="003956FA" w:rsidRDefault="003956FA" w:rsidP="00A24F58">
            <w:pPr>
              <w:jc w:val="both"/>
              <w:rPr>
                <w:rFonts w:cs="Arial"/>
                <w:lang w:val="es-ES" w:eastAsia="es-ES"/>
              </w:rPr>
            </w:pPr>
            <w:r w:rsidRPr="00A24F58">
              <w:rPr>
                <w:rFonts w:cs="Arial"/>
                <w:lang w:val="es-ES" w:eastAsia="es-ES"/>
              </w:rPr>
              <w:t>Disminuir el consumo del recurso hídrico en la entidad:</w:t>
            </w:r>
          </w:p>
          <w:p w:rsidR="004A5BA4" w:rsidRPr="004A5BA4" w:rsidRDefault="004A5BA4" w:rsidP="004A5BA4">
            <w:pPr>
              <w:pStyle w:val="Ttulo2"/>
              <w:rPr>
                <w:lang w:val="es-ES" w:eastAsia="es-ES"/>
              </w:rPr>
            </w:pPr>
          </w:p>
          <w:p w:rsidR="006D693C" w:rsidRPr="00A24F58" w:rsidRDefault="003956FA" w:rsidP="00A24F58">
            <w:pPr>
              <w:jc w:val="both"/>
              <w:rPr>
                <w:rFonts w:cs="Arial"/>
                <w:lang w:val="es-ES" w:eastAsia="es-ES"/>
              </w:rPr>
            </w:pPr>
            <w:r w:rsidRPr="00A24F58">
              <w:rPr>
                <w:rFonts w:cs="Arial"/>
                <w:lang w:val="es-ES" w:eastAsia="es-ES"/>
              </w:rPr>
              <w:t xml:space="preserve">Meta: Disminuir el consumo anual de </w:t>
            </w:r>
            <w:r w:rsidR="003C10B1" w:rsidRPr="00A24F58">
              <w:rPr>
                <w:rFonts w:cs="Arial"/>
                <w:lang w:val="es-ES" w:eastAsia="es-ES"/>
              </w:rPr>
              <w:t>agua en</w:t>
            </w:r>
            <w:r w:rsidRPr="00A24F58">
              <w:rPr>
                <w:rFonts w:cs="Arial"/>
                <w:lang w:val="es-ES" w:eastAsia="es-ES"/>
              </w:rPr>
              <w:t xml:space="preserve"> un 2.5%.</w:t>
            </w:r>
          </w:p>
        </w:tc>
        <w:tc>
          <w:tcPr>
            <w:tcW w:w="2161" w:type="dxa"/>
            <w:tcBorders>
              <w:top w:val="nil"/>
              <w:left w:val="single" w:sz="4" w:space="0" w:color="auto"/>
              <w:bottom w:val="single" w:sz="4" w:space="0" w:color="auto"/>
              <w:right w:val="single" w:sz="4" w:space="0" w:color="auto"/>
            </w:tcBorders>
            <w:shd w:val="clear" w:color="000000" w:fill="FFFFFF"/>
            <w:vAlign w:val="center"/>
          </w:tcPr>
          <w:p w:rsidR="00FA6A41" w:rsidRPr="00A24F58" w:rsidRDefault="00FA6A41" w:rsidP="00A24F58">
            <w:pPr>
              <w:jc w:val="both"/>
              <w:rPr>
                <w:rFonts w:cs="Arial"/>
                <w:lang w:val="es-ES" w:eastAsia="es-ES"/>
              </w:rPr>
            </w:pPr>
          </w:p>
          <w:p w:rsidR="006D693C" w:rsidRPr="00A24F58" w:rsidRDefault="006D693C" w:rsidP="00A24F58">
            <w:pPr>
              <w:jc w:val="both"/>
              <w:rPr>
                <w:rFonts w:cs="Arial"/>
                <w:lang w:val="es-ES" w:eastAsia="es-ES"/>
              </w:rPr>
            </w:pPr>
            <w:r w:rsidRPr="00A24F58">
              <w:rPr>
                <w:rFonts w:cs="Arial"/>
                <w:lang w:val="es-ES" w:eastAsia="es-ES"/>
              </w:rPr>
              <w:t>CULTURA AMBIENTAL</w:t>
            </w:r>
          </w:p>
          <w:p w:rsidR="00661AF5" w:rsidRPr="00A24F58" w:rsidRDefault="00661AF5" w:rsidP="00A24F58">
            <w:pPr>
              <w:pStyle w:val="Ttulo2"/>
              <w:jc w:val="both"/>
              <w:rPr>
                <w:rFonts w:ascii="Arial" w:hAnsi="Arial" w:cs="Arial"/>
                <w:lang w:val="es-ES" w:eastAsia="es-ES"/>
              </w:rPr>
            </w:pPr>
          </w:p>
          <w:p w:rsidR="00FA6A41" w:rsidRPr="00A24F58" w:rsidRDefault="006D693C" w:rsidP="00A24F58">
            <w:pPr>
              <w:jc w:val="both"/>
              <w:rPr>
                <w:rFonts w:cs="Arial"/>
                <w:lang w:val="es-ES" w:eastAsia="es-ES"/>
              </w:rPr>
            </w:pPr>
            <w:r w:rsidRPr="00A24F58">
              <w:rPr>
                <w:rFonts w:cs="Arial"/>
                <w:lang w:val="es-ES" w:eastAsia="es-ES"/>
              </w:rPr>
              <w:t>USO EFICIENTE DEL AGUA</w:t>
            </w:r>
          </w:p>
        </w:tc>
      </w:tr>
      <w:tr w:rsidR="006D693C" w:rsidRPr="009A3481" w:rsidTr="00584563">
        <w:trPr>
          <w:trHeight w:val="555"/>
        </w:trPr>
        <w:tc>
          <w:tcPr>
            <w:tcW w:w="2121" w:type="dxa"/>
            <w:tcBorders>
              <w:top w:val="nil"/>
              <w:left w:val="single" w:sz="4" w:space="0" w:color="auto"/>
              <w:bottom w:val="single" w:sz="4" w:space="0" w:color="auto"/>
              <w:right w:val="single" w:sz="4" w:space="0" w:color="auto"/>
            </w:tcBorders>
            <w:shd w:val="clear" w:color="000000" w:fill="FFFFFF"/>
            <w:vAlign w:val="center"/>
          </w:tcPr>
          <w:p w:rsidR="006D693C" w:rsidRPr="00A24F58" w:rsidRDefault="006D693C" w:rsidP="00A24F58">
            <w:pPr>
              <w:jc w:val="both"/>
              <w:rPr>
                <w:rFonts w:cs="Arial"/>
                <w:lang w:val="es-ES" w:eastAsia="es-ES"/>
              </w:rPr>
            </w:pPr>
            <w:r w:rsidRPr="00A24F58">
              <w:rPr>
                <w:rFonts w:cs="Arial"/>
                <w:lang w:val="es-ES" w:eastAsia="es-ES"/>
              </w:rPr>
              <w:t>USO EFICIENTE DE LA ENERGÍA</w:t>
            </w:r>
          </w:p>
        </w:tc>
        <w:tc>
          <w:tcPr>
            <w:tcW w:w="4865" w:type="dxa"/>
            <w:tcBorders>
              <w:top w:val="nil"/>
              <w:left w:val="nil"/>
              <w:bottom w:val="single" w:sz="4" w:space="0" w:color="auto"/>
              <w:right w:val="single" w:sz="4" w:space="0" w:color="auto"/>
            </w:tcBorders>
            <w:shd w:val="clear" w:color="000000" w:fill="FFFFFF"/>
            <w:vAlign w:val="center"/>
          </w:tcPr>
          <w:p w:rsidR="003956FA" w:rsidRDefault="003956FA" w:rsidP="00A24F58">
            <w:pPr>
              <w:jc w:val="both"/>
              <w:rPr>
                <w:rFonts w:cs="Arial"/>
                <w:lang w:val="es-ES" w:eastAsia="es-ES"/>
              </w:rPr>
            </w:pPr>
            <w:r w:rsidRPr="00A24F58">
              <w:rPr>
                <w:rFonts w:cs="Arial"/>
                <w:lang w:val="es-ES" w:eastAsia="es-ES"/>
              </w:rPr>
              <w:t>Disminuir el consumo de energía eléctrica de la entidad:</w:t>
            </w:r>
          </w:p>
          <w:p w:rsidR="004A5BA4" w:rsidRPr="004A5BA4" w:rsidRDefault="004A5BA4" w:rsidP="004A5BA4">
            <w:pPr>
              <w:pStyle w:val="Ttulo2"/>
              <w:rPr>
                <w:lang w:val="es-ES" w:eastAsia="es-ES"/>
              </w:rPr>
            </w:pPr>
          </w:p>
          <w:p w:rsidR="006D693C" w:rsidRPr="00A24F58" w:rsidRDefault="003956FA" w:rsidP="00A24F58">
            <w:pPr>
              <w:jc w:val="both"/>
              <w:rPr>
                <w:rFonts w:cs="Arial"/>
                <w:lang w:val="es-ES" w:eastAsia="es-ES"/>
              </w:rPr>
            </w:pPr>
            <w:r w:rsidRPr="00A24F58">
              <w:rPr>
                <w:rFonts w:cs="Arial"/>
                <w:lang w:val="es-ES" w:eastAsia="es-ES"/>
              </w:rPr>
              <w:t>Meta: Disminuir el consumo anual de energía eléctrica en un 5%.</w:t>
            </w:r>
          </w:p>
        </w:tc>
        <w:tc>
          <w:tcPr>
            <w:tcW w:w="2161" w:type="dxa"/>
            <w:tcBorders>
              <w:top w:val="single" w:sz="4" w:space="0" w:color="auto"/>
              <w:left w:val="nil"/>
              <w:bottom w:val="single" w:sz="4" w:space="0" w:color="auto"/>
              <w:right w:val="single" w:sz="4" w:space="0" w:color="auto"/>
            </w:tcBorders>
            <w:shd w:val="clear" w:color="000000" w:fill="FFFFFF"/>
            <w:vAlign w:val="center"/>
          </w:tcPr>
          <w:p w:rsidR="00FA6A41" w:rsidRPr="00A24F58" w:rsidRDefault="00FA6A41" w:rsidP="00A24F58">
            <w:pPr>
              <w:jc w:val="both"/>
              <w:rPr>
                <w:rFonts w:cs="Arial"/>
                <w:lang w:val="es-ES" w:eastAsia="es-ES"/>
              </w:rPr>
            </w:pPr>
          </w:p>
          <w:p w:rsidR="006D693C" w:rsidRPr="00A24F58" w:rsidRDefault="006D693C" w:rsidP="00A24F58">
            <w:pPr>
              <w:jc w:val="both"/>
              <w:rPr>
                <w:rFonts w:cs="Arial"/>
                <w:lang w:val="es-ES" w:eastAsia="es-ES"/>
              </w:rPr>
            </w:pPr>
            <w:r w:rsidRPr="00A24F58">
              <w:rPr>
                <w:rFonts w:cs="Arial"/>
                <w:lang w:val="es-ES" w:eastAsia="es-ES"/>
              </w:rPr>
              <w:t>CULTURA AMBIENTAL</w:t>
            </w:r>
          </w:p>
          <w:p w:rsidR="00661AF5" w:rsidRPr="00A24F58" w:rsidRDefault="00661AF5" w:rsidP="00A24F58">
            <w:pPr>
              <w:pStyle w:val="Ttulo2"/>
              <w:jc w:val="both"/>
              <w:rPr>
                <w:rFonts w:ascii="Arial" w:hAnsi="Arial" w:cs="Arial"/>
                <w:lang w:val="es-ES" w:eastAsia="es-ES"/>
              </w:rPr>
            </w:pPr>
          </w:p>
          <w:p w:rsidR="00FA6A41" w:rsidRPr="00A24F58" w:rsidRDefault="006D693C" w:rsidP="00A24F58">
            <w:pPr>
              <w:jc w:val="both"/>
              <w:rPr>
                <w:rFonts w:cs="Arial"/>
                <w:b/>
                <w:color w:val="000000"/>
                <w:lang w:val="es-ES" w:eastAsia="es-ES"/>
              </w:rPr>
            </w:pPr>
            <w:r w:rsidRPr="00A24F58">
              <w:rPr>
                <w:rFonts w:cs="Arial"/>
                <w:color w:val="000000"/>
                <w:lang w:val="es-ES" w:eastAsia="es-ES"/>
              </w:rPr>
              <w:t>USO EFICIENTE DE LA ENERGÍA</w:t>
            </w:r>
          </w:p>
        </w:tc>
      </w:tr>
      <w:tr w:rsidR="006D693C" w:rsidRPr="009A3481" w:rsidTr="00584563">
        <w:trPr>
          <w:trHeight w:val="150"/>
        </w:trPr>
        <w:tc>
          <w:tcPr>
            <w:tcW w:w="2121" w:type="dxa"/>
            <w:tcBorders>
              <w:left w:val="single" w:sz="4" w:space="0" w:color="auto"/>
              <w:bottom w:val="single" w:sz="4" w:space="0" w:color="auto"/>
              <w:right w:val="single" w:sz="4" w:space="0" w:color="auto"/>
            </w:tcBorders>
            <w:shd w:val="clear" w:color="000000" w:fill="FFFFFF"/>
            <w:vAlign w:val="center"/>
          </w:tcPr>
          <w:p w:rsidR="006D693C" w:rsidRPr="00A24F58" w:rsidRDefault="003956FA" w:rsidP="00A24F58">
            <w:pPr>
              <w:jc w:val="both"/>
              <w:rPr>
                <w:rFonts w:cs="Arial"/>
                <w:lang w:val="es-ES" w:eastAsia="es-ES"/>
              </w:rPr>
            </w:pPr>
            <w:r w:rsidRPr="00A24F58">
              <w:rPr>
                <w:rFonts w:cs="Arial"/>
                <w:lang w:val="es-ES" w:eastAsia="es-ES"/>
              </w:rPr>
              <w:t>GESTIÓN INTEGRAL DE RESIDUOS</w:t>
            </w:r>
          </w:p>
        </w:tc>
        <w:tc>
          <w:tcPr>
            <w:tcW w:w="4865" w:type="dxa"/>
            <w:tcBorders>
              <w:top w:val="nil"/>
              <w:left w:val="nil"/>
              <w:bottom w:val="single" w:sz="4" w:space="0" w:color="auto"/>
              <w:right w:val="single" w:sz="4" w:space="0" w:color="auto"/>
            </w:tcBorders>
            <w:shd w:val="clear" w:color="000000" w:fill="FFFFFF"/>
            <w:vAlign w:val="center"/>
          </w:tcPr>
          <w:p w:rsidR="003956FA" w:rsidRDefault="003956FA" w:rsidP="00A24F58">
            <w:pPr>
              <w:jc w:val="both"/>
              <w:rPr>
                <w:rFonts w:cs="Arial"/>
                <w:lang w:val="es-ES" w:eastAsia="es-ES"/>
              </w:rPr>
            </w:pPr>
            <w:r w:rsidRPr="00A24F58">
              <w:rPr>
                <w:rFonts w:cs="Arial"/>
                <w:lang w:val="es-ES" w:eastAsia="es-ES"/>
              </w:rPr>
              <w:t>Gestionar adecuadamente todos los tipos de residuos generados en la entidad:</w:t>
            </w:r>
          </w:p>
          <w:p w:rsidR="004A5BA4" w:rsidRPr="004A5BA4" w:rsidRDefault="004A5BA4" w:rsidP="004A5BA4">
            <w:pPr>
              <w:pStyle w:val="Ttulo2"/>
              <w:rPr>
                <w:lang w:val="es-ES" w:eastAsia="es-ES"/>
              </w:rPr>
            </w:pPr>
          </w:p>
          <w:p w:rsidR="006D693C" w:rsidRPr="00A24F58" w:rsidRDefault="003956FA" w:rsidP="00A24F58">
            <w:pPr>
              <w:jc w:val="both"/>
              <w:rPr>
                <w:rFonts w:cs="Arial"/>
                <w:lang w:val="es-ES" w:eastAsia="es-ES"/>
              </w:rPr>
            </w:pPr>
            <w:r w:rsidRPr="00A24F58">
              <w:rPr>
                <w:rFonts w:cs="Arial"/>
                <w:lang w:val="es-ES" w:eastAsia="es-ES"/>
              </w:rPr>
              <w:t xml:space="preserve">Meta: Gestionar adecuadamente el </w:t>
            </w:r>
            <w:r w:rsidR="002F5C19" w:rsidRPr="00A24F58">
              <w:rPr>
                <w:rFonts w:cs="Arial"/>
                <w:lang w:val="es-ES" w:eastAsia="es-ES"/>
              </w:rPr>
              <w:t>100</w:t>
            </w:r>
            <w:r w:rsidRPr="00A24F58">
              <w:rPr>
                <w:rFonts w:cs="Arial"/>
                <w:lang w:val="es-ES" w:eastAsia="es-ES"/>
              </w:rPr>
              <w:t>% de los residuos generados en la entidad.</w:t>
            </w:r>
          </w:p>
        </w:tc>
        <w:tc>
          <w:tcPr>
            <w:tcW w:w="2161" w:type="dxa"/>
            <w:tcBorders>
              <w:top w:val="nil"/>
              <w:left w:val="nil"/>
              <w:bottom w:val="single" w:sz="4" w:space="0" w:color="auto"/>
              <w:right w:val="single" w:sz="4" w:space="0" w:color="auto"/>
            </w:tcBorders>
            <w:shd w:val="clear" w:color="000000" w:fill="FFFFFF"/>
            <w:vAlign w:val="center"/>
          </w:tcPr>
          <w:p w:rsidR="00FA6A41" w:rsidRPr="00A24F58" w:rsidRDefault="00FA6A41" w:rsidP="00A24F58">
            <w:pPr>
              <w:jc w:val="both"/>
              <w:rPr>
                <w:rFonts w:cs="Arial"/>
                <w:lang w:val="es-ES" w:eastAsia="es-ES"/>
              </w:rPr>
            </w:pPr>
          </w:p>
          <w:p w:rsidR="006D693C" w:rsidRPr="00A24F58" w:rsidRDefault="006D693C" w:rsidP="00A24F58">
            <w:pPr>
              <w:jc w:val="both"/>
              <w:rPr>
                <w:rFonts w:cs="Arial"/>
                <w:lang w:val="es-ES" w:eastAsia="es-ES"/>
              </w:rPr>
            </w:pPr>
            <w:r w:rsidRPr="00A24F58">
              <w:rPr>
                <w:rFonts w:cs="Arial"/>
                <w:lang w:val="es-ES" w:eastAsia="es-ES"/>
              </w:rPr>
              <w:t>CALIDAD DEL SUELO</w:t>
            </w:r>
          </w:p>
          <w:p w:rsidR="00FA6A41" w:rsidRPr="00A24F58" w:rsidRDefault="00FA6A41" w:rsidP="00A24F58">
            <w:pPr>
              <w:jc w:val="both"/>
              <w:rPr>
                <w:rFonts w:cs="Arial"/>
                <w:lang w:val="es-ES" w:eastAsia="es-ES"/>
              </w:rPr>
            </w:pPr>
          </w:p>
          <w:p w:rsidR="006D693C" w:rsidRPr="00A24F58" w:rsidRDefault="006D693C" w:rsidP="00A24F58">
            <w:pPr>
              <w:jc w:val="both"/>
              <w:rPr>
                <w:rFonts w:cs="Arial"/>
                <w:lang w:val="es-ES" w:eastAsia="es-ES"/>
              </w:rPr>
            </w:pPr>
            <w:r w:rsidRPr="00A24F58">
              <w:rPr>
                <w:rFonts w:cs="Arial"/>
                <w:lang w:val="es-ES" w:eastAsia="es-ES"/>
              </w:rPr>
              <w:t>CULTURA AMBIENTAL</w:t>
            </w:r>
          </w:p>
          <w:p w:rsidR="00FA6A41" w:rsidRPr="00A24F58" w:rsidRDefault="00FA6A41" w:rsidP="00A24F58">
            <w:pPr>
              <w:jc w:val="both"/>
              <w:rPr>
                <w:rFonts w:cs="Arial"/>
                <w:lang w:val="es-ES" w:eastAsia="es-ES"/>
              </w:rPr>
            </w:pPr>
          </w:p>
          <w:p w:rsidR="006D693C" w:rsidRPr="00A24F58" w:rsidRDefault="00FA6A41" w:rsidP="00A24F58">
            <w:pPr>
              <w:jc w:val="both"/>
              <w:rPr>
                <w:rFonts w:cs="Arial"/>
                <w:lang w:val="es-ES" w:eastAsia="es-ES"/>
              </w:rPr>
            </w:pPr>
            <w:r w:rsidRPr="00A24F58">
              <w:rPr>
                <w:rFonts w:cs="Arial"/>
                <w:lang w:val="es-ES" w:eastAsia="es-ES"/>
              </w:rPr>
              <w:t>CALIDAD AMBIENTAL DEL ESPACIO PUBLICO</w:t>
            </w:r>
          </w:p>
          <w:p w:rsidR="00FA6A41" w:rsidRPr="00A24F58" w:rsidRDefault="00FA6A41" w:rsidP="00A24F58">
            <w:pPr>
              <w:jc w:val="both"/>
              <w:rPr>
                <w:rFonts w:cs="Arial"/>
                <w:color w:val="000000"/>
                <w:lang w:val="es-ES" w:eastAsia="es-ES"/>
              </w:rPr>
            </w:pPr>
          </w:p>
          <w:p w:rsidR="006D693C" w:rsidRPr="00A24F58" w:rsidRDefault="006D693C" w:rsidP="00A24F58">
            <w:pPr>
              <w:jc w:val="both"/>
              <w:rPr>
                <w:rFonts w:cs="Arial"/>
                <w:lang w:val="es-ES" w:eastAsia="es-ES"/>
              </w:rPr>
            </w:pPr>
            <w:r w:rsidRPr="00A24F58">
              <w:rPr>
                <w:rFonts w:cs="Arial"/>
                <w:color w:val="000000"/>
                <w:lang w:val="es-ES" w:eastAsia="es-ES"/>
              </w:rPr>
              <w:t>USO EFICIENTE DE LOS MATERIALES</w:t>
            </w:r>
          </w:p>
        </w:tc>
      </w:tr>
      <w:tr w:rsidR="006D693C" w:rsidRPr="00A24F58" w:rsidTr="00584563">
        <w:trPr>
          <w:trHeight w:val="2115"/>
        </w:trPr>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tcPr>
          <w:p w:rsidR="006D693C" w:rsidRPr="00A24F58" w:rsidRDefault="003956FA" w:rsidP="00A24F58">
            <w:pPr>
              <w:jc w:val="both"/>
              <w:rPr>
                <w:rFonts w:cs="Arial"/>
                <w:lang w:val="es-ES" w:eastAsia="es-ES"/>
              </w:rPr>
            </w:pPr>
            <w:r w:rsidRPr="00A24F58">
              <w:rPr>
                <w:rFonts w:cs="Arial"/>
                <w:lang w:val="es-ES" w:eastAsia="es-ES"/>
              </w:rPr>
              <w:t>PROGRAMA DE CONSUMO SOSTENIBLE</w:t>
            </w:r>
            <w:r w:rsidR="006D693C" w:rsidRPr="00A24F58">
              <w:rPr>
                <w:rFonts w:cs="Arial"/>
                <w:lang w:val="es-ES" w:eastAsia="es-ES"/>
              </w:rPr>
              <w:t xml:space="preserve"> </w:t>
            </w:r>
          </w:p>
        </w:tc>
        <w:tc>
          <w:tcPr>
            <w:tcW w:w="4865" w:type="dxa"/>
            <w:tcBorders>
              <w:top w:val="single" w:sz="4" w:space="0" w:color="auto"/>
              <w:left w:val="nil"/>
              <w:bottom w:val="single" w:sz="4" w:space="0" w:color="auto"/>
              <w:right w:val="single" w:sz="4" w:space="0" w:color="auto"/>
            </w:tcBorders>
            <w:shd w:val="clear" w:color="000000" w:fill="FFFFFF"/>
            <w:vAlign w:val="center"/>
          </w:tcPr>
          <w:p w:rsidR="003956FA" w:rsidRPr="00A24F58" w:rsidRDefault="003956FA" w:rsidP="00A24F58">
            <w:pPr>
              <w:jc w:val="both"/>
              <w:rPr>
                <w:rFonts w:cs="Arial"/>
                <w:lang w:val="es-ES" w:eastAsia="es-ES"/>
              </w:rPr>
            </w:pPr>
            <w:r w:rsidRPr="00A24F58">
              <w:rPr>
                <w:rFonts w:cs="Arial"/>
                <w:lang w:val="es-ES" w:eastAsia="es-ES"/>
              </w:rPr>
              <w:t>Gestionar procesos de contratación de personas jurídicas con criterios de sostenibilidad</w:t>
            </w:r>
            <w:r w:rsidR="00584563" w:rsidRPr="00A24F58">
              <w:rPr>
                <w:rFonts w:cs="Arial"/>
                <w:lang w:val="es-ES" w:eastAsia="es-ES"/>
              </w:rPr>
              <w:t>:</w:t>
            </w:r>
          </w:p>
          <w:p w:rsidR="003956FA" w:rsidRPr="00A24F58" w:rsidRDefault="003956FA" w:rsidP="00A24F58">
            <w:pPr>
              <w:jc w:val="both"/>
              <w:rPr>
                <w:rFonts w:cs="Arial"/>
                <w:lang w:val="es-ES" w:eastAsia="es-ES"/>
              </w:rPr>
            </w:pPr>
            <w:r w:rsidRPr="00A24F58">
              <w:rPr>
                <w:rFonts w:cs="Arial"/>
                <w:lang w:val="es-ES" w:eastAsia="es-ES"/>
              </w:rPr>
              <w:t>Meta: Gestionar el 80 % de las contrataciones de personas jurídicas con criterios de sostenibilidad.</w:t>
            </w:r>
          </w:p>
          <w:p w:rsidR="00584563" w:rsidRPr="00A24F58" w:rsidRDefault="00584563" w:rsidP="00A24F58">
            <w:pPr>
              <w:jc w:val="both"/>
              <w:rPr>
                <w:rFonts w:cs="Arial"/>
                <w:b/>
                <w:lang w:val="es-ES" w:eastAsia="es-ES"/>
              </w:rPr>
            </w:pPr>
          </w:p>
          <w:p w:rsidR="00584563" w:rsidRPr="00A24F58" w:rsidRDefault="00584563" w:rsidP="00A24F58">
            <w:pPr>
              <w:jc w:val="both"/>
              <w:rPr>
                <w:rFonts w:cs="Arial"/>
                <w:lang w:val="es-ES" w:eastAsia="es-ES"/>
              </w:rPr>
            </w:pPr>
            <w:r w:rsidRPr="00A24F58">
              <w:rPr>
                <w:rFonts w:cs="Arial"/>
                <w:lang w:val="es-ES" w:eastAsia="es-ES"/>
              </w:rPr>
              <w:t>Disminuir el consumo de papel de la institución:</w:t>
            </w:r>
          </w:p>
          <w:p w:rsidR="00584563" w:rsidRPr="00A24F58" w:rsidRDefault="00584563" w:rsidP="00926D1B">
            <w:pPr>
              <w:jc w:val="both"/>
              <w:rPr>
                <w:rFonts w:cs="Arial"/>
                <w:lang w:val="es-ES" w:eastAsia="es-ES"/>
              </w:rPr>
            </w:pPr>
            <w:r w:rsidRPr="00A24F58">
              <w:rPr>
                <w:rFonts w:cs="Arial"/>
                <w:lang w:val="es-ES" w:eastAsia="es-ES"/>
              </w:rPr>
              <w:t>Meta: Disminuir el consumo anual de papel en un 3%</w:t>
            </w:r>
            <w:r w:rsidR="00926D1B">
              <w:rPr>
                <w:rFonts w:cs="Arial"/>
                <w:lang w:val="es-ES" w:eastAsia="es-ES"/>
              </w:rPr>
              <w:t>.</w:t>
            </w:r>
          </w:p>
          <w:p w:rsidR="00584563" w:rsidRPr="00A24F58" w:rsidRDefault="00584563" w:rsidP="00A24F58">
            <w:pPr>
              <w:jc w:val="both"/>
              <w:rPr>
                <w:rFonts w:cs="Arial"/>
                <w:lang w:val="es-ES" w:eastAsia="es-ES"/>
              </w:rPr>
            </w:pPr>
          </w:p>
          <w:p w:rsidR="006D693C" w:rsidRPr="00A24F58" w:rsidRDefault="006D693C" w:rsidP="00A24F58">
            <w:pPr>
              <w:jc w:val="both"/>
              <w:rPr>
                <w:rFonts w:cs="Arial"/>
                <w:b/>
                <w:lang w:val="es-ES" w:eastAsia="es-ES"/>
              </w:rPr>
            </w:pPr>
          </w:p>
        </w:tc>
        <w:tc>
          <w:tcPr>
            <w:tcW w:w="2161" w:type="dxa"/>
            <w:tcBorders>
              <w:top w:val="single" w:sz="4" w:space="0" w:color="auto"/>
              <w:left w:val="nil"/>
              <w:bottom w:val="single" w:sz="4" w:space="0" w:color="auto"/>
              <w:right w:val="single" w:sz="4" w:space="0" w:color="auto"/>
            </w:tcBorders>
            <w:shd w:val="clear" w:color="000000" w:fill="FFFFFF"/>
            <w:vAlign w:val="center"/>
          </w:tcPr>
          <w:p w:rsidR="006D693C" w:rsidRPr="00A24F58" w:rsidRDefault="003C10B1" w:rsidP="00A24F58">
            <w:pPr>
              <w:jc w:val="both"/>
              <w:rPr>
                <w:rFonts w:cs="Arial"/>
                <w:lang w:val="es-ES" w:eastAsia="es-ES"/>
              </w:rPr>
            </w:pPr>
            <w:r w:rsidRPr="00A24F58">
              <w:rPr>
                <w:rFonts w:cs="Arial"/>
                <w:lang w:val="es-ES" w:eastAsia="es-ES"/>
              </w:rPr>
              <w:t>CULTURA AMBIENTAL</w:t>
            </w:r>
          </w:p>
          <w:p w:rsidR="00661AF5" w:rsidRPr="00A24F58" w:rsidRDefault="00661AF5" w:rsidP="00A24F58">
            <w:pPr>
              <w:pStyle w:val="Ttulo2"/>
              <w:jc w:val="both"/>
              <w:rPr>
                <w:rFonts w:ascii="Arial" w:hAnsi="Arial" w:cs="Arial"/>
                <w:lang w:val="es-ES" w:eastAsia="es-ES"/>
              </w:rPr>
            </w:pPr>
          </w:p>
          <w:p w:rsidR="006D693C" w:rsidRPr="00A24F58" w:rsidRDefault="006D693C" w:rsidP="00A24F58">
            <w:pPr>
              <w:jc w:val="both"/>
              <w:rPr>
                <w:rFonts w:cs="Arial"/>
                <w:b/>
                <w:color w:val="000000"/>
                <w:lang w:val="es-ES" w:eastAsia="es-ES"/>
              </w:rPr>
            </w:pPr>
            <w:r w:rsidRPr="00A24F58">
              <w:rPr>
                <w:rFonts w:cs="Arial"/>
                <w:color w:val="000000"/>
                <w:lang w:val="es-ES" w:eastAsia="es-ES"/>
              </w:rPr>
              <w:t>USO EFICIENTE DE LOS MATERIALES</w:t>
            </w:r>
          </w:p>
          <w:p w:rsidR="006D693C" w:rsidRPr="00A24F58" w:rsidRDefault="006D693C" w:rsidP="00A24F58">
            <w:pPr>
              <w:jc w:val="both"/>
              <w:rPr>
                <w:rFonts w:cs="Arial"/>
                <w:lang w:val="es-ES" w:eastAsia="es-ES"/>
              </w:rPr>
            </w:pPr>
          </w:p>
          <w:p w:rsidR="006D693C" w:rsidRPr="00A24F58" w:rsidRDefault="00FA6A41" w:rsidP="00A24F58">
            <w:pPr>
              <w:jc w:val="both"/>
              <w:rPr>
                <w:rFonts w:cs="Arial"/>
                <w:lang w:val="es-ES" w:eastAsia="es-ES"/>
              </w:rPr>
            </w:pPr>
            <w:r w:rsidRPr="00A24F58">
              <w:rPr>
                <w:rFonts w:cs="Arial"/>
                <w:lang w:val="es-ES" w:eastAsia="es-ES"/>
              </w:rPr>
              <w:t>USO EFICIENTE DE</w:t>
            </w:r>
            <w:r w:rsidR="006D693C" w:rsidRPr="00A24F58">
              <w:rPr>
                <w:rFonts w:cs="Arial"/>
                <w:lang w:val="es-ES" w:eastAsia="es-ES"/>
              </w:rPr>
              <w:t>L ESPACIO</w:t>
            </w:r>
          </w:p>
        </w:tc>
      </w:tr>
      <w:tr w:rsidR="006D693C" w:rsidRPr="009A3481" w:rsidTr="00584563">
        <w:trPr>
          <w:trHeight w:val="1275"/>
        </w:trPr>
        <w:tc>
          <w:tcPr>
            <w:tcW w:w="2121" w:type="dxa"/>
            <w:tcBorders>
              <w:top w:val="nil"/>
              <w:left w:val="single" w:sz="4" w:space="0" w:color="auto"/>
              <w:bottom w:val="single" w:sz="4" w:space="0" w:color="auto"/>
              <w:right w:val="single" w:sz="4" w:space="0" w:color="auto"/>
            </w:tcBorders>
            <w:shd w:val="clear" w:color="000000" w:fill="FFFFFF"/>
            <w:vAlign w:val="center"/>
          </w:tcPr>
          <w:p w:rsidR="006D693C" w:rsidRPr="00A24F58" w:rsidRDefault="00584563" w:rsidP="00A24F58">
            <w:pPr>
              <w:jc w:val="both"/>
              <w:rPr>
                <w:rFonts w:cs="Arial"/>
                <w:lang w:val="es-ES" w:eastAsia="es-ES"/>
              </w:rPr>
            </w:pPr>
            <w:r w:rsidRPr="00A24F58">
              <w:rPr>
                <w:rFonts w:cs="Arial"/>
                <w:lang w:val="es-ES" w:eastAsia="es-ES"/>
              </w:rPr>
              <w:t>PROGRAMA DE IMPLEMENTACION DE PRACTICAS SOSTENIBLES</w:t>
            </w:r>
          </w:p>
        </w:tc>
        <w:tc>
          <w:tcPr>
            <w:tcW w:w="4865" w:type="dxa"/>
            <w:tcBorders>
              <w:top w:val="nil"/>
              <w:left w:val="nil"/>
              <w:bottom w:val="single" w:sz="4" w:space="0" w:color="auto"/>
              <w:right w:val="single" w:sz="4" w:space="0" w:color="auto"/>
            </w:tcBorders>
            <w:shd w:val="clear" w:color="000000" w:fill="FFFFFF"/>
            <w:vAlign w:val="center"/>
          </w:tcPr>
          <w:p w:rsidR="006D693C" w:rsidRPr="00A24F58" w:rsidRDefault="006D693C" w:rsidP="00A24F58">
            <w:pPr>
              <w:jc w:val="both"/>
              <w:rPr>
                <w:rFonts w:cs="Arial"/>
                <w:lang w:val="es-ES" w:eastAsia="es-ES"/>
              </w:rPr>
            </w:pPr>
          </w:p>
          <w:p w:rsidR="006D693C" w:rsidRPr="00A24F58" w:rsidRDefault="004D2D17" w:rsidP="00A24F58">
            <w:pPr>
              <w:pStyle w:val="Ttulo2"/>
              <w:jc w:val="both"/>
              <w:rPr>
                <w:rFonts w:ascii="Arial" w:hAnsi="Arial" w:cs="Arial"/>
                <w:b w:val="0"/>
                <w:color w:val="auto"/>
                <w:sz w:val="22"/>
                <w:szCs w:val="22"/>
                <w:lang w:val="es-ES" w:eastAsia="es-ES"/>
              </w:rPr>
            </w:pPr>
            <w:bookmarkStart w:id="100" w:name="_Toc458003470"/>
            <w:bookmarkStart w:id="101" w:name="_Toc459112396"/>
            <w:bookmarkStart w:id="102" w:name="_Toc459211428"/>
            <w:bookmarkStart w:id="103" w:name="_Toc469301355"/>
            <w:bookmarkStart w:id="104" w:name="_Toc483575838"/>
            <w:r w:rsidRPr="00A24F58">
              <w:rPr>
                <w:rFonts w:ascii="Arial" w:hAnsi="Arial" w:cs="Arial"/>
                <w:b w:val="0"/>
                <w:color w:val="auto"/>
                <w:sz w:val="22"/>
                <w:szCs w:val="22"/>
                <w:lang w:val="es-ES" w:eastAsia="es-ES"/>
              </w:rPr>
              <w:t>Promover el uso de modelos de transporte ambientalmente sostenibles y prácticas de transporte adecuadas.</w:t>
            </w:r>
            <w:bookmarkEnd w:id="100"/>
            <w:bookmarkEnd w:id="101"/>
            <w:bookmarkEnd w:id="102"/>
            <w:bookmarkEnd w:id="103"/>
            <w:bookmarkEnd w:id="104"/>
          </w:p>
          <w:p w:rsidR="004D2D17" w:rsidRPr="00A24F58" w:rsidRDefault="004D2D17" w:rsidP="00A24F58">
            <w:pPr>
              <w:jc w:val="both"/>
              <w:rPr>
                <w:rFonts w:cs="Arial"/>
                <w:lang w:val="es-ES" w:eastAsia="es-ES"/>
              </w:rPr>
            </w:pPr>
            <w:r w:rsidRPr="00A24F58">
              <w:rPr>
                <w:rFonts w:cs="Arial"/>
                <w:lang w:val="es-ES" w:eastAsia="es-ES"/>
              </w:rPr>
              <w:t xml:space="preserve">Meta: </w:t>
            </w:r>
            <w:r w:rsidR="004B3E4F" w:rsidRPr="00A24F58">
              <w:rPr>
                <w:rFonts w:cs="Arial"/>
                <w:lang w:val="es-CO" w:eastAsia="es-ES"/>
              </w:rPr>
              <w:t>3</w:t>
            </w:r>
            <w:r w:rsidRPr="00A24F58">
              <w:rPr>
                <w:rFonts w:cs="Arial"/>
                <w:lang w:val="es-CO" w:eastAsia="es-ES"/>
              </w:rPr>
              <w:t>% del personal utilizando medios de transporte ambientalmente sostenible</w:t>
            </w:r>
          </w:p>
        </w:tc>
        <w:tc>
          <w:tcPr>
            <w:tcW w:w="2161" w:type="dxa"/>
            <w:tcBorders>
              <w:top w:val="nil"/>
              <w:left w:val="nil"/>
              <w:bottom w:val="single" w:sz="4" w:space="0" w:color="auto"/>
              <w:right w:val="single" w:sz="4" w:space="0" w:color="auto"/>
            </w:tcBorders>
            <w:shd w:val="clear" w:color="000000" w:fill="FFFFFF"/>
            <w:vAlign w:val="center"/>
          </w:tcPr>
          <w:p w:rsidR="00FA6A41" w:rsidRPr="00A24F58" w:rsidRDefault="00FA6A41" w:rsidP="00A24F58">
            <w:pPr>
              <w:jc w:val="both"/>
              <w:rPr>
                <w:rFonts w:cs="Arial"/>
                <w:lang w:val="es-ES" w:eastAsia="es-ES"/>
              </w:rPr>
            </w:pPr>
          </w:p>
          <w:p w:rsidR="00584563" w:rsidRPr="00A24F58" w:rsidRDefault="00584563" w:rsidP="00A24F58">
            <w:pPr>
              <w:jc w:val="both"/>
              <w:rPr>
                <w:rFonts w:cs="Arial"/>
                <w:lang w:val="es-ES" w:eastAsia="es-ES"/>
              </w:rPr>
            </w:pPr>
            <w:r w:rsidRPr="00A24F58">
              <w:rPr>
                <w:rFonts w:cs="Arial"/>
                <w:lang w:val="es-ES" w:eastAsia="es-ES"/>
              </w:rPr>
              <w:t>CULTURA AMBIENTAL</w:t>
            </w:r>
          </w:p>
          <w:p w:rsidR="00FA6A41" w:rsidRPr="00A24F58" w:rsidRDefault="00FA6A41" w:rsidP="00A24F58">
            <w:pPr>
              <w:jc w:val="both"/>
              <w:rPr>
                <w:rFonts w:cs="Arial"/>
                <w:lang w:val="es-ES" w:eastAsia="es-ES"/>
              </w:rPr>
            </w:pPr>
          </w:p>
          <w:p w:rsidR="006D693C" w:rsidRPr="00A24F58" w:rsidRDefault="00FA6A41" w:rsidP="00A24F58">
            <w:pPr>
              <w:jc w:val="both"/>
              <w:rPr>
                <w:rFonts w:cs="Arial"/>
                <w:lang w:val="es-ES" w:eastAsia="es-ES"/>
              </w:rPr>
            </w:pPr>
            <w:r w:rsidRPr="00A24F58">
              <w:rPr>
                <w:rFonts w:cs="Arial"/>
                <w:lang w:val="es-ES" w:eastAsia="es-ES"/>
              </w:rPr>
              <w:t>OCUPACION ARMONICA Y EQUILIBRADA DEL TERRITORIO</w:t>
            </w:r>
          </w:p>
        </w:tc>
      </w:tr>
    </w:tbl>
    <w:p w:rsidR="00D24BA2" w:rsidRPr="00A24F58" w:rsidRDefault="00D24BA2" w:rsidP="00A24F58">
      <w:pPr>
        <w:pStyle w:val="Ttulo2"/>
        <w:jc w:val="both"/>
        <w:rPr>
          <w:rFonts w:ascii="Arial" w:hAnsi="Arial" w:cs="Arial"/>
          <w:lang w:val="es-CO"/>
        </w:rPr>
      </w:pPr>
    </w:p>
    <w:p w:rsidR="00E0153B" w:rsidRPr="00A24F58" w:rsidRDefault="00E0153B" w:rsidP="00A24F58">
      <w:pPr>
        <w:jc w:val="both"/>
        <w:rPr>
          <w:rFonts w:cs="Arial"/>
          <w:lang w:val="es-CO"/>
        </w:rPr>
      </w:pPr>
    </w:p>
    <w:p w:rsidR="005822C2" w:rsidRPr="00A24F58" w:rsidRDefault="005822C2" w:rsidP="00A24F58">
      <w:pPr>
        <w:pStyle w:val="Ttulo2"/>
        <w:numPr>
          <w:ilvl w:val="0"/>
          <w:numId w:val="31"/>
        </w:numPr>
        <w:jc w:val="both"/>
        <w:rPr>
          <w:rFonts w:ascii="Arial" w:eastAsiaTheme="majorEastAsia" w:hAnsi="Arial" w:cs="Arial"/>
          <w:color w:val="1F497D" w:themeColor="text2"/>
        </w:rPr>
      </w:pPr>
      <w:bookmarkStart w:id="105" w:name="_Toc483575839"/>
      <w:bookmarkStart w:id="106" w:name="_Toc328475806"/>
      <w:bookmarkStart w:id="107" w:name="_Toc328643839"/>
      <w:r w:rsidRPr="00A24F58">
        <w:rPr>
          <w:rFonts w:ascii="Arial" w:eastAsiaTheme="majorEastAsia" w:hAnsi="Arial" w:cs="Arial"/>
          <w:color w:val="1F497D" w:themeColor="text2"/>
        </w:rPr>
        <w:t>TEMAS DE INTERÉS AMBIENTAL</w:t>
      </w:r>
      <w:bookmarkEnd w:id="105"/>
    </w:p>
    <w:p w:rsidR="005822C2" w:rsidRPr="00A24F58" w:rsidRDefault="005822C2" w:rsidP="00A24F58">
      <w:pPr>
        <w:jc w:val="both"/>
        <w:rPr>
          <w:rFonts w:cs="Arial"/>
          <w:b/>
          <w:color w:val="548DD4"/>
          <w:lang w:val="es-ES"/>
        </w:rPr>
      </w:pPr>
    </w:p>
    <w:p w:rsidR="002D57C6" w:rsidRPr="00A24F58" w:rsidRDefault="005822C2" w:rsidP="00A24F58">
      <w:pPr>
        <w:jc w:val="both"/>
        <w:rPr>
          <w:rFonts w:cs="Arial"/>
          <w:lang w:val="es-CO"/>
        </w:rPr>
      </w:pPr>
      <w:r w:rsidRPr="00A24F58">
        <w:rPr>
          <w:rFonts w:cs="Arial"/>
          <w:lang w:val="es-CO"/>
        </w:rPr>
        <w:t xml:space="preserve">Teniendo en cuenta el alcance y misionalidad institucional, a </w:t>
      </w:r>
      <w:r w:rsidR="00ED24DF" w:rsidRPr="00A24F58">
        <w:rPr>
          <w:rFonts w:cs="Arial"/>
          <w:lang w:val="es-CO"/>
        </w:rPr>
        <w:t>continuación,</w:t>
      </w:r>
      <w:r w:rsidRPr="00A24F58">
        <w:rPr>
          <w:rFonts w:cs="Arial"/>
          <w:lang w:val="es-CO"/>
        </w:rPr>
        <w:t xml:space="preserve"> se relacionan algunos temas de interés ambiental relacionados con el uso eficiente de los recursos, que se proyectan trabajar con los ciudadanos que se acercan a las instalaciones de la entidad:</w:t>
      </w:r>
    </w:p>
    <w:p w:rsidR="00D24BA2" w:rsidRPr="00A24F58" w:rsidRDefault="00D24BA2" w:rsidP="00A24F58">
      <w:pPr>
        <w:pStyle w:val="Ttulo2"/>
        <w:jc w:val="both"/>
        <w:rPr>
          <w:rFonts w:ascii="Arial" w:hAnsi="Arial" w:cs="Arial"/>
          <w:lang w:val="es-CO"/>
        </w:rPr>
      </w:pPr>
    </w:p>
    <w:p w:rsidR="005822C2" w:rsidRPr="00A24F58" w:rsidRDefault="005822C2" w:rsidP="00A24F58">
      <w:pPr>
        <w:numPr>
          <w:ilvl w:val="0"/>
          <w:numId w:val="7"/>
        </w:numPr>
        <w:contextualSpacing/>
        <w:jc w:val="both"/>
        <w:rPr>
          <w:rFonts w:cs="Arial"/>
          <w:lang w:val="es-CO"/>
        </w:rPr>
      </w:pPr>
      <w:r w:rsidRPr="00A24F58">
        <w:rPr>
          <w:rFonts w:cs="Arial"/>
          <w:lang w:val="es-CO"/>
        </w:rPr>
        <w:t>Reciclaje</w:t>
      </w:r>
    </w:p>
    <w:p w:rsidR="005822C2" w:rsidRPr="00A24F58" w:rsidRDefault="005822C2" w:rsidP="00A24F58">
      <w:pPr>
        <w:numPr>
          <w:ilvl w:val="0"/>
          <w:numId w:val="7"/>
        </w:numPr>
        <w:contextualSpacing/>
        <w:jc w:val="both"/>
        <w:rPr>
          <w:rFonts w:cs="Arial"/>
          <w:lang w:val="es-CO"/>
        </w:rPr>
      </w:pPr>
      <w:r w:rsidRPr="00A24F58">
        <w:rPr>
          <w:rFonts w:cs="Arial"/>
          <w:lang w:val="es-CO"/>
        </w:rPr>
        <w:t>Preferencia de materiales recuperables y/o reutilizables en las compras cotidianas.</w:t>
      </w:r>
    </w:p>
    <w:p w:rsidR="005822C2" w:rsidRPr="00A24F58" w:rsidRDefault="005822C2" w:rsidP="00A24F58">
      <w:pPr>
        <w:numPr>
          <w:ilvl w:val="0"/>
          <w:numId w:val="7"/>
        </w:numPr>
        <w:contextualSpacing/>
        <w:jc w:val="both"/>
        <w:rPr>
          <w:rFonts w:cs="Arial"/>
          <w:lang w:val="es-CO"/>
        </w:rPr>
      </w:pPr>
      <w:r w:rsidRPr="00A24F58">
        <w:rPr>
          <w:rFonts w:cs="Arial"/>
          <w:lang w:val="es-CO"/>
        </w:rPr>
        <w:t>Racionalización del consumo de agua.</w:t>
      </w:r>
    </w:p>
    <w:p w:rsidR="005822C2" w:rsidRPr="00A24F58" w:rsidRDefault="005822C2" w:rsidP="00A24F58">
      <w:pPr>
        <w:numPr>
          <w:ilvl w:val="0"/>
          <w:numId w:val="7"/>
        </w:numPr>
        <w:contextualSpacing/>
        <w:jc w:val="both"/>
        <w:rPr>
          <w:rFonts w:cs="Arial"/>
          <w:lang w:val="es-CO"/>
        </w:rPr>
      </w:pPr>
      <w:r w:rsidRPr="00A24F58">
        <w:rPr>
          <w:rFonts w:cs="Arial"/>
          <w:lang w:val="es-CO"/>
        </w:rPr>
        <w:t>Racionalización del consumo de energía.</w:t>
      </w:r>
    </w:p>
    <w:p w:rsidR="005822C2" w:rsidRPr="00A24F58" w:rsidRDefault="005822C2" w:rsidP="00A24F58">
      <w:pPr>
        <w:numPr>
          <w:ilvl w:val="0"/>
          <w:numId w:val="7"/>
        </w:numPr>
        <w:contextualSpacing/>
        <w:jc w:val="both"/>
        <w:rPr>
          <w:rFonts w:cs="Arial"/>
          <w:lang w:val="es-CO"/>
        </w:rPr>
      </w:pPr>
      <w:r w:rsidRPr="00A24F58">
        <w:rPr>
          <w:rFonts w:cs="Arial"/>
          <w:lang w:val="es-CO"/>
        </w:rPr>
        <w:t>Uso de dispositivos de ahorro de energía y agua.</w:t>
      </w:r>
    </w:p>
    <w:p w:rsidR="005822C2" w:rsidRPr="00A24F58" w:rsidRDefault="005822C2" w:rsidP="00A24F58">
      <w:pPr>
        <w:numPr>
          <w:ilvl w:val="0"/>
          <w:numId w:val="7"/>
        </w:numPr>
        <w:contextualSpacing/>
        <w:jc w:val="both"/>
        <w:rPr>
          <w:rFonts w:cs="Arial"/>
          <w:lang w:val="es-CO"/>
        </w:rPr>
      </w:pPr>
      <w:r w:rsidRPr="00A24F58">
        <w:rPr>
          <w:rFonts w:cs="Arial"/>
          <w:lang w:val="es-CO"/>
        </w:rPr>
        <w:t>Vertimientos en el hogar (compra y uso)</w:t>
      </w:r>
    </w:p>
    <w:p w:rsidR="003A2D7C" w:rsidRPr="00A24F58" w:rsidRDefault="003A2D7C" w:rsidP="00A24F58">
      <w:pPr>
        <w:jc w:val="both"/>
        <w:rPr>
          <w:rFonts w:cs="Arial"/>
          <w:lang w:val="es-CO"/>
        </w:rPr>
      </w:pPr>
    </w:p>
    <w:p w:rsidR="006D693C" w:rsidRPr="00A24F58" w:rsidRDefault="004C2DAF" w:rsidP="00A24F58">
      <w:pPr>
        <w:pStyle w:val="Ttulo2"/>
        <w:numPr>
          <w:ilvl w:val="0"/>
          <w:numId w:val="31"/>
        </w:numPr>
        <w:jc w:val="both"/>
        <w:rPr>
          <w:rFonts w:ascii="Arial" w:hAnsi="Arial" w:cs="Arial"/>
          <w:color w:val="1F497D" w:themeColor="text2"/>
        </w:rPr>
      </w:pPr>
      <w:bookmarkStart w:id="108" w:name="_Toc483575840"/>
      <w:r w:rsidRPr="00A24F58">
        <w:rPr>
          <w:rFonts w:ascii="Arial" w:hAnsi="Arial" w:cs="Arial"/>
          <w:color w:val="1F497D" w:themeColor="text2"/>
        </w:rPr>
        <w:t>IMPLEMENTACIÓN</w:t>
      </w:r>
      <w:bookmarkEnd w:id="106"/>
      <w:bookmarkEnd w:id="107"/>
      <w:bookmarkEnd w:id="108"/>
    </w:p>
    <w:p w:rsidR="003A2D7C" w:rsidRPr="00A24F58" w:rsidRDefault="003A2D7C" w:rsidP="00A24F58">
      <w:pPr>
        <w:jc w:val="both"/>
        <w:rPr>
          <w:rFonts w:cs="Arial"/>
        </w:rPr>
      </w:pPr>
    </w:p>
    <w:p w:rsidR="006D693C" w:rsidRPr="00A24F58" w:rsidRDefault="006D693C" w:rsidP="00A24F58">
      <w:pPr>
        <w:jc w:val="both"/>
        <w:rPr>
          <w:rFonts w:cs="Arial"/>
          <w:lang w:val="es-ES"/>
        </w:rPr>
      </w:pPr>
    </w:p>
    <w:p w:rsidR="005A0E6E" w:rsidRPr="00A24F58" w:rsidRDefault="006D693C" w:rsidP="00A24F58">
      <w:pPr>
        <w:jc w:val="both"/>
        <w:rPr>
          <w:rFonts w:cs="Arial"/>
          <w:lang w:val="es-ES"/>
        </w:rPr>
      </w:pPr>
      <w:r w:rsidRPr="00A24F58">
        <w:rPr>
          <w:rFonts w:cs="Arial"/>
          <w:lang w:val="es-ES"/>
        </w:rPr>
        <w:t xml:space="preserve">La implementación del PIGA parte de la concertación del documento con la Secretaría Distrital de Ambiente (SDA). La </w:t>
      </w:r>
      <w:r w:rsidR="00BA7455" w:rsidRPr="00A24F58">
        <w:rPr>
          <w:rFonts w:cs="Arial"/>
          <w:lang w:val="es-ES"/>
        </w:rPr>
        <w:t xml:space="preserve">CVP </w:t>
      </w:r>
      <w:r w:rsidRPr="00A24F58">
        <w:rPr>
          <w:rFonts w:cs="Arial"/>
          <w:lang w:val="es-ES"/>
        </w:rPr>
        <w:t>define las siguientes estrategias para la implementación del documento:</w:t>
      </w:r>
    </w:p>
    <w:p w:rsidR="002D57C6" w:rsidRPr="00A24F58" w:rsidRDefault="002D57C6" w:rsidP="00A24F58">
      <w:pPr>
        <w:pStyle w:val="Ttulo2"/>
        <w:jc w:val="both"/>
        <w:rPr>
          <w:rFonts w:ascii="Arial" w:hAnsi="Arial" w:cs="Arial"/>
          <w:lang w:val="es-ES"/>
        </w:rPr>
      </w:pPr>
    </w:p>
    <w:p w:rsidR="006D693C" w:rsidRPr="00A24F58" w:rsidRDefault="006D693C" w:rsidP="00A24F58">
      <w:pPr>
        <w:pStyle w:val="Prrafodelista"/>
        <w:numPr>
          <w:ilvl w:val="0"/>
          <w:numId w:val="6"/>
        </w:numPr>
        <w:jc w:val="both"/>
        <w:rPr>
          <w:rFonts w:cs="Arial"/>
          <w:lang w:val="es-ES"/>
        </w:rPr>
      </w:pPr>
      <w:r w:rsidRPr="00A24F58">
        <w:rPr>
          <w:rFonts w:cs="Arial"/>
          <w:b/>
          <w:lang w:val="es-ES"/>
        </w:rPr>
        <w:t>Sensibilización</w:t>
      </w:r>
      <w:r w:rsidRPr="00A24F58">
        <w:rPr>
          <w:rFonts w:cs="Arial"/>
          <w:lang w:val="es-ES"/>
        </w:rPr>
        <w:t xml:space="preserve">. </w:t>
      </w:r>
    </w:p>
    <w:p w:rsidR="006D693C" w:rsidRPr="00A24F58" w:rsidRDefault="006D693C" w:rsidP="00A24F58">
      <w:pPr>
        <w:jc w:val="both"/>
        <w:rPr>
          <w:rFonts w:cs="Arial"/>
          <w:lang w:val="es-ES"/>
        </w:rPr>
      </w:pPr>
      <w:r w:rsidRPr="00A24F58">
        <w:rPr>
          <w:rFonts w:cs="Arial"/>
          <w:lang w:val="es-ES"/>
        </w:rPr>
        <w:t xml:space="preserve">La </w:t>
      </w:r>
      <w:r w:rsidR="00BA7455" w:rsidRPr="00A24F58">
        <w:rPr>
          <w:rFonts w:cs="Arial"/>
          <w:lang w:val="es-ES"/>
        </w:rPr>
        <w:t>CVP</w:t>
      </w:r>
      <w:r w:rsidRPr="00A24F58">
        <w:rPr>
          <w:rFonts w:cs="Arial"/>
          <w:lang w:val="es-ES"/>
        </w:rPr>
        <w:t xml:space="preserve"> realiza actividades de sensibilización con el fin de estimular en </w:t>
      </w:r>
      <w:r w:rsidR="00212FB7" w:rsidRPr="00A24F58">
        <w:rPr>
          <w:rFonts w:cs="Arial"/>
          <w:lang w:val="es-ES"/>
        </w:rPr>
        <w:t>los(as)</w:t>
      </w:r>
      <w:r w:rsidRPr="00A24F58">
        <w:rPr>
          <w:rFonts w:cs="Arial"/>
          <w:lang w:val="es-ES"/>
        </w:rPr>
        <w:t xml:space="preserve"> </w:t>
      </w:r>
      <w:r w:rsidR="00212FB7" w:rsidRPr="00A24F58">
        <w:rPr>
          <w:rFonts w:cs="Arial"/>
          <w:lang w:val="es-ES"/>
        </w:rPr>
        <w:t>servidores (as)</w:t>
      </w:r>
      <w:r w:rsidRPr="00A24F58">
        <w:rPr>
          <w:rFonts w:cs="Arial"/>
          <w:lang w:val="es-ES"/>
        </w:rPr>
        <w:t>, contratistas y usuarios, el uso de buenas prácticas ambientales. Esta estrategia se articula con el procedimiento de comunicaciones, el cual contempla la planificación de las comunicaciones internas y externas, el uso de los medios de comunicación y la aplicación de mecanismos para identificar el grado de posicionamiento de los mensajes transmitidos.</w:t>
      </w:r>
    </w:p>
    <w:p w:rsidR="00535855" w:rsidRDefault="00535855" w:rsidP="00A24F58">
      <w:pPr>
        <w:pStyle w:val="Ttulo2"/>
        <w:jc w:val="both"/>
        <w:rPr>
          <w:rFonts w:ascii="Arial" w:hAnsi="Arial" w:cs="Arial"/>
          <w:lang w:val="es-ES"/>
        </w:rPr>
      </w:pPr>
    </w:p>
    <w:p w:rsidR="00926D1B" w:rsidRPr="00926D1B" w:rsidRDefault="00926D1B" w:rsidP="00926D1B">
      <w:pPr>
        <w:rPr>
          <w:lang w:val="es-ES"/>
        </w:rPr>
      </w:pPr>
    </w:p>
    <w:p w:rsidR="006D693C" w:rsidRPr="00A24F58" w:rsidRDefault="006D693C" w:rsidP="00A24F58">
      <w:pPr>
        <w:pStyle w:val="Prrafodelista"/>
        <w:numPr>
          <w:ilvl w:val="0"/>
          <w:numId w:val="6"/>
        </w:numPr>
        <w:jc w:val="both"/>
        <w:rPr>
          <w:rFonts w:cs="Arial"/>
          <w:b/>
          <w:lang w:val="es-ES"/>
        </w:rPr>
      </w:pPr>
      <w:r w:rsidRPr="00A24F58">
        <w:rPr>
          <w:rFonts w:cs="Arial"/>
          <w:b/>
          <w:lang w:val="es-ES"/>
        </w:rPr>
        <w:t>Inspecciones</w:t>
      </w:r>
    </w:p>
    <w:p w:rsidR="00535855" w:rsidRPr="00A24F58" w:rsidRDefault="00535855" w:rsidP="00A24F58">
      <w:pPr>
        <w:pStyle w:val="Prrafodelista"/>
        <w:jc w:val="both"/>
        <w:rPr>
          <w:rFonts w:cs="Arial"/>
          <w:b/>
          <w:lang w:val="es-ES"/>
        </w:rPr>
      </w:pPr>
    </w:p>
    <w:p w:rsidR="006D693C" w:rsidRPr="00A24F58" w:rsidRDefault="006D693C" w:rsidP="00A24F58">
      <w:pPr>
        <w:jc w:val="both"/>
        <w:rPr>
          <w:rFonts w:cs="Arial"/>
          <w:lang w:val="es-ES"/>
        </w:rPr>
      </w:pPr>
      <w:r w:rsidRPr="00A24F58">
        <w:rPr>
          <w:rFonts w:cs="Arial"/>
          <w:lang w:val="es-ES"/>
        </w:rPr>
        <w:t>Otra de las estrategias utilizadas para la implementación del PIGA es la inspección. Este mecanismo consiste en realizar recorridos planificados con el objetivo de identificar debilidades relacionadas con la gestión ambiental, e incorporarlas en los planes de trabajo de la institución.  Para el desarrollo de esta estrategia, se capacita a los inspectores y se les entregan las herramientas (formatos) necesarias para una adecuada identificación de los factores ambientales.</w:t>
      </w:r>
    </w:p>
    <w:p w:rsidR="006D693C" w:rsidRPr="00A24F58" w:rsidRDefault="006D693C" w:rsidP="00A24F58">
      <w:pPr>
        <w:jc w:val="both"/>
        <w:rPr>
          <w:rFonts w:cs="Arial"/>
          <w:lang w:val="es-ES"/>
        </w:rPr>
      </w:pPr>
    </w:p>
    <w:p w:rsidR="006D693C" w:rsidRPr="00A24F58" w:rsidRDefault="004C2DAF" w:rsidP="00A24F58">
      <w:pPr>
        <w:pStyle w:val="Ttulo2"/>
        <w:numPr>
          <w:ilvl w:val="0"/>
          <w:numId w:val="31"/>
        </w:numPr>
        <w:jc w:val="both"/>
        <w:rPr>
          <w:rFonts w:ascii="Arial" w:hAnsi="Arial" w:cs="Arial"/>
          <w:color w:val="1F497D" w:themeColor="text2"/>
        </w:rPr>
      </w:pPr>
      <w:bookmarkStart w:id="109" w:name="_Toc328475807"/>
      <w:bookmarkStart w:id="110" w:name="_Toc328643840"/>
      <w:bookmarkStart w:id="111" w:name="_Toc483575841"/>
      <w:r w:rsidRPr="00A24F58">
        <w:rPr>
          <w:rFonts w:ascii="Arial" w:hAnsi="Arial" w:cs="Arial"/>
          <w:color w:val="1F497D" w:themeColor="text2"/>
        </w:rPr>
        <w:t>VERIFICACIÓN</w:t>
      </w:r>
      <w:bookmarkEnd w:id="109"/>
      <w:bookmarkEnd w:id="110"/>
      <w:bookmarkEnd w:id="111"/>
    </w:p>
    <w:p w:rsidR="006D693C" w:rsidRPr="00A24F58" w:rsidRDefault="006D693C" w:rsidP="00A24F58">
      <w:pPr>
        <w:jc w:val="both"/>
        <w:rPr>
          <w:rFonts w:cs="Arial"/>
          <w:lang w:val="es-CO"/>
        </w:rPr>
      </w:pPr>
    </w:p>
    <w:p w:rsidR="006D693C" w:rsidRPr="00A24F58" w:rsidRDefault="006D693C" w:rsidP="00A24F58">
      <w:pPr>
        <w:jc w:val="both"/>
        <w:rPr>
          <w:rFonts w:cs="Arial"/>
          <w:lang w:val="es-ES"/>
        </w:rPr>
      </w:pPr>
      <w:r w:rsidRPr="00A24F58">
        <w:rPr>
          <w:rFonts w:cs="Arial"/>
          <w:lang w:val="es-CO"/>
        </w:rPr>
        <w:t xml:space="preserve">Con el fin de formalizar las acciones adelantadas por la entidad para la implementación del PIGA, la </w:t>
      </w:r>
      <w:r w:rsidR="00F71922" w:rsidRPr="00A24F58">
        <w:rPr>
          <w:rFonts w:cs="Arial"/>
          <w:lang w:val="es-CO"/>
        </w:rPr>
        <w:t>CVP</w:t>
      </w:r>
      <w:r w:rsidRPr="00A24F58">
        <w:rPr>
          <w:rFonts w:cs="Arial"/>
          <w:lang w:val="es-CO"/>
        </w:rPr>
        <w:t xml:space="preserve"> conformó el Comité del Sistema Integrado de Gestión</w:t>
      </w:r>
      <w:r w:rsidR="00F71922" w:rsidRPr="00A24F58">
        <w:rPr>
          <w:rFonts w:cs="Arial"/>
          <w:lang w:val="es-CO"/>
        </w:rPr>
        <w:t xml:space="preserve"> SIG</w:t>
      </w:r>
      <w:r w:rsidRPr="00A24F58">
        <w:rPr>
          <w:rFonts w:cs="Arial"/>
          <w:lang w:val="es-CO"/>
        </w:rPr>
        <w:t>, en el cual participan l</w:t>
      </w:r>
      <w:r w:rsidR="00F71922" w:rsidRPr="00A24F58">
        <w:rPr>
          <w:rFonts w:cs="Arial"/>
          <w:lang w:val="es-CO"/>
        </w:rPr>
        <w:t xml:space="preserve">a totalidad de los Directivos. </w:t>
      </w:r>
      <w:r w:rsidRPr="00A24F58">
        <w:rPr>
          <w:rFonts w:cs="Arial"/>
          <w:lang w:val="es-CO"/>
        </w:rPr>
        <w:t>Las f</w:t>
      </w:r>
      <w:r w:rsidR="00F71922" w:rsidRPr="00A24F58">
        <w:rPr>
          <w:rFonts w:cs="Arial"/>
          <w:lang w:val="es-CO"/>
        </w:rPr>
        <w:t>unciones y responsabilidades de</w:t>
      </w:r>
      <w:r w:rsidRPr="00A24F58">
        <w:rPr>
          <w:rFonts w:cs="Arial"/>
          <w:lang w:val="es-CO"/>
        </w:rPr>
        <w:t xml:space="preserve"> dicho comité pueden ser consultadas en la </w:t>
      </w:r>
      <w:hyperlink r:id="rId13" w:history="1">
        <w:r w:rsidRPr="00A24F58">
          <w:rPr>
            <w:rStyle w:val="Hipervnculo"/>
            <w:rFonts w:cs="Arial"/>
            <w:color w:val="auto"/>
            <w:u w:val="none"/>
            <w:lang w:val="es-CO"/>
          </w:rPr>
          <w:t xml:space="preserve">resolución </w:t>
        </w:r>
        <w:r w:rsidR="00F71922" w:rsidRPr="00A24F58">
          <w:rPr>
            <w:rStyle w:val="Hipervnculo"/>
            <w:rFonts w:cs="Arial"/>
            <w:color w:val="auto"/>
            <w:u w:val="none"/>
            <w:lang w:val="es-CO"/>
          </w:rPr>
          <w:t>interna 387 de 2015</w:t>
        </w:r>
        <w:r w:rsidRPr="00A24F58">
          <w:rPr>
            <w:rStyle w:val="Hipervnculo"/>
            <w:rFonts w:cs="Arial"/>
            <w:color w:val="auto"/>
            <w:u w:val="none"/>
            <w:lang w:val="es-CO"/>
          </w:rPr>
          <w:t>.</w:t>
        </w:r>
      </w:hyperlink>
      <w:r w:rsidRPr="00A24F58">
        <w:rPr>
          <w:rFonts w:cs="Arial"/>
          <w:lang w:val="es-ES"/>
        </w:rPr>
        <w:t xml:space="preserve">  Por lo menos, una vez en el año se realiza la reunión del Comité.</w:t>
      </w:r>
    </w:p>
    <w:p w:rsidR="004F6111" w:rsidRPr="00A24F58" w:rsidRDefault="004F6111" w:rsidP="00A24F58">
      <w:pPr>
        <w:pStyle w:val="Ttulo2"/>
        <w:jc w:val="both"/>
        <w:rPr>
          <w:rFonts w:ascii="Arial" w:hAnsi="Arial" w:cs="Arial"/>
          <w:lang w:val="es-ES"/>
        </w:rPr>
      </w:pPr>
    </w:p>
    <w:p w:rsidR="00F71922" w:rsidRPr="00A24F58" w:rsidRDefault="006D693C" w:rsidP="00A24F58">
      <w:pPr>
        <w:jc w:val="both"/>
        <w:rPr>
          <w:rStyle w:val="Hipervnculo"/>
          <w:rFonts w:cs="Arial"/>
          <w:color w:val="auto"/>
          <w:u w:val="none"/>
          <w:lang w:val="es-CO"/>
        </w:rPr>
      </w:pPr>
      <w:r w:rsidRPr="00A24F58">
        <w:rPr>
          <w:rFonts w:cs="Arial"/>
          <w:lang w:val="es-CO"/>
        </w:rPr>
        <w:t xml:space="preserve">Por otra parte, la Dirección General designó al Jefe de la Oficina Asesora de Planeación como Gestor Ambiental, dándole la autoridad para verificar la adecuada implementación del PIGA. Las funciones y responsabilidades del Gestor Ambiental, se encuentran consignadas </w:t>
      </w:r>
      <w:hyperlink r:id="rId14" w:history="1">
        <w:r w:rsidRPr="00A24F58">
          <w:rPr>
            <w:rStyle w:val="Hipervnculo"/>
            <w:rFonts w:cs="Arial"/>
            <w:color w:val="auto"/>
            <w:u w:val="none"/>
            <w:lang w:val="es-CO"/>
          </w:rPr>
          <w:t xml:space="preserve">en la resolución </w:t>
        </w:r>
        <w:r w:rsidR="00F71922" w:rsidRPr="00A24F58">
          <w:rPr>
            <w:rStyle w:val="Hipervnculo"/>
            <w:rFonts w:cs="Arial"/>
            <w:color w:val="auto"/>
            <w:u w:val="none"/>
            <w:lang w:val="es-CO"/>
          </w:rPr>
          <w:t>301</w:t>
        </w:r>
      </w:hyperlink>
      <w:r w:rsidR="00F71922" w:rsidRPr="00A24F58">
        <w:rPr>
          <w:rStyle w:val="Hipervnculo"/>
          <w:rFonts w:cs="Arial"/>
          <w:color w:val="auto"/>
          <w:u w:val="none"/>
          <w:lang w:val="es-CO"/>
        </w:rPr>
        <w:t xml:space="preserve"> de 2015.</w:t>
      </w:r>
    </w:p>
    <w:p w:rsidR="007D24A4" w:rsidRPr="00A24F58" w:rsidRDefault="007D24A4" w:rsidP="00A24F58">
      <w:pPr>
        <w:pStyle w:val="Ttulo2"/>
        <w:jc w:val="both"/>
        <w:rPr>
          <w:rFonts w:ascii="Arial" w:hAnsi="Arial" w:cs="Arial"/>
          <w:lang w:val="es-CO"/>
        </w:rPr>
      </w:pPr>
    </w:p>
    <w:p w:rsidR="006D693C" w:rsidRPr="00A24F58" w:rsidRDefault="006D693C" w:rsidP="00A24F58">
      <w:pPr>
        <w:jc w:val="both"/>
        <w:rPr>
          <w:rFonts w:cs="Arial"/>
          <w:lang w:val="es-CO"/>
        </w:rPr>
      </w:pPr>
      <w:r w:rsidRPr="00A24F58">
        <w:rPr>
          <w:rFonts w:cs="Arial"/>
          <w:lang w:val="es-CO"/>
        </w:rPr>
        <w:t>Para realizar la verificación de la gestión del PIGA, semestralmente el Gestor Ambiental revisa el cumplimiento del plan de acción y reporta al Comité PIGA los resultados del mismo.  Cuando se encuentran desviaciones frente a lo planificado, la Entidad</w:t>
      </w:r>
      <w:r w:rsidR="007D24A4" w:rsidRPr="00A24F58">
        <w:rPr>
          <w:rFonts w:cs="Arial"/>
          <w:lang w:val="es-CO"/>
        </w:rPr>
        <w:t xml:space="preserve"> toma las respectivas acciones.</w:t>
      </w:r>
    </w:p>
    <w:p w:rsidR="006D693C" w:rsidRPr="00A24F58" w:rsidRDefault="006D693C" w:rsidP="00A24F58">
      <w:pPr>
        <w:jc w:val="both"/>
        <w:rPr>
          <w:rFonts w:cs="Arial"/>
          <w:lang w:val="es-CO"/>
        </w:rPr>
      </w:pPr>
      <w:r w:rsidRPr="00A24F58">
        <w:rPr>
          <w:rFonts w:cs="Arial"/>
          <w:lang w:val="es-CO"/>
        </w:rPr>
        <w:t xml:space="preserve"> </w:t>
      </w:r>
    </w:p>
    <w:p w:rsidR="006D693C" w:rsidRPr="00A24F58" w:rsidRDefault="006D693C" w:rsidP="00A24F58">
      <w:pPr>
        <w:jc w:val="both"/>
        <w:rPr>
          <w:rFonts w:cs="Arial"/>
          <w:lang w:val="es-CO"/>
        </w:rPr>
      </w:pPr>
      <w:r w:rsidRPr="00A24F58">
        <w:rPr>
          <w:rFonts w:cs="Arial"/>
          <w:lang w:val="es-CO"/>
        </w:rPr>
        <w:t>Con el fin de facilitar la planificación, seguimiento y control del PIGA, la Secretaría Distrital de Ambiente adquirió una herramienta electrónica denominada STORM User que funciona mediante el diligenciamiento de formularios y la remisión de documentos electrónicos</w:t>
      </w:r>
      <w:r w:rsidR="00A05366" w:rsidRPr="00A24F58">
        <w:rPr>
          <w:rFonts w:cs="Arial"/>
          <w:lang w:val="es-CO"/>
        </w:rPr>
        <w:t>.</w:t>
      </w:r>
      <w:r w:rsidRPr="00A24F58">
        <w:rPr>
          <w:rFonts w:cs="Arial"/>
          <w:lang w:val="es-CO"/>
        </w:rPr>
        <w:t xml:space="preserve"> </w:t>
      </w:r>
    </w:p>
    <w:p w:rsidR="00A05366" w:rsidRPr="00A24F58" w:rsidRDefault="00A05366" w:rsidP="00A24F58">
      <w:pPr>
        <w:jc w:val="both"/>
        <w:rPr>
          <w:rFonts w:cs="Arial"/>
          <w:lang w:val="es-CO"/>
        </w:rPr>
      </w:pPr>
    </w:p>
    <w:p w:rsidR="006D693C" w:rsidRDefault="006D693C" w:rsidP="00A24F58">
      <w:pPr>
        <w:jc w:val="both"/>
        <w:rPr>
          <w:rFonts w:cs="Arial"/>
          <w:lang w:val="es-CO"/>
        </w:rPr>
      </w:pPr>
      <w:r w:rsidRPr="00A24F58">
        <w:rPr>
          <w:rFonts w:cs="Arial"/>
          <w:lang w:val="es-CO"/>
        </w:rPr>
        <w:t xml:space="preserve">Teniendo en cuenta que el PIGA hace parte del Sistema Integrado de Gestión, es auditado por el Asesor de Control Interno a través de </w:t>
      </w:r>
      <w:r w:rsidR="008148A2" w:rsidRPr="00A24F58">
        <w:rPr>
          <w:rFonts w:cs="Arial"/>
          <w:lang w:val="es-CO"/>
        </w:rPr>
        <w:t xml:space="preserve">las </w:t>
      </w:r>
      <w:r w:rsidRPr="00A24F58">
        <w:rPr>
          <w:rFonts w:cs="Arial"/>
          <w:lang w:val="es-CO"/>
        </w:rPr>
        <w:t xml:space="preserve">Auditorías Internas, las cuales se realizan siguiendo el respectivo procedimiento. </w:t>
      </w:r>
    </w:p>
    <w:p w:rsidR="00900528" w:rsidRPr="00900528" w:rsidRDefault="00900528" w:rsidP="00900528">
      <w:pPr>
        <w:pStyle w:val="Ttulo2"/>
        <w:rPr>
          <w:lang w:val="es-CO"/>
        </w:rPr>
      </w:pPr>
    </w:p>
    <w:p w:rsidR="006D693C" w:rsidRPr="00A24F58" w:rsidRDefault="004C2DAF" w:rsidP="00A24F58">
      <w:pPr>
        <w:pStyle w:val="Ttulo2"/>
        <w:numPr>
          <w:ilvl w:val="0"/>
          <w:numId w:val="31"/>
        </w:numPr>
        <w:jc w:val="both"/>
        <w:rPr>
          <w:rFonts w:ascii="Arial" w:hAnsi="Arial" w:cs="Arial"/>
          <w:color w:val="1F497D" w:themeColor="text2"/>
          <w:lang w:val="es-CO"/>
        </w:rPr>
      </w:pPr>
      <w:bookmarkStart w:id="112" w:name="_Toc328475808"/>
      <w:bookmarkStart w:id="113" w:name="_Toc328643841"/>
      <w:bookmarkStart w:id="114" w:name="_Toc483575842"/>
      <w:r w:rsidRPr="00A24F58">
        <w:rPr>
          <w:rFonts w:ascii="Arial" w:hAnsi="Arial" w:cs="Arial"/>
          <w:color w:val="1F497D" w:themeColor="text2"/>
          <w:lang w:val="es-CO"/>
        </w:rPr>
        <w:t>INFORMES DE SEGUIMIENTO Y CONTROL</w:t>
      </w:r>
      <w:bookmarkEnd w:id="112"/>
      <w:bookmarkEnd w:id="113"/>
      <w:bookmarkEnd w:id="114"/>
    </w:p>
    <w:p w:rsidR="006D693C" w:rsidRPr="00A24F58" w:rsidRDefault="006D693C" w:rsidP="00A24F58">
      <w:pPr>
        <w:jc w:val="both"/>
        <w:rPr>
          <w:rFonts w:cs="Arial"/>
          <w:lang w:val="es-ES"/>
        </w:rPr>
      </w:pPr>
    </w:p>
    <w:p w:rsidR="006D693C" w:rsidRPr="00A24F58" w:rsidRDefault="006D693C" w:rsidP="00A24F58">
      <w:pPr>
        <w:jc w:val="both"/>
        <w:rPr>
          <w:rFonts w:cs="Arial"/>
          <w:lang w:val="es-CO"/>
        </w:rPr>
      </w:pPr>
      <w:r w:rsidRPr="00A24F58">
        <w:rPr>
          <w:rFonts w:cs="Arial"/>
          <w:lang w:val="es-CO"/>
        </w:rPr>
        <w:t>El</w:t>
      </w:r>
      <w:r w:rsidR="00E777BE" w:rsidRPr="00A24F58">
        <w:rPr>
          <w:rFonts w:cs="Arial"/>
          <w:lang w:val="es-CO"/>
        </w:rPr>
        <w:t xml:space="preserve"> referente </w:t>
      </w:r>
      <w:r w:rsidR="00DD5488" w:rsidRPr="00A24F58">
        <w:rPr>
          <w:rFonts w:cs="Arial"/>
          <w:lang w:val="es-CO"/>
        </w:rPr>
        <w:t>ambiental</w:t>
      </w:r>
      <w:r w:rsidRPr="00A24F58">
        <w:rPr>
          <w:rFonts w:cs="Arial"/>
          <w:lang w:val="es-CO"/>
        </w:rPr>
        <w:t xml:space="preserve"> prepara los reportes para la Secretaría Distrital de Ambiente en los formularios y en los periodos establecidos por dicha Entidad</w:t>
      </w:r>
      <w:r w:rsidR="00E777BE" w:rsidRPr="00A24F58">
        <w:rPr>
          <w:rFonts w:cs="Arial"/>
          <w:lang w:val="es-CO"/>
        </w:rPr>
        <w:t xml:space="preserve">, los cuales serán revisados y avalados por el Gestor Ambiental, </w:t>
      </w:r>
      <w:r w:rsidR="003C10B1" w:rsidRPr="00A24F58">
        <w:rPr>
          <w:rFonts w:cs="Arial"/>
          <w:lang w:val="es-CO"/>
        </w:rPr>
        <w:t>la fecha</w:t>
      </w:r>
      <w:r w:rsidR="00E777BE" w:rsidRPr="00A24F58">
        <w:rPr>
          <w:rFonts w:cs="Arial"/>
          <w:lang w:val="es-CO"/>
        </w:rPr>
        <w:t xml:space="preserve"> de corte y envío serán las establecidas en la Resolución 00242 del 28 de enero de 2014</w:t>
      </w:r>
      <w:r w:rsidR="0052582B" w:rsidRPr="00A24F58">
        <w:rPr>
          <w:rFonts w:cs="Arial"/>
          <w:lang w:val="es-CO"/>
        </w:rPr>
        <w:t>, el gestor ambiental revisa y avala que la información consign</w:t>
      </w:r>
      <w:r w:rsidR="001363F6" w:rsidRPr="00A24F58">
        <w:rPr>
          <w:rFonts w:cs="Arial"/>
          <w:lang w:val="es-CO"/>
        </w:rPr>
        <w:t>ada en dichos reportes sea correcta, de acuerdo a la gestión semestral desarrollada.</w:t>
      </w:r>
      <w:r w:rsidR="005A0E6E" w:rsidRPr="00A24F58">
        <w:rPr>
          <w:rFonts w:cs="Arial"/>
          <w:lang w:val="es-CO"/>
        </w:rPr>
        <w:t xml:space="preserve">  </w:t>
      </w:r>
    </w:p>
    <w:p w:rsidR="006D693C" w:rsidRPr="00A24F58" w:rsidRDefault="006D693C" w:rsidP="00A24F58">
      <w:pPr>
        <w:jc w:val="both"/>
        <w:rPr>
          <w:rFonts w:cs="Arial"/>
          <w:lang w:val="es-CO"/>
        </w:rPr>
      </w:pPr>
    </w:p>
    <w:p w:rsidR="00126CC7" w:rsidRPr="00A24F58" w:rsidRDefault="006D693C" w:rsidP="00A24F58">
      <w:pPr>
        <w:jc w:val="both"/>
        <w:rPr>
          <w:rFonts w:cs="Arial"/>
          <w:lang w:val="es-CO"/>
        </w:rPr>
      </w:pPr>
      <w:r w:rsidRPr="00A24F58">
        <w:rPr>
          <w:rFonts w:cs="Arial"/>
          <w:lang w:val="es-CO"/>
        </w:rPr>
        <w:t>El presente documento se reformula al inicio de cada periodo de Gobierno Distrital, y su actualización cumple los lineamientos definidos por la entidad para el control documental</w:t>
      </w:r>
      <w:r w:rsidR="00E777BE" w:rsidRPr="00A24F58">
        <w:rPr>
          <w:rFonts w:cs="Arial"/>
          <w:lang w:val="es-CO"/>
        </w:rPr>
        <w:t>, la presenta actualización se hace acorde a lo definido en el artículo 22 de la Resolución 00242 del 28 de enero de 2014 emitida por la Secretaría Distrital de Ambiente.</w:t>
      </w:r>
    </w:p>
    <w:p w:rsidR="00B609D1" w:rsidRPr="00A24F58" w:rsidRDefault="00B609D1" w:rsidP="00A24F58">
      <w:pPr>
        <w:jc w:val="both"/>
        <w:rPr>
          <w:rFonts w:cs="Arial"/>
          <w:lang w:val="es-C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D693C" w:rsidRPr="00A24F58" w:rsidTr="001D23A8">
        <w:tc>
          <w:tcPr>
            <w:tcW w:w="9322" w:type="dxa"/>
          </w:tcPr>
          <w:p w:rsidR="006D693C" w:rsidRDefault="006D7AF4" w:rsidP="007F2437">
            <w:pPr>
              <w:pStyle w:val="Ttulo2"/>
              <w:numPr>
                <w:ilvl w:val="0"/>
                <w:numId w:val="31"/>
              </w:numPr>
              <w:jc w:val="both"/>
              <w:rPr>
                <w:rFonts w:ascii="Arial" w:hAnsi="Arial" w:cs="Arial"/>
                <w:color w:val="1F497D" w:themeColor="text2"/>
                <w:lang w:val="es-CO"/>
              </w:rPr>
            </w:pPr>
            <w:r>
              <w:rPr>
                <w:rFonts w:ascii="Arial" w:hAnsi="Arial" w:cs="Arial"/>
                <w:color w:val="1F497D" w:themeColor="text2"/>
                <w:lang w:val="es-CO"/>
              </w:rPr>
              <w:t>Control d</w:t>
            </w:r>
            <w:r w:rsidR="000175BE" w:rsidRPr="002D1841">
              <w:rPr>
                <w:rFonts w:ascii="Arial" w:hAnsi="Arial" w:cs="Arial"/>
                <w:color w:val="1F497D" w:themeColor="text2"/>
                <w:lang w:val="es-CO"/>
              </w:rPr>
              <w:t>e Cambios</w:t>
            </w:r>
          </w:p>
          <w:p w:rsidR="007F2437" w:rsidRPr="007F2437" w:rsidRDefault="007F2437" w:rsidP="007F2437">
            <w:pPr>
              <w:pStyle w:val="Prrafodelista"/>
              <w:rPr>
                <w:lang w:val="es-CO"/>
              </w:rPr>
            </w:pPr>
          </w:p>
        </w:tc>
      </w:tr>
    </w:tbl>
    <w:p w:rsidR="006D693C" w:rsidRPr="00A24F58" w:rsidRDefault="006D693C" w:rsidP="00A24F58">
      <w:pPr>
        <w:jc w:val="both"/>
        <w:rPr>
          <w:rFonts w:cs="Arial"/>
          <w:lang w:val="es-CO"/>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418"/>
        <w:gridCol w:w="1276"/>
        <w:gridCol w:w="3969"/>
        <w:gridCol w:w="1417"/>
      </w:tblGrid>
      <w:tr w:rsidR="006D693C" w:rsidRPr="00A24F58" w:rsidTr="00495780">
        <w:trPr>
          <w:cantSplit/>
          <w:trHeight w:val="937"/>
          <w:tblHeader/>
        </w:trPr>
        <w:tc>
          <w:tcPr>
            <w:tcW w:w="1134" w:type="dxa"/>
            <w:vAlign w:val="center"/>
          </w:tcPr>
          <w:p w:rsidR="006D693C" w:rsidRPr="00A24F58" w:rsidRDefault="006D693C" w:rsidP="00A24F58">
            <w:pPr>
              <w:jc w:val="both"/>
              <w:rPr>
                <w:rFonts w:cs="Arial"/>
                <w:b/>
                <w:sz w:val="18"/>
                <w:szCs w:val="18"/>
              </w:rPr>
            </w:pPr>
            <w:r w:rsidRPr="00A24F58">
              <w:rPr>
                <w:rFonts w:cs="Arial"/>
                <w:b/>
                <w:sz w:val="18"/>
                <w:szCs w:val="18"/>
              </w:rPr>
              <w:t>VERSION ANTERIOR</w:t>
            </w:r>
          </w:p>
        </w:tc>
        <w:tc>
          <w:tcPr>
            <w:tcW w:w="1418" w:type="dxa"/>
            <w:vAlign w:val="center"/>
          </w:tcPr>
          <w:p w:rsidR="006D693C" w:rsidRPr="00A24F58" w:rsidRDefault="006D693C" w:rsidP="00A24F58">
            <w:pPr>
              <w:jc w:val="both"/>
              <w:rPr>
                <w:rFonts w:cs="Arial"/>
                <w:b/>
                <w:sz w:val="18"/>
                <w:szCs w:val="18"/>
              </w:rPr>
            </w:pPr>
            <w:r w:rsidRPr="00A24F58">
              <w:rPr>
                <w:rFonts w:cs="Arial"/>
                <w:b/>
                <w:sz w:val="18"/>
                <w:szCs w:val="18"/>
              </w:rPr>
              <w:t>ELABORADO POR</w:t>
            </w:r>
          </w:p>
        </w:tc>
        <w:tc>
          <w:tcPr>
            <w:tcW w:w="1276" w:type="dxa"/>
            <w:vAlign w:val="center"/>
          </w:tcPr>
          <w:p w:rsidR="006D693C" w:rsidRPr="00A24F58" w:rsidRDefault="006D693C" w:rsidP="00A24F58">
            <w:pPr>
              <w:jc w:val="both"/>
              <w:rPr>
                <w:rFonts w:cs="Arial"/>
                <w:b/>
                <w:sz w:val="18"/>
                <w:szCs w:val="18"/>
              </w:rPr>
            </w:pPr>
            <w:r w:rsidRPr="00A24F58">
              <w:rPr>
                <w:rFonts w:cs="Arial"/>
                <w:b/>
                <w:sz w:val="18"/>
                <w:szCs w:val="18"/>
              </w:rPr>
              <w:t>REVISADO POR</w:t>
            </w:r>
          </w:p>
        </w:tc>
        <w:tc>
          <w:tcPr>
            <w:tcW w:w="3969" w:type="dxa"/>
            <w:tcBorders>
              <w:bottom w:val="nil"/>
            </w:tcBorders>
            <w:vAlign w:val="center"/>
          </w:tcPr>
          <w:p w:rsidR="006D693C" w:rsidRPr="00A24F58" w:rsidRDefault="006D693C" w:rsidP="00A24F58">
            <w:pPr>
              <w:jc w:val="both"/>
              <w:rPr>
                <w:rFonts w:cs="Arial"/>
                <w:b/>
                <w:sz w:val="18"/>
                <w:szCs w:val="18"/>
              </w:rPr>
            </w:pPr>
            <w:r w:rsidRPr="00A24F58">
              <w:rPr>
                <w:rFonts w:cs="Arial"/>
                <w:b/>
                <w:sz w:val="18"/>
                <w:szCs w:val="18"/>
              </w:rPr>
              <w:t>MOTIVO DE LA ACTUALIZACIÓN</w:t>
            </w:r>
          </w:p>
        </w:tc>
        <w:tc>
          <w:tcPr>
            <w:tcW w:w="1417" w:type="dxa"/>
            <w:tcBorders>
              <w:bottom w:val="nil"/>
            </w:tcBorders>
            <w:vAlign w:val="center"/>
          </w:tcPr>
          <w:p w:rsidR="006D693C" w:rsidRPr="00A24F58" w:rsidRDefault="006D693C" w:rsidP="00A24F58">
            <w:pPr>
              <w:jc w:val="both"/>
              <w:rPr>
                <w:rFonts w:cs="Arial"/>
                <w:b/>
                <w:sz w:val="18"/>
                <w:szCs w:val="18"/>
              </w:rPr>
            </w:pPr>
            <w:r w:rsidRPr="00A24F58">
              <w:rPr>
                <w:rFonts w:cs="Arial"/>
                <w:b/>
                <w:sz w:val="18"/>
                <w:szCs w:val="18"/>
              </w:rPr>
              <w:t>HOJAS A REEMPLAZAR</w:t>
            </w:r>
          </w:p>
        </w:tc>
      </w:tr>
      <w:tr w:rsidR="006D693C" w:rsidRPr="009A3481" w:rsidTr="00495780">
        <w:trPr>
          <w:cantSplit/>
        </w:trPr>
        <w:tc>
          <w:tcPr>
            <w:tcW w:w="1134" w:type="dxa"/>
          </w:tcPr>
          <w:p w:rsidR="006D693C" w:rsidRPr="00A24F58" w:rsidRDefault="006D693C" w:rsidP="00A24F58">
            <w:pPr>
              <w:jc w:val="both"/>
              <w:rPr>
                <w:rFonts w:cs="Arial"/>
                <w:sz w:val="18"/>
                <w:szCs w:val="18"/>
              </w:rPr>
            </w:pPr>
            <w:r w:rsidRPr="00A24F58">
              <w:rPr>
                <w:rFonts w:cs="Arial"/>
                <w:sz w:val="18"/>
                <w:szCs w:val="18"/>
              </w:rPr>
              <w:t>0</w:t>
            </w:r>
          </w:p>
        </w:tc>
        <w:tc>
          <w:tcPr>
            <w:tcW w:w="1418" w:type="dxa"/>
          </w:tcPr>
          <w:p w:rsidR="006D693C" w:rsidRPr="00A24F58" w:rsidRDefault="006D693C" w:rsidP="00A24F58">
            <w:pPr>
              <w:jc w:val="both"/>
              <w:rPr>
                <w:rFonts w:cs="Arial"/>
                <w:sz w:val="18"/>
                <w:szCs w:val="18"/>
              </w:rPr>
            </w:pPr>
            <w:r w:rsidRPr="00A24F58">
              <w:rPr>
                <w:rFonts w:cs="Arial"/>
                <w:sz w:val="18"/>
                <w:szCs w:val="18"/>
              </w:rPr>
              <w:t>No registra</w:t>
            </w:r>
          </w:p>
        </w:tc>
        <w:tc>
          <w:tcPr>
            <w:tcW w:w="1276" w:type="dxa"/>
          </w:tcPr>
          <w:p w:rsidR="006D693C" w:rsidRPr="00A24F58" w:rsidRDefault="006D693C" w:rsidP="00A24F58">
            <w:pPr>
              <w:jc w:val="both"/>
              <w:rPr>
                <w:rFonts w:cs="Arial"/>
                <w:sz w:val="18"/>
                <w:szCs w:val="18"/>
              </w:rPr>
            </w:pPr>
            <w:r w:rsidRPr="00A24F58">
              <w:rPr>
                <w:rFonts w:cs="Arial"/>
                <w:sz w:val="18"/>
                <w:szCs w:val="18"/>
              </w:rPr>
              <w:t>Gina Alexandra Vaca</w:t>
            </w:r>
          </w:p>
        </w:tc>
        <w:tc>
          <w:tcPr>
            <w:tcW w:w="3969" w:type="dxa"/>
          </w:tcPr>
          <w:p w:rsidR="006D693C" w:rsidRPr="00A24F58" w:rsidRDefault="006D693C" w:rsidP="00A24F58">
            <w:pPr>
              <w:jc w:val="both"/>
              <w:rPr>
                <w:rFonts w:cs="Arial"/>
                <w:sz w:val="18"/>
                <w:szCs w:val="18"/>
                <w:lang w:val="es-CO"/>
              </w:rPr>
            </w:pPr>
            <w:r w:rsidRPr="00A24F58">
              <w:rPr>
                <w:rFonts w:cs="Arial"/>
                <w:sz w:val="18"/>
                <w:szCs w:val="18"/>
                <w:lang w:val="es-CO"/>
              </w:rPr>
              <w:t xml:space="preserve">El documento fue </w:t>
            </w:r>
            <w:r w:rsidR="003C10B1" w:rsidRPr="00A24F58">
              <w:rPr>
                <w:rFonts w:cs="Arial"/>
                <w:sz w:val="18"/>
                <w:szCs w:val="18"/>
                <w:lang w:val="es-CO"/>
              </w:rPr>
              <w:t>generado en</w:t>
            </w:r>
            <w:r w:rsidRPr="00A24F58">
              <w:rPr>
                <w:rFonts w:cs="Arial"/>
                <w:sz w:val="18"/>
                <w:szCs w:val="18"/>
                <w:lang w:val="es-CO"/>
              </w:rPr>
              <w:t xml:space="preserve"> el año 2007, pero no se encontraba formalizado en el sistema Integrado de Gestión.</w:t>
            </w:r>
          </w:p>
        </w:tc>
        <w:tc>
          <w:tcPr>
            <w:tcW w:w="1417" w:type="dxa"/>
          </w:tcPr>
          <w:p w:rsidR="006D693C" w:rsidRPr="00A24F58" w:rsidRDefault="006D693C" w:rsidP="00A24F58">
            <w:pPr>
              <w:jc w:val="both"/>
              <w:rPr>
                <w:rFonts w:cs="Arial"/>
                <w:sz w:val="18"/>
                <w:szCs w:val="18"/>
                <w:lang w:val="es-ES"/>
              </w:rPr>
            </w:pPr>
            <w:r w:rsidRPr="00A24F58">
              <w:rPr>
                <w:rFonts w:cs="Arial"/>
                <w:sz w:val="18"/>
                <w:szCs w:val="18"/>
                <w:lang w:val="es-ES"/>
              </w:rPr>
              <w:t>Se modifica la totalidad del documento</w:t>
            </w:r>
          </w:p>
        </w:tc>
      </w:tr>
      <w:tr w:rsidR="006D693C" w:rsidRPr="00A24F58" w:rsidTr="00495780">
        <w:trPr>
          <w:cantSplit/>
        </w:trPr>
        <w:tc>
          <w:tcPr>
            <w:tcW w:w="1134" w:type="dxa"/>
          </w:tcPr>
          <w:p w:rsidR="006D693C" w:rsidRPr="00A24F58" w:rsidRDefault="006D693C" w:rsidP="00A24F58">
            <w:pPr>
              <w:jc w:val="both"/>
              <w:rPr>
                <w:rFonts w:cs="Arial"/>
                <w:sz w:val="18"/>
                <w:szCs w:val="18"/>
              </w:rPr>
            </w:pPr>
            <w:r w:rsidRPr="00A24F58">
              <w:rPr>
                <w:rFonts w:cs="Arial"/>
                <w:sz w:val="18"/>
                <w:szCs w:val="18"/>
              </w:rPr>
              <w:t>1</w:t>
            </w:r>
          </w:p>
        </w:tc>
        <w:tc>
          <w:tcPr>
            <w:tcW w:w="1418" w:type="dxa"/>
          </w:tcPr>
          <w:p w:rsidR="006D693C" w:rsidRPr="00A24F58" w:rsidRDefault="006D693C" w:rsidP="00A24F58">
            <w:pPr>
              <w:jc w:val="both"/>
              <w:rPr>
                <w:rFonts w:cs="Arial"/>
                <w:sz w:val="18"/>
                <w:szCs w:val="18"/>
              </w:rPr>
            </w:pPr>
            <w:r w:rsidRPr="00A24F58">
              <w:rPr>
                <w:rFonts w:cs="Arial"/>
                <w:sz w:val="18"/>
                <w:szCs w:val="18"/>
              </w:rPr>
              <w:t>Sandra Patricia Salguero Celis</w:t>
            </w:r>
          </w:p>
          <w:p w:rsidR="006D693C" w:rsidRPr="00A24F58" w:rsidRDefault="006D693C" w:rsidP="00A24F58">
            <w:pPr>
              <w:pStyle w:val="Ttulo2"/>
              <w:jc w:val="both"/>
              <w:rPr>
                <w:rFonts w:ascii="Arial" w:hAnsi="Arial" w:cs="Arial"/>
                <w:sz w:val="18"/>
                <w:szCs w:val="18"/>
                <w:lang w:val="es-CO"/>
              </w:rPr>
            </w:pPr>
          </w:p>
        </w:tc>
        <w:tc>
          <w:tcPr>
            <w:tcW w:w="1276" w:type="dxa"/>
          </w:tcPr>
          <w:p w:rsidR="006D693C" w:rsidRPr="00A24F58" w:rsidRDefault="006D693C" w:rsidP="00A24F58">
            <w:pPr>
              <w:jc w:val="both"/>
              <w:rPr>
                <w:rFonts w:cs="Arial"/>
                <w:sz w:val="18"/>
                <w:szCs w:val="18"/>
              </w:rPr>
            </w:pPr>
            <w:r w:rsidRPr="00A24F58">
              <w:rPr>
                <w:rFonts w:cs="Arial"/>
                <w:sz w:val="18"/>
                <w:szCs w:val="18"/>
              </w:rPr>
              <w:t>Yeny Carolina Tiria Medina</w:t>
            </w:r>
          </w:p>
        </w:tc>
        <w:tc>
          <w:tcPr>
            <w:tcW w:w="3969" w:type="dxa"/>
          </w:tcPr>
          <w:p w:rsidR="006D693C" w:rsidRPr="00A24F58" w:rsidRDefault="006D693C" w:rsidP="00A24F58">
            <w:pPr>
              <w:jc w:val="both"/>
              <w:rPr>
                <w:rFonts w:cs="Arial"/>
                <w:sz w:val="18"/>
                <w:szCs w:val="18"/>
                <w:lang w:val="es-CO"/>
              </w:rPr>
            </w:pPr>
            <w:r w:rsidRPr="00A24F58">
              <w:rPr>
                <w:rFonts w:cs="Arial"/>
                <w:sz w:val="18"/>
                <w:szCs w:val="18"/>
                <w:lang w:val="es-CO"/>
              </w:rPr>
              <w:t>Se retiró del documento los datos de la Sede temporal de la Dirección de Urbanizaciones y Titulación.</w:t>
            </w:r>
          </w:p>
          <w:p w:rsidR="006D693C" w:rsidRPr="00A24F58" w:rsidRDefault="006D693C" w:rsidP="00A24F58">
            <w:pPr>
              <w:jc w:val="both"/>
              <w:rPr>
                <w:rFonts w:cs="Arial"/>
                <w:b/>
                <w:bCs/>
                <w:color w:val="4F81BD"/>
                <w:sz w:val="18"/>
                <w:szCs w:val="18"/>
                <w:lang w:val="es-CO"/>
              </w:rPr>
            </w:pPr>
          </w:p>
          <w:p w:rsidR="006D693C" w:rsidRPr="00A24F58" w:rsidRDefault="003C10B1" w:rsidP="00A24F58">
            <w:pPr>
              <w:jc w:val="both"/>
              <w:rPr>
                <w:rFonts w:cs="Arial"/>
                <w:sz w:val="18"/>
                <w:szCs w:val="18"/>
                <w:lang w:val="es-CO"/>
              </w:rPr>
            </w:pPr>
            <w:r w:rsidRPr="00A24F58">
              <w:rPr>
                <w:rFonts w:cs="Arial"/>
                <w:sz w:val="18"/>
                <w:szCs w:val="18"/>
                <w:lang w:val="es-CO"/>
              </w:rPr>
              <w:t>Se modificaron</w:t>
            </w:r>
            <w:r w:rsidR="006D693C" w:rsidRPr="00A24F58">
              <w:rPr>
                <w:rFonts w:cs="Arial"/>
                <w:sz w:val="18"/>
                <w:szCs w:val="18"/>
                <w:lang w:val="es-CO"/>
              </w:rPr>
              <w:t xml:space="preserve"> las características </w:t>
            </w:r>
            <w:r w:rsidRPr="00A24F58">
              <w:rPr>
                <w:rFonts w:cs="Arial"/>
                <w:sz w:val="18"/>
                <w:szCs w:val="18"/>
                <w:lang w:val="es-CO"/>
              </w:rPr>
              <w:t>de las</w:t>
            </w:r>
            <w:r w:rsidR="006D693C" w:rsidRPr="00A24F58">
              <w:rPr>
                <w:rFonts w:cs="Arial"/>
                <w:sz w:val="18"/>
                <w:szCs w:val="18"/>
                <w:lang w:val="es-CO"/>
              </w:rPr>
              <w:t xml:space="preserve"> sedes de la Caja de la Vivienda Popular respecto al número de funcionarios, contratistas y servicios generales con que cuenta la Entidad.</w:t>
            </w:r>
          </w:p>
          <w:p w:rsidR="006D693C" w:rsidRPr="00A24F58" w:rsidRDefault="006D693C" w:rsidP="00A24F58">
            <w:pPr>
              <w:pStyle w:val="Ttulo2"/>
              <w:jc w:val="both"/>
              <w:rPr>
                <w:rFonts w:ascii="Arial" w:hAnsi="Arial" w:cs="Arial"/>
                <w:sz w:val="18"/>
                <w:szCs w:val="18"/>
                <w:lang w:val="es-CO"/>
              </w:rPr>
            </w:pPr>
          </w:p>
          <w:p w:rsidR="006D693C" w:rsidRPr="00A24F58" w:rsidRDefault="006D693C" w:rsidP="00A24F58">
            <w:pPr>
              <w:jc w:val="both"/>
              <w:rPr>
                <w:rFonts w:cs="Arial"/>
                <w:sz w:val="18"/>
                <w:szCs w:val="18"/>
                <w:lang w:val="es-CO"/>
              </w:rPr>
            </w:pPr>
            <w:r w:rsidRPr="00A24F58">
              <w:rPr>
                <w:rFonts w:cs="Arial"/>
                <w:sz w:val="18"/>
                <w:szCs w:val="18"/>
                <w:lang w:val="es-CO"/>
              </w:rPr>
              <w:t>Se modificó la política ambiental de la Entidad</w:t>
            </w:r>
          </w:p>
        </w:tc>
        <w:tc>
          <w:tcPr>
            <w:tcW w:w="1417" w:type="dxa"/>
          </w:tcPr>
          <w:p w:rsidR="006D693C" w:rsidRPr="00A24F58" w:rsidRDefault="00BC58B1" w:rsidP="00A24F58">
            <w:pPr>
              <w:jc w:val="both"/>
              <w:rPr>
                <w:rFonts w:cs="Arial"/>
                <w:sz w:val="18"/>
                <w:szCs w:val="18"/>
                <w:lang w:val="es-ES"/>
              </w:rPr>
            </w:pPr>
            <w:r w:rsidRPr="00A24F58">
              <w:rPr>
                <w:rFonts w:cs="Arial"/>
                <w:sz w:val="18"/>
                <w:szCs w:val="18"/>
                <w:lang w:val="es-ES"/>
              </w:rPr>
              <w:t>Páginas</w:t>
            </w:r>
            <w:r w:rsidR="006D693C" w:rsidRPr="00A24F58">
              <w:rPr>
                <w:rFonts w:cs="Arial"/>
                <w:sz w:val="18"/>
                <w:szCs w:val="18"/>
                <w:lang w:val="es-ES"/>
              </w:rPr>
              <w:t xml:space="preserve"> 6,7,8,9,11 y 12</w:t>
            </w:r>
          </w:p>
        </w:tc>
      </w:tr>
      <w:tr w:rsidR="006D693C" w:rsidRPr="009A3481" w:rsidTr="00F24D09">
        <w:trPr>
          <w:cantSplit/>
          <w:trHeight w:val="4040"/>
        </w:trPr>
        <w:tc>
          <w:tcPr>
            <w:tcW w:w="1134" w:type="dxa"/>
          </w:tcPr>
          <w:p w:rsidR="006D693C" w:rsidRPr="00A24F58" w:rsidRDefault="006D693C" w:rsidP="00A24F58">
            <w:pPr>
              <w:jc w:val="both"/>
              <w:rPr>
                <w:rFonts w:cs="Arial"/>
                <w:sz w:val="18"/>
                <w:szCs w:val="18"/>
              </w:rPr>
            </w:pPr>
            <w:r w:rsidRPr="00A24F58">
              <w:rPr>
                <w:rFonts w:cs="Arial"/>
                <w:sz w:val="18"/>
                <w:szCs w:val="18"/>
              </w:rPr>
              <w:t>2</w:t>
            </w:r>
          </w:p>
        </w:tc>
        <w:tc>
          <w:tcPr>
            <w:tcW w:w="1418" w:type="dxa"/>
          </w:tcPr>
          <w:p w:rsidR="006D693C" w:rsidRPr="00A24F58" w:rsidRDefault="006D693C" w:rsidP="00A24F58">
            <w:pPr>
              <w:jc w:val="both"/>
              <w:rPr>
                <w:rFonts w:cs="Arial"/>
                <w:sz w:val="18"/>
                <w:szCs w:val="18"/>
              </w:rPr>
            </w:pPr>
            <w:r w:rsidRPr="00A24F58">
              <w:rPr>
                <w:rFonts w:cs="Arial"/>
                <w:sz w:val="18"/>
                <w:szCs w:val="18"/>
              </w:rPr>
              <w:t>Sandra Patricia Salguero Celis</w:t>
            </w:r>
          </w:p>
          <w:p w:rsidR="006D693C" w:rsidRPr="00A24F58" w:rsidRDefault="006D693C" w:rsidP="00A24F58">
            <w:pPr>
              <w:jc w:val="both"/>
              <w:rPr>
                <w:rFonts w:cs="Arial"/>
                <w:sz w:val="18"/>
                <w:szCs w:val="18"/>
              </w:rPr>
            </w:pPr>
          </w:p>
        </w:tc>
        <w:tc>
          <w:tcPr>
            <w:tcW w:w="1276" w:type="dxa"/>
          </w:tcPr>
          <w:p w:rsidR="006D693C" w:rsidRPr="00A24F58" w:rsidRDefault="006D693C" w:rsidP="00A24F58">
            <w:pPr>
              <w:jc w:val="both"/>
              <w:rPr>
                <w:rFonts w:cs="Arial"/>
                <w:sz w:val="18"/>
                <w:szCs w:val="18"/>
              </w:rPr>
            </w:pPr>
            <w:r w:rsidRPr="00A24F58">
              <w:rPr>
                <w:rFonts w:cs="Arial"/>
                <w:sz w:val="18"/>
                <w:szCs w:val="18"/>
              </w:rPr>
              <w:t>Yeny Carolina Tiria Medina</w:t>
            </w:r>
          </w:p>
        </w:tc>
        <w:tc>
          <w:tcPr>
            <w:tcW w:w="3969" w:type="dxa"/>
          </w:tcPr>
          <w:p w:rsidR="006D693C" w:rsidRPr="00A24F58" w:rsidRDefault="006D693C" w:rsidP="00A24F58">
            <w:pPr>
              <w:jc w:val="both"/>
              <w:rPr>
                <w:rFonts w:cs="Arial"/>
                <w:sz w:val="18"/>
                <w:szCs w:val="18"/>
                <w:lang w:val="es-ES"/>
              </w:rPr>
            </w:pPr>
            <w:r w:rsidRPr="00A24F58">
              <w:rPr>
                <w:rFonts w:cs="Arial"/>
                <w:sz w:val="18"/>
                <w:szCs w:val="18"/>
                <w:lang w:val="es-ES"/>
              </w:rPr>
              <w:t>Actualización del documento de acuerdo con la estructura dada por la resolución 6416 de 2011.</w:t>
            </w:r>
          </w:p>
          <w:p w:rsidR="006D693C" w:rsidRPr="00A24F58" w:rsidRDefault="006D693C" w:rsidP="00A24F58">
            <w:pPr>
              <w:jc w:val="both"/>
              <w:rPr>
                <w:rFonts w:cs="Arial"/>
                <w:sz w:val="18"/>
                <w:szCs w:val="18"/>
                <w:lang w:val="es-ES"/>
              </w:rPr>
            </w:pPr>
            <w:r w:rsidRPr="00A24F58">
              <w:rPr>
                <w:rFonts w:cs="Arial"/>
                <w:sz w:val="18"/>
                <w:szCs w:val="18"/>
                <w:lang w:val="es-ES"/>
              </w:rPr>
              <w:t xml:space="preserve"> </w:t>
            </w:r>
          </w:p>
          <w:p w:rsidR="006D693C" w:rsidRPr="00A24F58" w:rsidRDefault="006D693C" w:rsidP="00A24F58">
            <w:pPr>
              <w:jc w:val="both"/>
              <w:rPr>
                <w:rFonts w:cs="Arial"/>
                <w:sz w:val="18"/>
                <w:szCs w:val="18"/>
                <w:lang w:val="es-ES"/>
              </w:rPr>
            </w:pPr>
            <w:r w:rsidRPr="00A24F58">
              <w:rPr>
                <w:rFonts w:cs="Arial"/>
                <w:sz w:val="18"/>
                <w:szCs w:val="18"/>
                <w:lang w:val="es-ES"/>
              </w:rPr>
              <w:t xml:space="preserve">Se modifica la introducción, se incluye el marco legal, se retiró del documento la sede Arborizadora alta de la CVP, </w:t>
            </w:r>
            <w:r w:rsidR="003C10B1" w:rsidRPr="00A24F58">
              <w:rPr>
                <w:rFonts w:cs="Arial"/>
                <w:sz w:val="18"/>
                <w:szCs w:val="18"/>
                <w:lang w:val="es-ES"/>
              </w:rPr>
              <w:t>s</w:t>
            </w:r>
            <w:r w:rsidR="003C10B1" w:rsidRPr="00A24F58">
              <w:rPr>
                <w:rFonts w:cs="Arial"/>
                <w:sz w:val="18"/>
                <w:szCs w:val="18"/>
                <w:lang w:val="es-CO"/>
              </w:rPr>
              <w:t>e modificaron</w:t>
            </w:r>
            <w:r w:rsidRPr="00A24F58">
              <w:rPr>
                <w:rFonts w:cs="Arial"/>
                <w:sz w:val="18"/>
                <w:szCs w:val="18"/>
                <w:lang w:val="es-CO"/>
              </w:rPr>
              <w:t xml:space="preserve"> las características </w:t>
            </w:r>
            <w:r w:rsidR="003C10B1" w:rsidRPr="00A24F58">
              <w:rPr>
                <w:rFonts w:cs="Arial"/>
                <w:sz w:val="18"/>
                <w:szCs w:val="18"/>
                <w:lang w:val="es-CO"/>
              </w:rPr>
              <w:t>de las</w:t>
            </w:r>
            <w:r w:rsidRPr="00A24F58">
              <w:rPr>
                <w:rFonts w:cs="Arial"/>
                <w:sz w:val="18"/>
                <w:szCs w:val="18"/>
                <w:lang w:val="es-CO"/>
              </w:rPr>
              <w:t xml:space="preserve"> sedes de la Caja de la Vivienda Popular respecto al número de funcionarios, contratistas y servicios generales con que cuenta la Entidad, se modifica el tema de identificación de Aspectos e Impactos Ambientales, Se realizan modificaciones en el tema de Condiciones ambientales institucionales. Correspondencia del PIGA con el PGA se adiciona un objetivo y una meta al programa de Gestión Integral de Residuos Sólidos, se cambian los logos del período de gobierno de Bogotá Positiva por los de Bogotá Humana.</w:t>
            </w:r>
          </w:p>
        </w:tc>
        <w:tc>
          <w:tcPr>
            <w:tcW w:w="1417" w:type="dxa"/>
          </w:tcPr>
          <w:p w:rsidR="006D693C" w:rsidRPr="00A24F58" w:rsidRDefault="006D693C" w:rsidP="00A24F58">
            <w:pPr>
              <w:jc w:val="both"/>
              <w:rPr>
                <w:rFonts w:cs="Arial"/>
                <w:sz w:val="18"/>
                <w:szCs w:val="18"/>
                <w:lang w:val="es-ES"/>
              </w:rPr>
            </w:pPr>
            <w:r w:rsidRPr="00A24F58">
              <w:rPr>
                <w:rFonts w:cs="Arial"/>
                <w:sz w:val="18"/>
                <w:szCs w:val="18"/>
                <w:lang w:val="es-ES"/>
              </w:rPr>
              <w:t xml:space="preserve">Se </w:t>
            </w:r>
            <w:r w:rsidRPr="00A24F58">
              <w:rPr>
                <w:rFonts w:cs="Arial"/>
                <w:sz w:val="18"/>
                <w:szCs w:val="18"/>
                <w:lang w:val="es-CO"/>
              </w:rPr>
              <w:t>modifica</w:t>
            </w:r>
            <w:r w:rsidRPr="00A24F58">
              <w:rPr>
                <w:rFonts w:cs="Arial"/>
                <w:sz w:val="18"/>
                <w:szCs w:val="18"/>
                <w:lang w:val="es-ES"/>
              </w:rPr>
              <w:t xml:space="preserve"> la totalidad del documento</w:t>
            </w:r>
          </w:p>
        </w:tc>
      </w:tr>
      <w:tr w:rsidR="00E777BE" w:rsidRPr="00A24F58" w:rsidTr="00E777BE">
        <w:trPr>
          <w:cantSplit/>
          <w:trHeight w:val="539"/>
        </w:trPr>
        <w:tc>
          <w:tcPr>
            <w:tcW w:w="1134" w:type="dxa"/>
          </w:tcPr>
          <w:p w:rsidR="00E777BE" w:rsidRPr="00A24F58" w:rsidRDefault="00E777BE" w:rsidP="00A24F58">
            <w:pPr>
              <w:jc w:val="both"/>
              <w:rPr>
                <w:rFonts w:cs="Arial"/>
                <w:sz w:val="18"/>
                <w:szCs w:val="18"/>
              </w:rPr>
            </w:pPr>
            <w:r w:rsidRPr="00A24F58">
              <w:rPr>
                <w:rFonts w:cs="Arial"/>
                <w:sz w:val="18"/>
                <w:szCs w:val="18"/>
              </w:rPr>
              <w:t>3</w:t>
            </w:r>
          </w:p>
        </w:tc>
        <w:tc>
          <w:tcPr>
            <w:tcW w:w="1418" w:type="dxa"/>
          </w:tcPr>
          <w:p w:rsidR="00E777BE" w:rsidRPr="00A24F58" w:rsidRDefault="00E777BE" w:rsidP="00A24F58">
            <w:pPr>
              <w:jc w:val="both"/>
              <w:rPr>
                <w:rFonts w:cs="Arial"/>
                <w:sz w:val="18"/>
                <w:szCs w:val="18"/>
              </w:rPr>
            </w:pPr>
            <w:r w:rsidRPr="00A24F58">
              <w:rPr>
                <w:rFonts w:cs="Arial"/>
                <w:sz w:val="18"/>
                <w:szCs w:val="18"/>
              </w:rPr>
              <w:t>Gloria Matilde Torres</w:t>
            </w:r>
          </w:p>
        </w:tc>
        <w:tc>
          <w:tcPr>
            <w:tcW w:w="1276" w:type="dxa"/>
          </w:tcPr>
          <w:p w:rsidR="00E777BE" w:rsidRPr="00A24F58" w:rsidRDefault="00E777BE" w:rsidP="00A24F58">
            <w:pPr>
              <w:jc w:val="both"/>
              <w:rPr>
                <w:rFonts w:cs="Arial"/>
                <w:sz w:val="18"/>
                <w:szCs w:val="18"/>
              </w:rPr>
            </w:pPr>
            <w:r w:rsidRPr="00A24F58">
              <w:rPr>
                <w:rFonts w:cs="Arial"/>
                <w:sz w:val="18"/>
                <w:szCs w:val="18"/>
              </w:rPr>
              <w:t>Mauricio Murcia Mogollón</w:t>
            </w:r>
          </w:p>
        </w:tc>
        <w:tc>
          <w:tcPr>
            <w:tcW w:w="3969" w:type="dxa"/>
          </w:tcPr>
          <w:p w:rsidR="00E777BE" w:rsidRPr="00A24F58" w:rsidRDefault="00E777BE" w:rsidP="00A24F58">
            <w:pPr>
              <w:jc w:val="both"/>
              <w:rPr>
                <w:rFonts w:cs="Arial"/>
                <w:sz w:val="18"/>
                <w:szCs w:val="18"/>
                <w:lang w:val="es-ES"/>
              </w:rPr>
            </w:pPr>
            <w:r w:rsidRPr="00A24F58">
              <w:rPr>
                <w:rFonts w:cs="Arial"/>
                <w:sz w:val="18"/>
                <w:szCs w:val="18"/>
                <w:lang w:val="es-ES"/>
              </w:rPr>
              <w:t>Actualización del documento de acuerdo con la estructura dada por la resolución 00242 de 2014.</w:t>
            </w:r>
          </w:p>
          <w:p w:rsidR="00E777BE" w:rsidRPr="00A24F58" w:rsidRDefault="00E777BE" w:rsidP="00A24F58">
            <w:pPr>
              <w:jc w:val="both"/>
              <w:rPr>
                <w:rFonts w:cs="Arial"/>
                <w:sz w:val="18"/>
                <w:szCs w:val="18"/>
                <w:lang w:val="es-ES"/>
              </w:rPr>
            </w:pPr>
          </w:p>
        </w:tc>
        <w:tc>
          <w:tcPr>
            <w:tcW w:w="1417" w:type="dxa"/>
          </w:tcPr>
          <w:p w:rsidR="00E777BE" w:rsidRPr="00A24F58" w:rsidRDefault="00371439" w:rsidP="00A24F58">
            <w:pPr>
              <w:jc w:val="both"/>
              <w:rPr>
                <w:rFonts w:cs="Arial"/>
                <w:sz w:val="18"/>
                <w:szCs w:val="18"/>
                <w:lang w:val="es-ES"/>
              </w:rPr>
            </w:pPr>
            <w:r w:rsidRPr="00A24F58">
              <w:rPr>
                <w:rFonts w:cs="Arial"/>
                <w:sz w:val="18"/>
                <w:szCs w:val="18"/>
                <w:lang w:val="es-ES"/>
              </w:rPr>
              <w:t>3,4,5,6,7,8,10,11,13,14,15,16,18,29,34,37,39-43</w:t>
            </w:r>
          </w:p>
        </w:tc>
      </w:tr>
      <w:tr w:rsidR="00F24D09" w:rsidRPr="00A24F58" w:rsidTr="00E777BE">
        <w:trPr>
          <w:cantSplit/>
          <w:trHeight w:val="539"/>
        </w:trPr>
        <w:tc>
          <w:tcPr>
            <w:tcW w:w="1134" w:type="dxa"/>
          </w:tcPr>
          <w:p w:rsidR="00F24D09" w:rsidRPr="00A24F58" w:rsidRDefault="00F24D09" w:rsidP="00A24F58">
            <w:pPr>
              <w:jc w:val="both"/>
              <w:rPr>
                <w:rFonts w:cs="Arial"/>
                <w:sz w:val="18"/>
                <w:szCs w:val="18"/>
              </w:rPr>
            </w:pPr>
            <w:r w:rsidRPr="00A24F58">
              <w:rPr>
                <w:rFonts w:cs="Arial"/>
                <w:sz w:val="18"/>
                <w:szCs w:val="18"/>
              </w:rPr>
              <w:t>4</w:t>
            </w:r>
          </w:p>
        </w:tc>
        <w:tc>
          <w:tcPr>
            <w:tcW w:w="1418" w:type="dxa"/>
          </w:tcPr>
          <w:p w:rsidR="00F24D09" w:rsidRPr="00A24F58" w:rsidRDefault="00F24D09" w:rsidP="00A24F58">
            <w:pPr>
              <w:jc w:val="both"/>
              <w:rPr>
                <w:rFonts w:cs="Arial"/>
                <w:sz w:val="18"/>
                <w:szCs w:val="18"/>
              </w:rPr>
            </w:pPr>
            <w:r w:rsidRPr="00A24F58">
              <w:rPr>
                <w:rFonts w:cs="Arial"/>
                <w:sz w:val="18"/>
                <w:szCs w:val="18"/>
              </w:rPr>
              <w:t>Julio Alberto Novoa</w:t>
            </w:r>
          </w:p>
          <w:p w:rsidR="00F24D09" w:rsidRPr="00A24F58" w:rsidRDefault="00F24D09" w:rsidP="00A24F58">
            <w:pPr>
              <w:jc w:val="both"/>
              <w:rPr>
                <w:rFonts w:cs="Arial"/>
                <w:sz w:val="18"/>
                <w:szCs w:val="18"/>
              </w:rPr>
            </w:pPr>
            <w:r w:rsidRPr="00A24F58">
              <w:rPr>
                <w:rFonts w:cs="Arial"/>
                <w:sz w:val="18"/>
                <w:szCs w:val="18"/>
              </w:rPr>
              <w:t>Campos</w:t>
            </w:r>
          </w:p>
        </w:tc>
        <w:tc>
          <w:tcPr>
            <w:tcW w:w="1276" w:type="dxa"/>
          </w:tcPr>
          <w:p w:rsidR="00F24D09" w:rsidRPr="00A24F58" w:rsidRDefault="00F24D09" w:rsidP="00A24F58">
            <w:pPr>
              <w:jc w:val="both"/>
              <w:rPr>
                <w:rFonts w:cs="Arial"/>
                <w:sz w:val="18"/>
                <w:szCs w:val="18"/>
              </w:rPr>
            </w:pPr>
            <w:r w:rsidRPr="00A24F58">
              <w:rPr>
                <w:rFonts w:cs="Arial"/>
                <w:sz w:val="18"/>
                <w:szCs w:val="18"/>
              </w:rPr>
              <w:t>Maria Victoria</w:t>
            </w:r>
          </w:p>
          <w:p w:rsidR="00F24D09" w:rsidRPr="00A24F58" w:rsidRDefault="00F24D09" w:rsidP="00A24F58">
            <w:pPr>
              <w:jc w:val="both"/>
              <w:rPr>
                <w:rFonts w:cs="Arial"/>
                <w:sz w:val="18"/>
                <w:szCs w:val="18"/>
              </w:rPr>
            </w:pPr>
            <w:r w:rsidRPr="00A24F58">
              <w:rPr>
                <w:rFonts w:cs="Arial"/>
                <w:sz w:val="18"/>
                <w:szCs w:val="18"/>
              </w:rPr>
              <w:t>Alvarado Girón</w:t>
            </w:r>
          </w:p>
        </w:tc>
        <w:tc>
          <w:tcPr>
            <w:tcW w:w="3969" w:type="dxa"/>
          </w:tcPr>
          <w:p w:rsidR="00F24D09" w:rsidRPr="00A24F58" w:rsidRDefault="00F24D09" w:rsidP="00A24F58">
            <w:pPr>
              <w:jc w:val="both"/>
              <w:rPr>
                <w:rFonts w:cs="Arial"/>
                <w:sz w:val="18"/>
                <w:szCs w:val="18"/>
                <w:lang w:val="es-ES"/>
              </w:rPr>
            </w:pPr>
            <w:r w:rsidRPr="00A24F58">
              <w:rPr>
                <w:rFonts w:cs="Arial"/>
                <w:sz w:val="18"/>
                <w:szCs w:val="18"/>
                <w:lang w:val="es-ES"/>
              </w:rPr>
              <w:t>Se realizan actualizaciones al documento con relación a la política</w:t>
            </w:r>
          </w:p>
          <w:p w:rsidR="00F24D09" w:rsidRPr="00A24F58" w:rsidRDefault="00F24D09" w:rsidP="00A24F58">
            <w:pPr>
              <w:jc w:val="both"/>
              <w:rPr>
                <w:rFonts w:cs="Arial"/>
                <w:sz w:val="18"/>
                <w:szCs w:val="18"/>
                <w:lang w:val="es-ES"/>
              </w:rPr>
            </w:pPr>
            <w:r w:rsidRPr="00A24F58">
              <w:rPr>
                <w:rFonts w:cs="Arial"/>
                <w:sz w:val="18"/>
                <w:szCs w:val="18"/>
                <w:lang w:val="es-ES"/>
              </w:rPr>
              <w:t>ambiental, misión, visión, y mapa de procesos de la entidad, así mismo se actualiza la información de la flota de vehículos, los consumos de agua y ene</w:t>
            </w:r>
            <w:r w:rsidR="00BC58B1" w:rsidRPr="00A24F58">
              <w:rPr>
                <w:rFonts w:cs="Arial"/>
                <w:sz w:val="18"/>
                <w:szCs w:val="18"/>
                <w:lang w:val="es-ES"/>
              </w:rPr>
              <w:t xml:space="preserve">rgía, la generación de material </w:t>
            </w:r>
            <w:r w:rsidRPr="00A24F58">
              <w:rPr>
                <w:rFonts w:cs="Arial"/>
                <w:sz w:val="18"/>
                <w:szCs w:val="18"/>
                <w:lang w:val="es-ES"/>
              </w:rPr>
              <w:t>aprovechable, la identificación de Aspectos y valoración de Impactos Ambientales, la formulación del plan de acción y la normatividad ambiental aplicable.</w:t>
            </w:r>
          </w:p>
        </w:tc>
        <w:tc>
          <w:tcPr>
            <w:tcW w:w="1417" w:type="dxa"/>
          </w:tcPr>
          <w:p w:rsidR="00F24D09" w:rsidRPr="00A24F58" w:rsidRDefault="00F24D09" w:rsidP="00A24F58">
            <w:pPr>
              <w:jc w:val="both"/>
              <w:rPr>
                <w:rFonts w:cs="Arial"/>
                <w:sz w:val="18"/>
                <w:szCs w:val="18"/>
                <w:lang w:val="es-ES"/>
              </w:rPr>
            </w:pPr>
            <w:r w:rsidRPr="00A24F58">
              <w:rPr>
                <w:rFonts w:cs="Arial"/>
                <w:sz w:val="18"/>
                <w:szCs w:val="18"/>
                <w:lang w:val="es-ES"/>
              </w:rPr>
              <w:t>1 a 3, 5 a 22, 25 a 26,</w:t>
            </w:r>
          </w:p>
          <w:p w:rsidR="00F24D09" w:rsidRPr="00A24F58" w:rsidRDefault="00F24D09" w:rsidP="00A24F58">
            <w:pPr>
              <w:jc w:val="both"/>
              <w:rPr>
                <w:rFonts w:cs="Arial"/>
                <w:sz w:val="18"/>
                <w:szCs w:val="18"/>
                <w:lang w:val="es-ES"/>
              </w:rPr>
            </w:pPr>
            <w:r w:rsidRPr="00A24F58">
              <w:rPr>
                <w:rFonts w:cs="Arial"/>
                <w:sz w:val="18"/>
                <w:szCs w:val="18"/>
                <w:lang w:val="es-ES"/>
              </w:rPr>
              <w:t>27 a 40.</w:t>
            </w:r>
          </w:p>
        </w:tc>
      </w:tr>
      <w:tr w:rsidR="00F24D09" w:rsidRPr="00A24F58" w:rsidTr="00E777BE">
        <w:trPr>
          <w:cantSplit/>
          <w:trHeight w:val="539"/>
        </w:trPr>
        <w:tc>
          <w:tcPr>
            <w:tcW w:w="1134" w:type="dxa"/>
          </w:tcPr>
          <w:p w:rsidR="00F24D09" w:rsidRPr="00A24F58" w:rsidRDefault="00F24D09" w:rsidP="00A24F58">
            <w:pPr>
              <w:jc w:val="both"/>
              <w:rPr>
                <w:rFonts w:cs="Arial"/>
                <w:sz w:val="18"/>
                <w:szCs w:val="18"/>
              </w:rPr>
            </w:pPr>
            <w:r w:rsidRPr="00A24F58">
              <w:rPr>
                <w:rFonts w:cs="Arial"/>
                <w:sz w:val="18"/>
                <w:szCs w:val="18"/>
              </w:rPr>
              <w:t>5</w:t>
            </w:r>
          </w:p>
        </w:tc>
        <w:tc>
          <w:tcPr>
            <w:tcW w:w="1418" w:type="dxa"/>
          </w:tcPr>
          <w:p w:rsidR="00F24D09" w:rsidRPr="00A24F58" w:rsidRDefault="00F24D09" w:rsidP="00A24F58">
            <w:pPr>
              <w:jc w:val="both"/>
              <w:rPr>
                <w:rFonts w:cs="Arial"/>
                <w:sz w:val="18"/>
                <w:szCs w:val="18"/>
              </w:rPr>
            </w:pPr>
            <w:r w:rsidRPr="00A24F58">
              <w:rPr>
                <w:rFonts w:cs="Arial"/>
                <w:sz w:val="18"/>
                <w:szCs w:val="18"/>
              </w:rPr>
              <w:t>Andrea Quimbayo</w:t>
            </w:r>
          </w:p>
          <w:p w:rsidR="00F24D09" w:rsidRPr="00A24F58" w:rsidRDefault="00F24D09" w:rsidP="00A24F58">
            <w:pPr>
              <w:jc w:val="both"/>
              <w:rPr>
                <w:rFonts w:cs="Arial"/>
                <w:sz w:val="18"/>
                <w:szCs w:val="18"/>
              </w:rPr>
            </w:pPr>
            <w:r w:rsidRPr="00A24F58">
              <w:rPr>
                <w:rFonts w:cs="Arial"/>
                <w:sz w:val="18"/>
                <w:szCs w:val="18"/>
              </w:rPr>
              <w:t>Chávez</w:t>
            </w:r>
          </w:p>
        </w:tc>
        <w:tc>
          <w:tcPr>
            <w:tcW w:w="1276" w:type="dxa"/>
          </w:tcPr>
          <w:p w:rsidR="00F24D09" w:rsidRPr="00A24F58" w:rsidRDefault="00F24D09" w:rsidP="00A24F58">
            <w:pPr>
              <w:jc w:val="both"/>
              <w:rPr>
                <w:rFonts w:cs="Arial"/>
                <w:sz w:val="18"/>
                <w:szCs w:val="18"/>
              </w:rPr>
            </w:pPr>
            <w:r w:rsidRPr="00A24F58">
              <w:rPr>
                <w:rFonts w:cs="Arial"/>
                <w:sz w:val="18"/>
                <w:szCs w:val="18"/>
              </w:rPr>
              <w:t>Richard Eduardo</w:t>
            </w:r>
          </w:p>
          <w:p w:rsidR="00F24D09" w:rsidRPr="00A24F58" w:rsidRDefault="00F24D09" w:rsidP="00A24F58">
            <w:pPr>
              <w:jc w:val="both"/>
              <w:rPr>
                <w:rFonts w:cs="Arial"/>
                <w:sz w:val="18"/>
                <w:szCs w:val="18"/>
              </w:rPr>
            </w:pPr>
            <w:r w:rsidRPr="00A24F58">
              <w:rPr>
                <w:rFonts w:cs="Arial"/>
                <w:sz w:val="18"/>
                <w:szCs w:val="18"/>
              </w:rPr>
              <w:t>López Torres</w:t>
            </w:r>
          </w:p>
        </w:tc>
        <w:tc>
          <w:tcPr>
            <w:tcW w:w="3969" w:type="dxa"/>
          </w:tcPr>
          <w:p w:rsidR="00F24D09" w:rsidRPr="00A24F58" w:rsidRDefault="00F24D09" w:rsidP="00A24F58">
            <w:pPr>
              <w:jc w:val="both"/>
              <w:rPr>
                <w:rFonts w:cs="Arial"/>
                <w:sz w:val="18"/>
                <w:szCs w:val="18"/>
                <w:lang w:val="es-ES"/>
              </w:rPr>
            </w:pPr>
            <w:r w:rsidRPr="00A24F58">
              <w:rPr>
                <w:rFonts w:cs="Arial"/>
                <w:sz w:val="18"/>
                <w:szCs w:val="18"/>
                <w:lang w:val="es-ES"/>
              </w:rPr>
              <w:t>Se adicionan actividades a los programas de:</w:t>
            </w:r>
          </w:p>
          <w:p w:rsidR="00F24D09" w:rsidRPr="00A24F58" w:rsidRDefault="00F24D09" w:rsidP="00A24F58">
            <w:pPr>
              <w:jc w:val="both"/>
              <w:rPr>
                <w:rFonts w:cs="Arial"/>
                <w:sz w:val="18"/>
                <w:szCs w:val="18"/>
                <w:lang w:val="es-ES"/>
              </w:rPr>
            </w:pPr>
            <w:r w:rsidRPr="00A24F58">
              <w:rPr>
                <w:rFonts w:cs="Arial"/>
                <w:sz w:val="18"/>
                <w:szCs w:val="18"/>
                <w:lang w:val="es-ES"/>
              </w:rPr>
              <w:t>6.2 Programa uso eficiente del agua.</w:t>
            </w:r>
          </w:p>
          <w:p w:rsidR="00F24D09" w:rsidRPr="00A24F58" w:rsidRDefault="00F24D09" w:rsidP="00A24F58">
            <w:pPr>
              <w:jc w:val="both"/>
              <w:rPr>
                <w:rFonts w:cs="Arial"/>
                <w:sz w:val="18"/>
                <w:szCs w:val="18"/>
                <w:lang w:val="es-ES"/>
              </w:rPr>
            </w:pPr>
            <w:r w:rsidRPr="00A24F58">
              <w:rPr>
                <w:rFonts w:cs="Arial"/>
                <w:sz w:val="18"/>
                <w:szCs w:val="18"/>
                <w:lang w:val="es-ES"/>
              </w:rPr>
              <w:t>6.3 Programa uso eficiente de la energía.</w:t>
            </w:r>
          </w:p>
          <w:p w:rsidR="00F24D09" w:rsidRPr="00A24F58" w:rsidRDefault="00F24D09" w:rsidP="00A24F58">
            <w:pPr>
              <w:jc w:val="both"/>
              <w:rPr>
                <w:rFonts w:cs="Arial"/>
                <w:sz w:val="18"/>
                <w:szCs w:val="18"/>
                <w:lang w:val="es-ES"/>
              </w:rPr>
            </w:pPr>
            <w:r w:rsidRPr="00A24F58">
              <w:rPr>
                <w:rFonts w:cs="Arial"/>
                <w:sz w:val="18"/>
                <w:szCs w:val="18"/>
                <w:lang w:val="es-ES"/>
              </w:rPr>
              <w:t>6.4 Programa para la gestión integral de residuos.</w:t>
            </w:r>
          </w:p>
          <w:p w:rsidR="00F24D09" w:rsidRPr="00A24F58" w:rsidRDefault="00F24D09" w:rsidP="00A24F58">
            <w:pPr>
              <w:jc w:val="both"/>
              <w:rPr>
                <w:rFonts w:cs="Arial"/>
                <w:sz w:val="18"/>
                <w:szCs w:val="18"/>
                <w:lang w:val="es-ES"/>
              </w:rPr>
            </w:pPr>
            <w:r w:rsidRPr="00A24F58">
              <w:rPr>
                <w:rFonts w:cs="Arial"/>
                <w:sz w:val="18"/>
                <w:szCs w:val="18"/>
                <w:lang w:val="es-ES"/>
              </w:rPr>
              <w:t>6.6 Programa de implementación de prácticas sostenibles en la línea de mejoramiento de las condiciones ambientales internas.</w:t>
            </w:r>
          </w:p>
        </w:tc>
        <w:tc>
          <w:tcPr>
            <w:tcW w:w="1417" w:type="dxa"/>
          </w:tcPr>
          <w:p w:rsidR="00F24D09" w:rsidRPr="00A24F58" w:rsidRDefault="00F24D09" w:rsidP="00A24F58">
            <w:pPr>
              <w:jc w:val="both"/>
              <w:rPr>
                <w:rFonts w:cs="Arial"/>
                <w:sz w:val="18"/>
                <w:szCs w:val="18"/>
                <w:lang w:val="es-ES"/>
              </w:rPr>
            </w:pPr>
            <w:r w:rsidRPr="00A24F58">
              <w:rPr>
                <w:rFonts w:cs="Arial"/>
                <w:sz w:val="18"/>
                <w:szCs w:val="18"/>
                <w:lang w:val="es-ES"/>
              </w:rPr>
              <w:t>25,26,27 y 30</w:t>
            </w:r>
          </w:p>
        </w:tc>
      </w:tr>
      <w:tr w:rsidR="00F24D09" w:rsidRPr="00A24F58" w:rsidTr="00E777BE">
        <w:trPr>
          <w:cantSplit/>
          <w:trHeight w:val="539"/>
        </w:trPr>
        <w:tc>
          <w:tcPr>
            <w:tcW w:w="1134" w:type="dxa"/>
          </w:tcPr>
          <w:p w:rsidR="00F24D09" w:rsidRPr="00A24F58" w:rsidRDefault="00F24D09" w:rsidP="00A24F58">
            <w:pPr>
              <w:jc w:val="both"/>
              <w:rPr>
                <w:rFonts w:cs="Arial"/>
                <w:sz w:val="18"/>
                <w:szCs w:val="18"/>
              </w:rPr>
            </w:pPr>
            <w:r w:rsidRPr="00A24F58">
              <w:rPr>
                <w:rFonts w:cs="Arial"/>
                <w:sz w:val="18"/>
                <w:szCs w:val="18"/>
              </w:rPr>
              <w:t>6</w:t>
            </w:r>
          </w:p>
        </w:tc>
        <w:tc>
          <w:tcPr>
            <w:tcW w:w="1418" w:type="dxa"/>
          </w:tcPr>
          <w:p w:rsidR="00F24D09" w:rsidRPr="00A24F58" w:rsidRDefault="00F24D09" w:rsidP="00A24F58">
            <w:pPr>
              <w:jc w:val="both"/>
              <w:rPr>
                <w:rFonts w:cs="Arial"/>
                <w:sz w:val="18"/>
                <w:szCs w:val="18"/>
              </w:rPr>
            </w:pPr>
            <w:r w:rsidRPr="00A24F58">
              <w:rPr>
                <w:rFonts w:cs="Arial"/>
                <w:sz w:val="18"/>
                <w:szCs w:val="18"/>
              </w:rPr>
              <w:t>Hector Andres Mejia</w:t>
            </w:r>
          </w:p>
        </w:tc>
        <w:tc>
          <w:tcPr>
            <w:tcW w:w="1276" w:type="dxa"/>
          </w:tcPr>
          <w:p w:rsidR="00F24D09" w:rsidRPr="00A24F58" w:rsidRDefault="00F24D09" w:rsidP="00A24F58">
            <w:pPr>
              <w:jc w:val="both"/>
              <w:rPr>
                <w:rFonts w:cs="Arial"/>
                <w:sz w:val="18"/>
                <w:szCs w:val="18"/>
              </w:rPr>
            </w:pPr>
            <w:r w:rsidRPr="00A24F58">
              <w:rPr>
                <w:rFonts w:cs="Arial"/>
                <w:sz w:val="18"/>
                <w:szCs w:val="18"/>
              </w:rPr>
              <w:t>Richard Eduardo</w:t>
            </w:r>
          </w:p>
          <w:p w:rsidR="00F24D09" w:rsidRPr="00A24F58" w:rsidRDefault="00F24D09" w:rsidP="00A24F58">
            <w:pPr>
              <w:jc w:val="both"/>
              <w:rPr>
                <w:rFonts w:cs="Arial"/>
                <w:sz w:val="18"/>
                <w:szCs w:val="18"/>
              </w:rPr>
            </w:pPr>
            <w:r w:rsidRPr="00A24F58">
              <w:rPr>
                <w:rFonts w:cs="Arial"/>
                <w:sz w:val="18"/>
                <w:szCs w:val="18"/>
              </w:rPr>
              <w:t>López Torres</w:t>
            </w:r>
          </w:p>
        </w:tc>
        <w:tc>
          <w:tcPr>
            <w:tcW w:w="3969" w:type="dxa"/>
          </w:tcPr>
          <w:p w:rsidR="00F24D09" w:rsidRPr="00A24F58" w:rsidRDefault="00067B65" w:rsidP="00A24F58">
            <w:pPr>
              <w:jc w:val="both"/>
              <w:rPr>
                <w:rFonts w:cs="Arial"/>
                <w:sz w:val="18"/>
                <w:szCs w:val="18"/>
                <w:lang w:val="es-ES"/>
              </w:rPr>
            </w:pPr>
            <w:r w:rsidRPr="00A24F58">
              <w:rPr>
                <w:rFonts w:cs="Arial"/>
                <w:sz w:val="18"/>
                <w:szCs w:val="18"/>
                <w:lang w:val="es-ES"/>
              </w:rPr>
              <w:t>Cambio a nuevo plan de desarrollo “</w:t>
            </w:r>
            <w:r w:rsidR="00893A89" w:rsidRPr="00A24F58">
              <w:rPr>
                <w:rFonts w:cs="Arial"/>
                <w:sz w:val="18"/>
                <w:szCs w:val="18"/>
                <w:lang w:val="es-ES"/>
              </w:rPr>
              <w:t>Bogotá</w:t>
            </w:r>
            <w:r w:rsidRPr="00A24F58">
              <w:rPr>
                <w:rFonts w:cs="Arial"/>
                <w:sz w:val="18"/>
                <w:szCs w:val="18"/>
                <w:lang w:val="es-ES"/>
              </w:rPr>
              <w:t xml:space="preserve"> Mejor Para Todos”, Inclusión de local en sede principal, </w:t>
            </w:r>
            <w:r w:rsidR="00630FC2" w:rsidRPr="00A24F58">
              <w:rPr>
                <w:rFonts w:cs="Arial"/>
                <w:sz w:val="18"/>
                <w:szCs w:val="18"/>
                <w:lang w:val="es-ES"/>
              </w:rPr>
              <w:t>modificación de políticas, objetivos, metas e indicadores.</w:t>
            </w:r>
          </w:p>
        </w:tc>
        <w:tc>
          <w:tcPr>
            <w:tcW w:w="1417" w:type="dxa"/>
          </w:tcPr>
          <w:p w:rsidR="00F24D09" w:rsidRPr="00A24F58" w:rsidRDefault="00893A89" w:rsidP="00A24F58">
            <w:pPr>
              <w:jc w:val="both"/>
              <w:rPr>
                <w:rFonts w:cs="Arial"/>
                <w:sz w:val="18"/>
                <w:szCs w:val="18"/>
                <w:lang w:val="es-ES"/>
              </w:rPr>
            </w:pPr>
            <w:r w:rsidRPr="00A24F58">
              <w:rPr>
                <w:rFonts w:cs="Arial"/>
                <w:sz w:val="18"/>
                <w:szCs w:val="18"/>
                <w:lang w:val="es-ES"/>
              </w:rPr>
              <w:t>6,7,9,11,17,18, 23, 24, 25, 26, 27, 28, 29</w:t>
            </w:r>
          </w:p>
        </w:tc>
      </w:tr>
      <w:tr w:rsidR="00831DB6" w:rsidRPr="00A24F58" w:rsidTr="00E777BE">
        <w:trPr>
          <w:cantSplit/>
          <w:trHeight w:val="539"/>
        </w:trPr>
        <w:tc>
          <w:tcPr>
            <w:tcW w:w="1134" w:type="dxa"/>
          </w:tcPr>
          <w:p w:rsidR="00831DB6" w:rsidRPr="00A24F58" w:rsidRDefault="00831DB6" w:rsidP="00A24F58">
            <w:pPr>
              <w:jc w:val="both"/>
              <w:rPr>
                <w:rFonts w:cs="Arial"/>
                <w:sz w:val="18"/>
                <w:szCs w:val="18"/>
              </w:rPr>
            </w:pPr>
            <w:r w:rsidRPr="00A24F58">
              <w:rPr>
                <w:rFonts w:cs="Arial"/>
                <w:sz w:val="18"/>
                <w:szCs w:val="18"/>
              </w:rPr>
              <w:t>7</w:t>
            </w:r>
          </w:p>
        </w:tc>
        <w:tc>
          <w:tcPr>
            <w:tcW w:w="1418" w:type="dxa"/>
          </w:tcPr>
          <w:p w:rsidR="00831DB6" w:rsidRPr="00A24F58" w:rsidRDefault="00831DB6" w:rsidP="00A24F58">
            <w:pPr>
              <w:jc w:val="both"/>
              <w:rPr>
                <w:rFonts w:cs="Arial"/>
                <w:sz w:val="18"/>
                <w:szCs w:val="18"/>
              </w:rPr>
            </w:pPr>
            <w:r w:rsidRPr="00A24F58">
              <w:rPr>
                <w:rFonts w:cs="Arial"/>
                <w:sz w:val="18"/>
                <w:szCs w:val="18"/>
              </w:rPr>
              <w:t>Phillip Klein Garavito</w:t>
            </w:r>
          </w:p>
        </w:tc>
        <w:tc>
          <w:tcPr>
            <w:tcW w:w="1276" w:type="dxa"/>
          </w:tcPr>
          <w:p w:rsidR="00831DB6" w:rsidRPr="00A24F58" w:rsidRDefault="00831DB6" w:rsidP="00A24F58">
            <w:pPr>
              <w:jc w:val="both"/>
              <w:rPr>
                <w:rFonts w:cs="Arial"/>
                <w:sz w:val="18"/>
                <w:szCs w:val="18"/>
              </w:rPr>
            </w:pPr>
            <w:r w:rsidRPr="00A24F58">
              <w:rPr>
                <w:rFonts w:cs="Arial"/>
                <w:sz w:val="18"/>
                <w:szCs w:val="18"/>
              </w:rPr>
              <w:t>Carlos Francisco Ardila Polanco</w:t>
            </w:r>
          </w:p>
        </w:tc>
        <w:tc>
          <w:tcPr>
            <w:tcW w:w="3969" w:type="dxa"/>
          </w:tcPr>
          <w:p w:rsidR="00831DB6" w:rsidRPr="00A24F58" w:rsidRDefault="00831DB6" w:rsidP="00A24F58">
            <w:pPr>
              <w:jc w:val="both"/>
              <w:rPr>
                <w:rFonts w:cs="Arial"/>
                <w:sz w:val="18"/>
                <w:szCs w:val="18"/>
                <w:lang w:val="es-CO"/>
              </w:rPr>
            </w:pPr>
            <w:r w:rsidRPr="00A24F58">
              <w:rPr>
                <w:rFonts w:cs="Arial"/>
                <w:sz w:val="18"/>
                <w:szCs w:val="18"/>
                <w:lang w:val="es-ES"/>
              </w:rPr>
              <w:t>Se realizan actualizaciones en el documento conforme a la lista de chequeo presentada por la Secretaría Distrital de Ambiente. Se detalla el número de vehículos tercerizados de la Institución al igual que el criterio informativo del comité PIGA. Se actualizó la Política Ambiental según el Sistema Integrado de Gestión. Se realiza la valoración del impacto ambiental dentro de la Matriz de Aspectos e Impactos Ambientales. Se incluye la identificación de los riesgos ambientales del entorno</w:t>
            </w:r>
            <w:r w:rsidR="00C26712" w:rsidRPr="00A24F58">
              <w:rPr>
                <w:rFonts w:cs="Arial"/>
                <w:sz w:val="18"/>
                <w:szCs w:val="18"/>
                <w:lang w:val="es-ES"/>
              </w:rPr>
              <w:t xml:space="preserve"> en una </w:t>
            </w:r>
            <w:r w:rsidR="003C10B1" w:rsidRPr="00A24F58">
              <w:rPr>
                <w:rFonts w:cs="Arial"/>
                <w:sz w:val="18"/>
                <w:szCs w:val="18"/>
                <w:lang w:val="es-ES"/>
              </w:rPr>
              <w:t>matriz, su</w:t>
            </w:r>
            <w:r w:rsidRPr="00A24F58">
              <w:rPr>
                <w:rFonts w:cs="Arial"/>
                <w:sz w:val="18"/>
                <w:szCs w:val="18"/>
                <w:lang w:val="es-ES"/>
              </w:rPr>
              <w:t xml:space="preserve"> metodología y se describe en detalle la infraestructura física y de servicios con la que cuenta la Institución</w:t>
            </w:r>
            <w:r w:rsidR="00A10D76" w:rsidRPr="00A24F58">
              <w:rPr>
                <w:rFonts w:cs="Arial"/>
                <w:sz w:val="18"/>
                <w:szCs w:val="18"/>
                <w:lang w:val="es-ES"/>
              </w:rPr>
              <w:t>. Se incluyen las oportunidades de mejora de PIGA y se incluye nueva normatividad que aplica en cada caso. Se cambia la meta del programa de gestión de residuos y se crean las líneas de mejoramiento de las condiciones ambientales internas y/o de su entorno y adaptación al cambio climático.</w:t>
            </w:r>
          </w:p>
        </w:tc>
        <w:tc>
          <w:tcPr>
            <w:tcW w:w="1417" w:type="dxa"/>
          </w:tcPr>
          <w:p w:rsidR="004A5BA4" w:rsidRDefault="004A5BA4" w:rsidP="00A24F58">
            <w:pPr>
              <w:jc w:val="both"/>
              <w:rPr>
                <w:rFonts w:cs="Arial"/>
                <w:sz w:val="18"/>
                <w:szCs w:val="18"/>
                <w:lang w:val="es-CO"/>
              </w:rPr>
            </w:pPr>
            <w:r>
              <w:rPr>
                <w:rFonts w:cs="Arial"/>
                <w:sz w:val="18"/>
                <w:szCs w:val="18"/>
                <w:lang w:val="es-CO"/>
              </w:rPr>
              <w:t>Páginas:</w:t>
            </w:r>
          </w:p>
          <w:p w:rsidR="00831DB6" w:rsidRPr="00A24F58" w:rsidRDefault="00A10D76" w:rsidP="00A24F58">
            <w:pPr>
              <w:jc w:val="both"/>
              <w:rPr>
                <w:rFonts w:cs="Arial"/>
                <w:sz w:val="18"/>
                <w:szCs w:val="18"/>
                <w:lang w:val="es-CO"/>
              </w:rPr>
            </w:pPr>
            <w:r w:rsidRPr="00A24F58">
              <w:rPr>
                <w:rFonts w:cs="Arial"/>
                <w:sz w:val="18"/>
                <w:szCs w:val="18"/>
                <w:lang w:val="es-CO"/>
              </w:rPr>
              <w:t>2,</w:t>
            </w:r>
            <w:r w:rsidR="004A5BA4">
              <w:rPr>
                <w:rFonts w:cs="Arial"/>
                <w:sz w:val="18"/>
                <w:szCs w:val="18"/>
                <w:lang w:val="es-CO"/>
              </w:rPr>
              <w:t xml:space="preserve"> 3,</w:t>
            </w:r>
            <w:r w:rsidRPr="00A24F58">
              <w:rPr>
                <w:rFonts w:cs="Arial"/>
                <w:sz w:val="18"/>
                <w:szCs w:val="18"/>
                <w:lang w:val="es-CO"/>
              </w:rPr>
              <w:t xml:space="preserve"> 7, 8, 9,</w:t>
            </w:r>
            <w:r w:rsidR="004A5BA4">
              <w:rPr>
                <w:rFonts w:cs="Arial"/>
                <w:sz w:val="18"/>
                <w:szCs w:val="18"/>
                <w:lang w:val="es-CO"/>
              </w:rPr>
              <w:t xml:space="preserve"> 10, 11,</w:t>
            </w:r>
            <w:r w:rsidRPr="00A24F58">
              <w:rPr>
                <w:rFonts w:cs="Arial"/>
                <w:sz w:val="18"/>
                <w:szCs w:val="18"/>
                <w:lang w:val="es-CO"/>
              </w:rPr>
              <w:t xml:space="preserve"> 18, 19, 20,</w:t>
            </w:r>
            <w:r w:rsidR="004A5BA4">
              <w:rPr>
                <w:rFonts w:cs="Arial"/>
                <w:sz w:val="18"/>
                <w:szCs w:val="18"/>
                <w:lang w:val="es-CO"/>
              </w:rPr>
              <w:t xml:space="preserve"> 21, 22, 23,</w:t>
            </w:r>
            <w:r w:rsidRPr="00A24F58">
              <w:rPr>
                <w:rFonts w:cs="Arial"/>
                <w:sz w:val="18"/>
                <w:szCs w:val="18"/>
                <w:lang w:val="es-CO"/>
              </w:rPr>
              <w:t xml:space="preserve"> 24, 25, 31, 35, 39, 40</w:t>
            </w:r>
            <w:r w:rsidR="004A5BA4">
              <w:rPr>
                <w:rFonts w:cs="Arial"/>
                <w:sz w:val="18"/>
                <w:szCs w:val="18"/>
                <w:lang w:val="es-CO"/>
              </w:rPr>
              <w:t>, 41, 42, 43, 44</w:t>
            </w:r>
          </w:p>
        </w:tc>
      </w:tr>
      <w:tr w:rsidR="006A42CA" w:rsidRPr="006A42CA" w:rsidTr="00E777BE">
        <w:trPr>
          <w:cantSplit/>
          <w:trHeight w:val="539"/>
        </w:trPr>
        <w:tc>
          <w:tcPr>
            <w:tcW w:w="1134" w:type="dxa"/>
          </w:tcPr>
          <w:p w:rsidR="006A42CA" w:rsidRPr="00A24F58" w:rsidRDefault="006A42CA" w:rsidP="00A24F58">
            <w:pPr>
              <w:jc w:val="both"/>
              <w:rPr>
                <w:rFonts w:cs="Arial"/>
                <w:sz w:val="18"/>
                <w:szCs w:val="18"/>
              </w:rPr>
            </w:pPr>
            <w:r>
              <w:rPr>
                <w:rFonts w:cs="Arial"/>
                <w:sz w:val="18"/>
                <w:szCs w:val="18"/>
              </w:rPr>
              <w:t>8</w:t>
            </w:r>
          </w:p>
        </w:tc>
        <w:tc>
          <w:tcPr>
            <w:tcW w:w="1418" w:type="dxa"/>
          </w:tcPr>
          <w:p w:rsidR="006A42CA" w:rsidRPr="00A24F58" w:rsidRDefault="006A42CA" w:rsidP="00A24F58">
            <w:pPr>
              <w:jc w:val="both"/>
              <w:rPr>
                <w:rFonts w:cs="Arial"/>
                <w:sz w:val="18"/>
                <w:szCs w:val="18"/>
              </w:rPr>
            </w:pPr>
            <w:r>
              <w:rPr>
                <w:sz w:val="18"/>
                <w:szCs w:val="18"/>
              </w:rPr>
              <w:t>Phillip Klein Garavito</w:t>
            </w:r>
          </w:p>
        </w:tc>
        <w:tc>
          <w:tcPr>
            <w:tcW w:w="1276" w:type="dxa"/>
          </w:tcPr>
          <w:p w:rsidR="006A42CA" w:rsidRPr="00A24F58" w:rsidRDefault="006A42CA" w:rsidP="00A24F58">
            <w:pPr>
              <w:jc w:val="both"/>
              <w:rPr>
                <w:rFonts w:cs="Arial"/>
                <w:sz w:val="18"/>
                <w:szCs w:val="18"/>
              </w:rPr>
            </w:pPr>
            <w:r>
              <w:rPr>
                <w:sz w:val="18"/>
                <w:szCs w:val="18"/>
              </w:rPr>
              <w:t>Carlos Francisco Ardila Polanco</w:t>
            </w:r>
          </w:p>
        </w:tc>
        <w:tc>
          <w:tcPr>
            <w:tcW w:w="3969" w:type="dxa"/>
          </w:tcPr>
          <w:p w:rsidR="006A42CA" w:rsidRPr="006A42CA" w:rsidRDefault="006A42CA" w:rsidP="00A24F58">
            <w:pPr>
              <w:jc w:val="both"/>
              <w:rPr>
                <w:rFonts w:cs="Arial"/>
                <w:sz w:val="18"/>
                <w:szCs w:val="18"/>
                <w:lang w:val="es-CO"/>
              </w:rPr>
            </w:pPr>
            <w:r w:rsidRPr="006A42CA">
              <w:rPr>
                <w:sz w:val="18"/>
                <w:szCs w:val="18"/>
                <w:lang w:val="es-CO"/>
              </w:rPr>
              <w:t>Se realizan actualizaciones en el documento conforme a la lista de chequeo presentada por la Secretaría Distrital de Ambiente. Se detalla el número de vehículos tercerizados de la Institución al igual que el criterio informativo del comité PIGA. Se actualizó la Política Ambiental según el Sistema Integrado de Gestión. Se realiza la valoración del impacto ambiental dentro de la Matriz de Aspectos e Impactos Ambientales. Se incluye la identificación de los riesgos ambientales del entorno en una matriz, su metodología y se describe en detalle la infraestructura física y de servicios con la que cuenta la Institución. Se incluyen las oportunidades de mejora de PIGA y se incluye nueva normatividad que aplica en cada caso. Se cambia la meta del programa de gestión de residuos y se crean las líneas de mejoramiento de las condiciones ambientales internas y/o de su entorno y adaptación al cambio climático.</w:t>
            </w:r>
          </w:p>
        </w:tc>
        <w:tc>
          <w:tcPr>
            <w:tcW w:w="1417" w:type="dxa"/>
          </w:tcPr>
          <w:p w:rsidR="006A42CA" w:rsidRDefault="006A42CA" w:rsidP="00A24F58">
            <w:pPr>
              <w:jc w:val="both"/>
              <w:rPr>
                <w:rFonts w:cs="Arial"/>
                <w:sz w:val="18"/>
                <w:szCs w:val="18"/>
                <w:lang w:val="es-CO"/>
              </w:rPr>
            </w:pPr>
            <w:r>
              <w:rPr>
                <w:sz w:val="18"/>
                <w:szCs w:val="18"/>
              </w:rPr>
              <w:t>2, 3, 7, 8, 9, 10, 11, 18, 19, 20, 21, 22, 23, 24, 25, 31, 35, 39, 40, 41, 42, 43, 44</w:t>
            </w:r>
          </w:p>
        </w:tc>
      </w:tr>
      <w:tr w:rsidR="006A42CA" w:rsidRPr="009A3481" w:rsidTr="00E777BE">
        <w:trPr>
          <w:cantSplit/>
          <w:trHeight w:val="539"/>
        </w:trPr>
        <w:tc>
          <w:tcPr>
            <w:tcW w:w="1134" w:type="dxa"/>
          </w:tcPr>
          <w:p w:rsidR="006A42CA" w:rsidRDefault="006A42CA" w:rsidP="00A24F58">
            <w:pPr>
              <w:jc w:val="both"/>
              <w:rPr>
                <w:rFonts w:cs="Arial"/>
                <w:sz w:val="18"/>
                <w:szCs w:val="18"/>
              </w:rPr>
            </w:pPr>
            <w:r>
              <w:rPr>
                <w:rFonts w:cs="Arial"/>
                <w:sz w:val="18"/>
                <w:szCs w:val="18"/>
              </w:rPr>
              <w:t>9</w:t>
            </w:r>
          </w:p>
        </w:tc>
        <w:tc>
          <w:tcPr>
            <w:tcW w:w="1418" w:type="dxa"/>
          </w:tcPr>
          <w:p w:rsidR="006A42CA" w:rsidRDefault="006A42CA" w:rsidP="00A24F58">
            <w:pPr>
              <w:jc w:val="both"/>
              <w:rPr>
                <w:sz w:val="18"/>
                <w:szCs w:val="18"/>
              </w:rPr>
            </w:pPr>
            <w:r>
              <w:rPr>
                <w:sz w:val="18"/>
                <w:szCs w:val="18"/>
              </w:rPr>
              <w:t>Phillip Klein Garavito</w:t>
            </w:r>
          </w:p>
        </w:tc>
        <w:tc>
          <w:tcPr>
            <w:tcW w:w="1276" w:type="dxa"/>
          </w:tcPr>
          <w:p w:rsidR="006A42CA" w:rsidRPr="006A42CA" w:rsidRDefault="006A42CA" w:rsidP="00A24F58">
            <w:pPr>
              <w:jc w:val="both"/>
              <w:rPr>
                <w:sz w:val="18"/>
                <w:szCs w:val="18"/>
                <w:lang w:val="es-CO"/>
              </w:rPr>
            </w:pPr>
            <w:r w:rsidRPr="006A42CA">
              <w:rPr>
                <w:sz w:val="18"/>
                <w:szCs w:val="18"/>
                <w:lang w:val="es-CO"/>
              </w:rPr>
              <w:t>Javier de Jesús Cruz Pi</w:t>
            </w:r>
            <w:r>
              <w:rPr>
                <w:sz w:val="18"/>
                <w:szCs w:val="18"/>
                <w:lang w:val="es-CO"/>
              </w:rPr>
              <w:t>neda</w:t>
            </w:r>
          </w:p>
        </w:tc>
        <w:tc>
          <w:tcPr>
            <w:tcW w:w="3969" w:type="dxa"/>
          </w:tcPr>
          <w:p w:rsidR="006A42CA" w:rsidRPr="006A42CA" w:rsidRDefault="006A42CA" w:rsidP="00A24F58">
            <w:pPr>
              <w:jc w:val="both"/>
              <w:rPr>
                <w:sz w:val="18"/>
                <w:szCs w:val="18"/>
                <w:lang w:val="es-CO"/>
              </w:rPr>
            </w:pPr>
          </w:p>
        </w:tc>
        <w:tc>
          <w:tcPr>
            <w:tcW w:w="1417" w:type="dxa"/>
          </w:tcPr>
          <w:p w:rsidR="006A42CA" w:rsidRPr="006A42CA" w:rsidRDefault="00EE183B" w:rsidP="00A24F58">
            <w:pPr>
              <w:jc w:val="both"/>
              <w:rPr>
                <w:sz w:val="18"/>
                <w:szCs w:val="18"/>
                <w:lang w:val="es-CO"/>
              </w:rPr>
            </w:pPr>
            <w:r>
              <w:rPr>
                <w:sz w:val="18"/>
                <w:szCs w:val="18"/>
                <w:lang w:val="es-CO"/>
              </w:rPr>
              <w:t>8-11</w:t>
            </w:r>
            <w:r w:rsidR="005C2E1A">
              <w:rPr>
                <w:sz w:val="18"/>
                <w:szCs w:val="18"/>
                <w:lang w:val="es-CO"/>
              </w:rPr>
              <w:t>,16</w:t>
            </w:r>
            <w:r>
              <w:rPr>
                <w:sz w:val="18"/>
                <w:szCs w:val="18"/>
                <w:lang w:val="es-CO"/>
              </w:rPr>
              <w:t>, 24-27</w:t>
            </w:r>
            <w:r w:rsidR="005C2E1A">
              <w:rPr>
                <w:sz w:val="18"/>
                <w:szCs w:val="18"/>
                <w:lang w:val="es-CO"/>
              </w:rPr>
              <w:t>,</w:t>
            </w:r>
            <w:r>
              <w:rPr>
                <w:sz w:val="18"/>
                <w:szCs w:val="18"/>
                <w:lang w:val="es-CO"/>
              </w:rPr>
              <w:t xml:space="preserve"> </w:t>
            </w:r>
            <w:r w:rsidR="005C2E1A">
              <w:rPr>
                <w:sz w:val="18"/>
                <w:szCs w:val="18"/>
                <w:lang w:val="es-CO"/>
              </w:rPr>
              <w:t>38-41,</w:t>
            </w:r>
            <w:r>
              <w:rPr>
                <w:sz w:val="18"/>
                <w:szCs w:val="18"/>
                <w:lang w:val="es-CO"/>
              </w:rPr>
              <w:t xml:space="preserve"> </w:t>
            </w:r>
            <w:r w:rsidR="005C2E1A">
              <w:rPr>
                <w:sz w:val="18"/>
                <w:szCs w:val="18"/>
                <w:lang w:val="es-CO"/>
              </w:rPr>
              <w:t>43, 44</w:t>
            </w:r>
          </w:p>
        </w:tc>
      </w:tr>
    </w:tbl>
    <w:p w:rsidR="006D693C" w:rsidRDefault="006D693C" w:rsidP="00A24F58">
      <w:pPr>
        <w:pStyle w:val="Ttulo2"/>
        <w:jc w:val="both"/>
        <w:rPr>
          <w:rFonts w:ascii="Arial" w:hAnsi="Arial" w:cs="Arial"/>
          <w:sz w:val="22"/>
          <w:szCs w:val="22"/>
          <w:lang w:val="es-ES"/>
        </w:rPr>
      </w:pPr>
    </w:p>
    <w:tbl>
      <w:tblPr>
        <w:tblStyle w:val="TableNormal"/>
        <w:tblW w:w="924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842"/>
        <w:gridCol w:w="4029"/>
        <w:gridCol w:w="2268"/>
      </w:tblGrid>
      <w:tr w:rsidR="00926D1B" w:rsidRPr="00444A4E" w:rsidTr="00926D1B">
        <w:trPr>
          <w:trHeight w:val="1149"/>
        </w:trPr>
        <w:tc>
          <w:tcPr>
            <w:tcW w:w="1102" w:type="dxa"/>
            <w:shd w:val="clear" w:color="auto" w:fill="BEBEBE"/>
          </w:tcPr>
          <w:p w:rsidR="00926D1B" w:rsidRPr="00444A4E" w:rsidRDefault="00926D1B" w:rsidP="00F36F3F">
            <w:pPr>
              <w:pStyle w:val="TableParagraph"/>
              <w:rPr>
                <w:rFonts w:ascii="Times New Roman"/>
                <w:lang w:val="es-CO"/>
              </w:rPr>
            </w:pPr>
          </w:p>
          <w:p w:rsidR="00926D1B" w:rsidRPr="00444A4E" w:rsidRDefault="00926D1B" w:rsidP="00F36F3F">
            <w:pPr>
              <w:pStyle w:val="TableParagraph"/>
              <w:rPr>
                <w:rFonts w:ascii="Times New Roman"/>
                <w:sz w:val="18"/>
                <w:lang w:val="es-CO"/>
              </w:rPr>
            </w:pPr>
          </w:p>
          <w:p w:rsidR="00926D1B" w:rsidRPr="00444A4E" w:rsidRDefault="00926D1B" w:rsidP="00F36F3F">
            <w:pPr>
              <w:pStyle w:val="TableParagraph"/>
              <w:ind w:left="164" w:right="154"/>
              <w:jc w:val="center"/>
              <w:rPr>
                <w:b/>
                <w:sz w:val="20"/>
                <w:lang w:val="es-CO"/>
              </w:rPr>
            </w:pPr>
            <w:r w:rsidRPr="00444A4E">
              <w:rPr>
                <w:b/>
                <w:sz w:val="20"/>
                <w:lang w:val="es-CO"/>
              </w:rPr>
              <w:t>Versión</w:t>
            </w:r>
          </w:p>
        </w:tc>
        <w:tc>
          <w:tcPr>
            <w:tcW w:w="1842" w:type="dxa"/>
            <w:shd w:val="clear" w:color="auto" w:fill="BEBEBE"/>
          </w:tcPr>
          <w:p w:rsidR="00926D1B" w:rsidRPr="00444A4E" w:rsidRDefault="00926D1B" w:rsidP="00F36F3F">
            <w:pPr>
              <w:pStyle w:val="TableParagraph"/>
              <w:spacing w:before="1"/>
              <w:rPr>
                <w:rFonts w:ascii="Times New Roman"/>
                <w:sz w:val="19"/>
                <w:lang w:val="es-CO"/>
              </w:rPr>
            </w:pPr>
          </w:p>
          <w:p w:rsidR="00926D1B" w:rsidRPr="00444A4E" w:rsidRDefault="00926D1B" w:rsidP="00F36F3F">
            <w:pPr>
              <w:pStyle w:val="TableParagraph"/>
              <w:spacing w:line="249" w:lineRule="auto"/>
              <w:ind w:left="292" w:right="285" w:firstLine="5"/>
              <w:jc w:val="center"/>
              <w:rPr>
                <w:b/>
                <w:sz w:val="20"/>
                <w:lang w:val="es-CO"/>
              </w:rPr>
            </w:pPr>
            <w:r w:rsidRPr="00444A4E">
              <w:rPr>
                <w:b/>
                <w:spacing w:val="-5"/>
                <w:sz w:val="20"/>
                <w:lang w:val="es-CO"/>
              </w:rPr>
              <w:t xml:space="preserve">Fecha Aprobación </w:t>
            </w:r>
            <w:r w:rsidRPr="00444A4E">
              <w:rPr>
                <w:b/>
                <w:spacing w:val="-6"/>
                <w:sz w:val="20"/>
                <w:lang w:val="es-CO"/>
              </w:rPr>
              <w:t>(dd-mm-aaaa)</w:t>
            </w:r>
          </w:p>
        </w:tc>
        <w:tc>
          <w:tcPr>
            <w:tcW w:w="4029" w:type="dxa"/>
            <w:shd w:val="clear" w:color="auto" w:fill="BEBEBE"/>
          </w:tcPr>
          <w:p w:rsidR="00926D1B" w:rsidRPr="00444A4E" w:rsidRDefault="00926D1B" w:rsidP="00F36F3F">
            <w:pPr>
              <w:pStyle w:val="TableParagraph"/>
              <w:rPr>
                <w:rFonts w:ascii="Times New Roman"/>
                <w:lang w:val="es-CO"/>
              </w:rPr>
            </w:pPr>
          </w:p>
          <w:p w:rsidR="00926D1B" w:rsidRPr="00444A4E" w:rsidRDefault="00926D1B" w:rsidP="00F36F3F">
            <w:pPr>
              <w:pStyle w:val="TableParagraph"/>
              <w:rPr>
                <w:rFonts w:ascii="Times New Roman"/>
                <w:sz w:val="18"/>
                <w:lang w:val="es-CO"/>
              </w:rPr>
            </w:pPr>
          </w:p>
          <w:p w:rsidR="00926D1B" w:rsidRPr="00444A4E" w:rsidRDefault="00926D1B" w:rsidP="00F36F3F">
            <w:pPr>
              <w:pStyle w:val="TableParagraph"/>
              <w:ind w:left="975" w:right="967"/>
              <w:jc w:val="center"/>
              <w:rPr>
                <w:b/>
                <w:sz w:val="20"/>
                <w:lang w:val="es-CO"/>
              </w:rPr>
            </w:pPr>
            <w:r w:rsidRPr="00444A4E">
              <w:rPr>
                <w:b/>
                <w:sz w:val="20"/>
                <w:lang w:val="es-CO"/>
              </w:rPr>
              <w:t>Cambios</w:t>
            </w:r>
          </w:p>
        </w:tc>
        <w:tc>
          <w:tcPr>
            <w:tcW w:w="2268" w:type="dxa"/>
            <w:shd w:val="clear" w:color="auto" w:fill="BEBEBE"/>
          </w:tcPr>
          <w:p w:rsidR="00926D1B" w:rsidRPr="00444A4E" w:rsidRDefault="00926D1B" w:rsidP="00F36F3F">
            <w:pPr>
              <w:pStyle w:val="TableParagraph"/>
              <w:spacing w:before="6"/>
              <w:rPr>
                <w:rFonts w:ascii="Times New Roman"/>
                <w:sz w:val="29"/>
                <w:lang w:val="es-CO"/>
              </w:rPr>
            </w:pPr>
          </w:p>
          <w:p w:rsidR="00926D1B" w:rsidRPr="00444A4E" w:rsidRDefault="00926D1B" w:rsidP="00F36F3F">
            <w:pPr>
              <w:pStyle w:val="TableParagraph"/>
              <w:spacing w:line="249" w:lineRule="auto"/>
              <w:ind w:left="751" w:right="648" w:firstLine="489"/>
              <w:rPr>
                <w:b/>
                <w:sz w:val="20"/>
                <w:lang w:val="es-CO"/>
              </w:rPr>
            </w:pPr>
            <w:r w:rsidRPr="00444A4E">
              <w:rPr>
                <w:b/>
                <w:sz w:val="20"/>
                <w:lang w:val="es-CO"/>
              </w:rPr>
              <w:t>Revisó (Nombre y Cargo)</w:t>
            </w:r>
          </w:p>
        </w:tc>
      </w:tr>
      <w:tr w:rsidR="00926D1B" w:rsidRPr="00444A4E" w:rsidTr="00926D1B">
        <w:trPr>
          <w:trHeight w:val="400"/>
        </w:trPr>
        <w:tc>
          <w:tcPr>
            <w:tcW w:w="1102" w:type="dxa"/>
          </w:tcPr>
          <w:p w:rsidR="00926D1B" w:rsidRDefault="00926D1B" w:rsidP="00926D1B">
            <w:pPr>
              <w:pStyle w:val="TableParagraph"/>
              <w:jc w:val="center"/>
              <w:rPr>
                <w:sz w:val="20"/>
                <w:szCs w:val="20"/>
                <w:lang w:val="es-CO"/>
              </w:rPr>
            </w:pPr>
          </w:p>
          <w:p w:rsidR="00926D1B" w:rsidRDefault="00926D1B" w:rsidP="00926D1B">
            <w:pPr>
              <w:pStyle w:val="TableParagraph"/>
              <w:jc w:val="center"/>
              <w:rPr>
                <w:sz w:val="20"/>
                <w:szCs w:val="20"/>
                <w:lang w:val="es-CO"/>
              </w:rPr>
            </w:pPr>
          </w:p>
          <w:p w:rsidR="00926D1B" w:rsidRDefault="00926D1B" w:rsidP="00926D1B">
            <w:pPr>
              <w:pStyle w:val="TableParagraph"/>
              <w:jc w:val="center"/>
              <w:rPr>
                <w:sz w:val="20"/>
                <w:szCs w:val="20"/>
                <w:lang w:val="es-CO"/>
              </w:rPr>
            </w:pPr>
          </w:p>
          <w:p w:rsidR="00926D1B" w:rsidRDefault="00926D1B" w:rsidP="00926D1B">
            <w:pPr>
              <w:pStyle w:val="TableParagraph"/>
              <w:jc w:val="center"/>
              <w:rPr>
                <w:sz w:val="20"/>
                <w:szCs w:val="20"/>
                <w:lang w:val="es-CO"/>
              </w:rPr>
            </w:pPr>
          </w:p>
          <w:p w:rsidR="00926D1B" w:rsidRDefault="00926D1B" w:rsidP="00926D1B">
            <w:pPr>
              <w:pStyle w:val="TableParagraph"/>
              <w:jc w:val="center"/>
              <w:rPr>
                <w:sz w:val="20"/>
                <w:szCs w:val="20"/>
                <w:lang w:val="es-CO"/>
              </w:rPr>
            </w:pPr>
          </w:p>
          <w:p w:rsidR="00926D1B" w:rsidRDefault="00926D1B" w:rsidP="00926D1B">
            <w:pPr>
              <w:pStyle w:val="TableParagraph"/>
              <w:jc w:val="center"/>
              <w:rPr>
                <w:sz w:val="20"/>
                <w:szCs w:val="20"/>
                <w:lang w:val="es-CO"/>
              </w:rPr>
            </w:pPr>
          </w:p>
          <w:p w:rsidR="00926D1B" w:rsidRDefault="00926D1B" w:rsidP="00926D1B">
            <w:pPr>
              <w:pStyle w:val="TableParagraph"/>
              <w:jc w:val="center"/>
              <w:rPr>
                <w:sz w:val="20"/>
                <w:szCs w:val="20"/>
                <w:lang w:val="es-CO"/>
              </w:rPr>
            </w:pPr>
          </w:p>
          <w:p w:rsidR="00926D1B" w:rsidRPr="00926D1B" w:rsidRDefault="00926D1B" w:rsidP="00926D1B">
            <w:pPr>
              <w:pStyle w:val="TableParagraph"/>
              <w:jc w:val="center"/>
              <w:rPr>
                <w:sz w:val="20"/>
                <w:szCs w:val="20"/>
                <w:lang w:val="es-CO"/>
              </w:rPr>
            </w:pPr>
            <w:r w:rsidRPr="00926D1B">
              <w:rPr>
                <w:sz w:val="20"/>
                <w:szCs w:val="20"/>
                <w:lang w:val="es-CO"/>
              </w:rPr>
              <w:t>9</w:t>
            </w:r>
          </w:p>
        </w:tc>
        <w:tc>
          <w:tcPr>
            <w:tcW w:w="1842" w:type="dxa"/>
          </w:tcPr>
          <w:p w:rsidR="00926D1B" w:rsidRDefault="00926D1B" w:rsidP="00926D1B">
            <w:pPr>
              <w:pStyle w:val="TableParagraph"/>
              <w:jc w:val="center"/>
              <w:rPr>
                <w:sz w:val="20"/>
                <w:szCs w:val="20"/>
                <w:lang w:val="es-CO"/>
              </w:rPr>
            </w:pPr>
          </w:p>
          <w:p w:rsidR="00926D1B" w:rsidRDefault="00926D1B" w:rsidP="00926D1B">
            <w:pPr>
              <w:pStyle w:val="TableParagraph"/>
              <w:jc w:val="center"/>
              <w:rPr>
                <w:sz w:val="20"/>
                <w:szCs w:val="20"/>
                <w:lang w:val="es-CO"/>
              </w:rPr>
            </w:pPr>
          </w:p>
          <w:p w:rsidR="00926D1B" w:rsidRDefault="00926D1B" w:rsidP="00926D1B">
            <w:pPr>
              <w:pStyle w:val="TableParagraph"/>
              <w:jc w:val="center"/>
              <w:rPr>
                <w:sz w:val="20"/>
                <w:szCs w:val="20"/>
                <w:lang w:val="es-CO"/>
              </w:rPr>
            </w:pPr>
          </w:p>
          <w:p w:rsidR="00926D1B" w:rsidRDefault="00926D1B" w:rsidP="00926D1B">
            <w:pPr>
              <w:pStyle w:val="TableParagraph"/>
              <w:jc w:val="center"/>
              <w:rPr>
                <w:sz w:val="20"/>
                <w:szCs w:val="20"/>
                <w:lang w:val="es-CO"/>
              </w:rPr>
            </w:pPr>
          </w:p>
          <w:p w:rsidR="00926D1B" w:rsidRDefault="00926D1B" w:rsidP="00926D1B">
            <w:pPr>
              <w:pStyle w:val="TableParagraph"/>
              <w:jc w:val="center"/>
              <w:rPr>
                <w:sz w:val="20"/>
                <w:szCs w:val="20"/>
                <w:lang w:val="es-CO"/>
              </w:rPr>
            </w:pPr>
          </w:p>
          <w:p w:rsidR="00926D1B" w:rsidRDefault="00926D1B" w:rsidP="00926D1B">
            <w:pPr>
              <w:pStyle w:val="TableParagraph"/>
              <w:jc w:val="center"/>
              <w:rPr>
                <w:sz w:val="20"/>
                <w:szCs w:val="20"/>
                <w:lang w:val="es-CO"/>
              </w:rPr>
            </w:pPr>
          </w:p>
          <w:p w:rsidR="00926D1B" w:rsidRDefault="00926D1B" w:rsidP="00926D1B">
            <w:pPr>
              <w:pStyle w:val="TableParagraph"/>
              <w:jc w:val="center"/>
              <w:rPr>
                <w:sz w:val="20"/>
                <w:szCs w:val="20"/>
                <w:lang w:val="es-CO"/>
              </w:rPr>
            </w:pPr>
          </w:p>
          <w:p w:rsidR="00926D1B" w:rsidRPr="00926D1B" w:rsidRDefault="00926D1B" w:rsidP="00926D1B">
            <w:pPr>
              <w:pStyle w:val="TableParagraph"/>
              <w:jc w:val="center"/>
              <w:rPr>
                <w:sz w:val="20"/>
                <w:szCs w:val="20"/>
                <w:lang w:val="es-CO"/>
              </w:rPr>
            </w:pPr>
            <w:r w:rsidRPr="00926D1B">
              <w:rPr>
                <w:sz w:val="20"/>
                <w:szCs w:val="20"/>
                <w:lang w:val="es-CO"/>
              </w:rPr>
              <w:t>10 – 07 – 2019</w:t>
            </w:r>
          </w:p>
        </w:tc>
        <w:tc>
          <w:tcPr>
            <w:tcW w:w="4029" w:type="dxa"/>
          </w:tcPr>
          <w:p w:rsidR="00926D1B" w:rsidRPr="00926D1B" w:rsidRDefault="00926D1B" w:rsidP="00926D1B">
            <w:pPr>
              <w:pStyle w:val="TableParagraph"/>
              <w:spacing w:before="3" w:line="211" w:lineRule="exact"/>
              <w:ind w:left="106"/>
              <w:jc w:val="both"/>
              <w:rPr>
                <w:sz w:val="20"/>
                <w:szCs w:val="20"/>
                <w:lang w:val="es-CO"/>
              </w:rPr>
            </w:pPr>
            <w:r w:rsidRPr="00926D1B">
              <w:rPr>
                <w:sz w:val="20"/>
                <w:szCs w:val="20"/>
                <w:lang w:val="es-CO"/>
              </w:rPr>
              <w:t>La actualización del Manual, obedece a:</w:t>
            </w:r>
          </w:p>
          <w:p w:rsidR="00926D1B" w:rsidRPr="00926D1B" w:rsidRDefault="00926D1B" w:rsidP="00926D1B">
            <w:pPr>
              <w:pStyle w:val="TableParagraph"/>
              <w:spacing w:before="3" w:line="211" w:lineRule="exact"/>
              <w:ind w:left="106"/>
              <w:jc w:val="both"/>
              <w:rPr>
                <w:sz w:val="20"/>
                <w:szCs w:val="20"/>
                <w:lang w:val="es-CO"/>
              </w:rPr>
            </w:pPr>
            <w:r w:rsidRPr="00926D1B">
              <w:rPr>
                <w:sz w:val="20"/>
                <w:szCs w:val="20"/>
                <w:lang w:val="es-CO"/>
              </w:rPr>
              <w:t xml:space="preserve"> </w:t>
            </w:r>
          </w:p>
          <w:p w:rsidR="00926D1B" w:rsidRPr="00926D1B" w:rsidRDefault="00926D1B" w:rsidP="00926D1B">
            <w:pPr>
              <w:pStyle w:val="TableParagraph"/>
              <w:spacing w:before="3" w:line="211" w:lineRule="exact"/>
              <w:ind w:left="106"/>
              <w:jc w:val="both"/>
              <w:rPr>
                <w:sz w:val="20"/>
                <w:szCs w:val="20"/>
                <w:lang w:val="es-CO"/>
              </w:rPr>
            </w:pPr>
            <w:r w:rsidRPr="00926D1B">
              <w:rPr>
                <w:sz w:val="20"/>
                <w:szCs w:val="20"/>
                <w:lang w:val="es-CO"/>
              </w:rPr>
              <w:t>- M</w:t>
            </w:r>
            <w:r w:rsidRPr="00926D1B">
              <w:rPr>
                <w:sz w:val="20"/>
                <w:szCs w:val="20"/>
                <w:lang w:val="es-CO"/>
              </w:rPr>
              <w:t xml:space="preserve">odificaciones a </w:t>
            </w:r>
            <w:r w:rsidRPr="00926D1B">
              <w:rPr>
                <w:sz w:val="20"/>
                <w:szCs w:val="20"/>
                <w:lang w:val="es-CO"/>
              </w:rPr>
              <w:t>las tablas informativas expuestas</w:t>
            </w:r>
            <w:r w:rsidRPr="00926D1B">
              <w:rPr>
                <w:sz w:val="20"/>
                <w:szCs w:val="20"/>
                <w:lang w:val="es-CO"/>
              </w:rPr>
              <w:t xml:space="preserve"> en el documento</w:t>
            </w:r>
            <w:r w:rsidRPr="00926D1B">
              <w:rPr>
                <w:sz w:val="20"/>
                <w:szCs w:val="20"/>
                <w:lang w:val="es-CO"/>
              </w:rPr>
              <w:t xml:space="preserve"> (2017 – 2018).</w:t>
            </w:r>
          </w:p>
          <w:p w:rsidR="00926D1B" w:rsidRPr="00926D1B" w:rsidRDefault="00926D1B" w:rsidP="00926D1B">
            <w:pPr>
              <w:pStyle w:val="TableParagraph"/>
              <w:spacing w:before="3" w:line="211" w:lineRule="exact"/>
              <w:ind w:left="106"/>
              <w:jc w:val="both"/>
              <w:rPr>
                <w:sz w:val="20"/>
                <w:szCs w:val="20"/>
                <w:lang w:val="es-CO"/>
              </w:rPr>
            </w:pPr>
            <w:r w:rsidRPr="00926D1B">
              <w:rPr>
                <w:sz w:val="20"/>
                <w:szCs w:val="20"/>
                <w:lang w:val="es-CO"/>
              </w:rPr>
              <w:t>-</w:t>
            </w:r>
            <w:r w:rsidRPr="00926D1B">
              <w:rPr>
                <w:sz w:val="20"/>
                <w:szCs w:val="20"/>
                <w:lang w:val="es-CO"/>
              </w:rPr>
              <w:t xml:space="preserve"> </w:t>
            </w:r>
            <w:r w:rsidRPr="00926D1B">
              <w:rPr>
                <w:sz w:val="20"/>
                <w:szCs w:val="20"/>
                <w:lang w:val="es-CO"/>
              </w:rPr>
              <w:t>S</w:t>
            </w:r>
            <w:r w:rsidRPr="00926D1B">
              <w:rPr>
                <w:sz w:val="20"/>
                <w:szCs w:val="20"/>
                <w:lang w:val="es-CO"/>
              </w:rPr>
              <w:t>e actualiza la estructura organizacional</w:t>
            </w:r>
          </w:p>
          <w:p w:rsidR="00926D1B" w:rsidRPr="00926D1B" w:rsidRDefault="00926D1B" w:rsidP="00926D1B">
            <w:pPr>
              <w:pStyle w:val="TableParagraph"/>
              <w:spacing w:before="3" w:line="211" w:lineRule="exact"/>
              <w:ind w:left="106"/>
              <w:jc w:val="both"/>
              <w:rPr>
                <w:sz w:val="20"/>
                <w:szCs w:val="20"/>
                <w:lang w:val="es-CO"/>
              </w:rPr>
            </w:pPr>
            <w:r w:rsidRPr="00926D1B">
              <w:rPr>
                <w:sz w:val="20"/>
                <w:szCs w:val="20"/>
                <w:lang w:val="es-CO"/>
              </w:rPr>
              <w:t>- Se actualiza</w:t>
            </w:r>
            <w:r w:rsidRPr="00926D1B">
              <w:rPr>
                <w:sz w:val="20"/>
                <w:szCs w:val="20"/>
                <w:lang w:val="es-CO"/>
              </w:rPr>
              <w:t xml:space="preserve"> </w:t>
            </w:r>
            <w:r w:rsidRPr="00926D1B">
              <w:rPr>
                <w:sz w:val="20"/>
                <w:szCs w:val="20"/>
                <w:lang w:val="es-CO"/>
              </w:rPr>
              <w:t>el M</w:t>
            </w:r>
            <w:r w:rsidRPr="00926D1B">
              <w:rPr>
                <w:sz w:val="20"/>
                <w:szCs w:val="20"/>
                <w:lang w:val="es-CO"/>
              </w:rPr>
              <w:t>apa de procesos.</w:t>
            </w:r>
          </w:p>
          <w:p w:rsidR="00926D1B" w:rsidRPr="00926D1B" w:rsidRDefault="00926D1B" w:rsidP="00926D1B">
            <w:pPr>
              <w:pStyle w:val="TableParagraph"/>
              <w:spacing w:before="3" w:line="211" w:lineRule="exact"/>
              <w:ind w:left="106"/>
              <w:jc w:val="both"/>
              <w:rPr>
                <w:sz w:val="20"/>
                <w:szCs w:val="20"/>
                <w:lang w:val="es-CO"/>
              </w:rPr>
            </w:pPr>
            <w:r w:rsidRPr="00926D1B">
              <w:rPr>
                <w:sz w:val="20"/>
                <w:szCs w:val="20"/>
                <w:lang w:val="es-CO"/>
              </w:rPr>
              <w:t xml:space="preserve">- </w:t>
            </w:r>
            <w:r w:rsidRPr="00926D1B">
              <w:rPr>
                <w:sz w:val="20"/>
                <w:szCs w:val="20"/>
                <w:lang w:val="es-CO"/>
              </w:rPr>
              <w:t>Se adiciona una fila para cada programa de gestión ambiental, en la cual se indican recomendaciones para los funcionarios y contratistas, estas recomendaciones serán tenidas en cuenta por todos los colaboradores con el fin de aportar a las buenas prácticas ambientales de la entidad.</w:t>
            </w:r>
          </w:p>
        </w:tc>
        <w:tc>
          <w:tcPr>
            <w:tcW w:w="2268" w:type="dxa"/>
          </w:tcPr>
          <w:p w:rsidR="00926D1B" w:rsidRDefault="00926D1B" w:rsidP="00F36F3F">
            <w:pPr>
              <w:pStyle w:val="TableParagraph"/>
              <w:rPr>
                <w:sz w:val="20"/>
                <w:szCs w:val="20"/>
                <w:lang w:val="es-CO"/>
              </w:rPr>
            </w:pPr>
          </w:p>
          <w:p w:rsidR="00926D1B" w:rsidRDefault="00926D1B" w:rsidP="00F36F3F">
            <w:pPr>
              <w:pStyle w:val="TableParagraph"/>
              <w:rPr>
                <w:sz w:val="20"/>
                <w:szCs w:val="20"/>
                <w:lang w:val="es-CO"/>
              </w:rPr>
            </w:pPr>
          </w:p>
          <w:p w:rsidR="00926D1B" w:rsidRDefault="00926D1B" w:rsidP="00F36F3F">
            <w:pPr>
              <w:pStyle w:val="TableParagraph"/>
              <w:rPr>
                <w:sz w:val="20"/>
                <w:szCs w:val="20"/>
                <w:lang w:val="es-CO"/>
              </w:rPr>
            </w:pPr>
          </w:p>
          <w:p w:rsidR="00926D1B" w:rsidRDefault="00926D1B" w:rsidP="00F36F3F">
            <w:pPr>
              <w:pStyle w:val="TableParagraph"/>
              <w:rPr>
                <w:sz w:val="20"/>
                <w:szCs w:val="20"/>
                <w:lang w:val="es-CO"/>
              </w:rPr>
            </w:pPr>
          </w:p>
          <w:p w:rsidR="00926D1B" w:rsidRDefault="00926D1B" w:rsidP="00F36F3F">
            <w:pPr>
              <w:pStyle w:val="TableParagraph"/>
              <w:rPr>
                <w:sz w:val="20"/>
                <w:szCs w:val="20"/>
                <w:lang w:val="es-CO"/>
              </w:rPr>
            </w:pPr>
          </w:p>
          <w:p w:rsidR="00926D1B" w:rsidRDefault="00926D1B" w:rsidP="00926D1B">
            <w:pPr>
              <w:pStyle w:val="TableParagraph"/>
              <w:jc w:val="center"/>
              <w:rPr>
                <w:sz w:val="20"/>
                <w:szCs w:val="20"/>
                <w:lang w:val="es-CO"/>
              </w:rPr>
            </w:pPr>
          </w:p>
          <w:p w:rsidR="00926D1B" w:rsidRDefault="00926D1B" w:rsidP="00926D1B">
            <w:pPr>
              <w:pStyle w:val="TableParagraph"/>
              <w:jc w:val="center"/>
              <w:rPr>
                <w:sz w:val="20"/>
                <w:szCs w:val="20"/>
                <w:lang w:val="es-CO"/>
              </w:rPr>
            </w:pPr>
          </w:p>
          <w:p w:rsidR="00926D1B" w:rsidRPr="00926D1B" w:rsidRDefault="00926D1B" w:rsidP="00926D1B">
            <w:pPr>
              <w:pStyle w:val="TableParagraph"/>
              <w:jc w:val="center"/>
              <w:rPr>
                <w:sz w:val="20"/>
                <w:szCs w:val="20"/>
                <w:lang w:val="es-CO"/>
              </w:rPr>
            </w:pPr>
            <w:r w:rsidRPr="00926D1B">
              <w:rPr>
                <w:sz w:val="20"/>
                <w:szCs w:val="20"/>
                <w:lang w:val="es-CO"/>
              </w:rPr>
              <w:t>Javier de Jesús Cruz Pineda</w:t>
            </w:r>
          </w:p>
          <w:p w:rsidR="00926D1B" w:rsidRPr="00926D1B" w:rsidRDefault="00926D1B" w:rsidP="00926D1B">
            <w:pPr>
              <w:pStyle w:val="TableParagraph"/>
              <w:jc w:val="center"/>
              <w:rPr>
                <w:sz w:val="20"/>
                <w:szCs w:val="20"/>
                <w:lang w:val="es-CO"/>
              </w:rPr>
            </w:pPr>
            <w:r w:rsidRPr="00926D1B">
              <w:rPr>
                <w:sz w:val="20"/>
                <w:szCs w:val="20"/>
                <w:lang w:val="es-CO"/>
              </w:rPr>
              <w:t>Jefe Oficina Asesora de Planeación</w:t>
            </w:r>
          </w:p>
        </w:tc>
      </w:tr>
    </w:tbl>
    <w:p w:rsidR="00926D1B" w:rsidRDefault="00926D1B" w:rsidP="00926D1B">
      <w:pPr>
        <w:rPr>
          <w:lang w:val="es-ES"/>
        </w:rPr>
      </w:pPr>
    </w:p>
    <w:p w:rsidR="00E814F8" w:rsidRDefault="00E814F8" w:rsidP="00E814F8">
      <w:pPr>
        <w:pStyle w:val="Ttulo2"/>
        <w:rPr>
          <w:lang w:val="es-ES"/>
        </w:rPr>
      </w:pPr>
    </w:p>
    <w:p w:rsidR="00E814F8" w:rsidRDefault="00E814F8" w:rsidP="00E814F8">
      <w:pPr>
        <w:rPr>
          <w:lang w:val="es-ES"/>
        </w:rPr>
      </w:pPr>
    </w:p>
    <w:p w:rsidR="00E814F8" w:rsidRPr="00E814F8" w:rsidRDefault="00E814F8" w:rsidP="00E814F8">
      <w:pPr>
        <w:pStyle w:val="Ttulo2"/>
        <w:rPr>
          <w:lang w:val="es-ES"/>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979"/>
        <w:gridCol w:w="3258"/>
      </w:tblGrid>
      <w:tr w:rsidR="006D693C" w:rsidRPr="009A3481" w:rsidTr="00E814F8">
        <w:trPr>
          <w:trHeight w:val="400"/>
        </w:trPr>
        <w:tc>
          <w:tcPr>
            <w:tcW w:w="1665" w:type="pct"/>
            <w:vAlign w:val="bottom"/>
          </w:tcPr>
          <w:p w:rsidR="000175BE" w:rsidRPr="00E814F8" w:rsidRDefault="006D693C" w:rsidP="00E814F8">
            <w:pPr>
              <w:jc w:val="center"/>
              <w:rPr>
                <w:rFonts w:cs="Arial"/>
                <w:b/>
                <w:lang w:val="es-MX"/>
              </w:rPr>
            </w:pPr>
            <w:r w:rsidRPr="00E814F8">
              <w:rPr>
                <w:rFonts w:cs="Arial"/>
                <w:b/>
                <w:lang w:val="es-MX"/>
              </w:rPr>
              <w:t>Elaboró:</w:t>
            </w:r>
          </w:p>
        </w:tc>
        <w:tc>
          <w:tcPr>
            <w:tcW w:w="1593" w:type="pct"/>
            <w:vAlign w:val="bottom"/>
          </w:tcPr>
          <w:p w:rsidR="006D693C" w:rsidRPr="00E814F8" w:rsidRDefault="006D693C" w:rsidP="00E814F8">
            <w:pPr>
              <w:jc w:val="center"/>
              <w:rPr>
                <w:rFonts w:cs="Arial"/>
                <w:b/>
                <w:lang w:val="es-MX"/>
              </w:rPr>
            </w:pPr>
            <w:r w:rsidRPr="00E814F8">
              <w:rPr>
                <w:rFonts w:cs="Arial"/>
                <w:b/>
                <w:lang w:val="es-MX"/>
              </w:rPr>
              <w:t>Revisó:</w:t>
            </w:r>
          </w:p>
        </w:tc>
        <w:tc>
          <w:tcPr>
            <w:tcW w:w="1743" w:type="pct"/>
            <w:vAlign w:val="bottom"/>
          </w:tcPr>
          <w:p w:rsidR="006D693C" w:rsidRPr="00E814F8" w:rsidRDefault="006D693C" w:rsidP="00E814F8">
            <w:pPr>
              <w:jc w:val="center"/>
              <w:rPr>
                <w:rFonts w:cs="Arial"/>
                <w:b/>
                <w:lang w:val="es-MX"/>
              </w:rPr>
            </w:pPr>
            <w:r w:rsidRPr="00E814F8">
              <w:rPr>
                <w:rFonts w:cs="Arial"/>
                <w:b/>
                <w:lang w:val="es-MX"/>
              </w:rPr>
              <w:t>Aprobó</w:t>
            </w:r>
            <w:r w:rsidR="00A92868" w:rsidRPr="00E814F8">
              <w:rPr>
                <w:rFonts w:cs="Arial"/>
                <w:b/>
                <w:lang w:val="es-MX"/>
              </w:rPr>
              <w:t>:</w:t>
            </w:r>
          </w:p>
        </w:tc>
      </w:tr>
      <w:tr w:rsidR="00E814F8" w:rsidRPr="009A3481" w:rsidTr="00E814F8">
        <w:trPr>
          <w:trHeight w:val="538"/>
        </w:trPr>
        <w:tc>
          <w:tcPr>
            <w:tcW w:w="1665" w:type="pct"/>
            <w:vAlign w:val="center"/>
          </w:tcPr>
          <w:p w:rsidR="00E814F8" w:rsidRPr="00E814F8" w:rsidRDefault="00E814F8" w:rsidP="00E814F8">
            <w:pPr>
              <w:jc w:val="center"/>
              <w:rPr>
                <w:lang w:val="es-MX"/>
              </w:rPr>
            </w:pPr>
            <w:r w:rsidRPr="00A24F58">
              <w:rPr>
                <w:rFonts w:cs="Arial"/>
                <w:lang w:val="es-MX"/>
              </w:rPr>
              <w:t>Phillip Klein Garavito</w:t>
            </w:r>
          </w:p>
          <w:p w:rsidR="00E814F8" w:rsidRPr="00E814F8" w:rsidRDefault="00E814F8" w:rsidP="00E814F8">
            <w:pPr>
              <w:jc w:val="center"/>
              <w:rPr>
                <w:lang w:val="es-MX"/>
              </w:rPr>
            </w:pPr>
            <w:r w:rsidRPr="00E814F8">
              <w:rPr>
                <w:rFonts w:cs="Arial"/>
                <w:lang w:val="es-MX"/>
              </w:rPr>
              <w:t xml:space="preserve">Contratista Oficina Asesora de Planeación </w:t>
            </w:r>
          </w:p>
        </w:tc>
        <w:tc>
          <w:tcPr>
            <w:tcW w:w="1593" w:type="pct"/>
            <w:vAlign w:val="center"/>
          </w:tcPr>
          <w:p w:rsidR="00E814F8" w:rsidRDefault="00E814F8" w:rsidP="00E814F8">
            <w:pPr>
              <w:jc w:val="center"/>
              <w:rPr>
                <w:rFonts w:cs="Arial"/>
                <w:lang w:val="es-MX"/>
              </w:rPr>
            </w:pPr>
            <w:r>
              <w:rPr>
                <w:rFonts w:cs="Arial"/>
                <w:lang w:val="es-MX"/>
              </w:rPr>
              <w:t>Claudia Marcela García</w:t>
            </w:r>
          </w:p>
          <w:p w:rsidR="00E814F8" w:rsidRPr="00E814F8" w:rsidRDefault="00E814F8" w:rsidP="00E814F8">
            <w:pPr>
              <w:jc w:val="center"/>
              <w:rPr>
                <w:lang w:val="es-MX"/>
              </w:rPr>
            </w:pPr>
            <w:r w:rsidRPr="00E814F8">
              <w:rPr>
                <w:rFonts w:cs="Arial"/>
                <w:lang w:val="es-MX"/>
              </w:rPr>
              <w:t xml:space="preserve">Contratista Oficina Asesora de Planeación </w:t>
            </w:r>
          </w:p>
        </w:tc>
        <w:tc>
          <w:tcPr>
            <w:tcW w:w="1743" w:type="pct"/>
            <w:vAlign w:val="center"/>
          </w:tcPr>
          <w:p w:rsidR="00E814F8" w:rsidRDefault="00E814F8" w:rsidP="00E814F8">
            <w:pPr>
              <w:jc w:val="center"/>
              <w:rPr>
                <w:rFonts w:cs="Arial"/>
                <w:lang w:val="es-MX"/>
              </w:rPr>
            </w:pPr>
            <w:r>
              <w:rPr>
                <w:rFonts w:cs="Arial"/>
                <w:lang w:val="es-MX"/>
              </w:rPr>
              <w:t>Javier de Jesús Cruz Pineda</w:t>
            </w:r>
            <w:r w:rsidRPr="00A24F58">
              <w:rPr>
                <w:rFonts w:cs="Arial"/>
                <w:lang w:val="es-MX"/>
              </w:rPr>
              <w:t xml:space="preserve"> </w:t>
            </w:r>
          </w:p>
          <w:p w:rsidR="00E814F8" w:rsidRPr="00E814F8" w:rsidRDefault="00E814F8" w:rsidP="00E814F8">
            <w:pPr>
              <w:jc w:val="center"/>
              <w:rPr>
                <w:lang w:val="es-MX"/>
              </w:rPr>
            </w:pPr>
            <w:r w:rsidRPr="00A24F58">
              <w:rPr>
                <w:rFonts w:cs="Arial"/>
                <w:lang w:val="es-MX"/>
              </w:rPr>
              <w:t>Jefe Oficina Asesora de Planeación</w:t>
            </w:r>
          </w:p>
        </w:tc>
      </w:tr>
      <w:tr w:rsidR="00E814F8" w:rsidRPr="00A24F58" w:rsidTr="00E814F8">
        <w:trPr>
          <w:trHeight w:val="270"/>
        </w:trPr>
        <w:tc>
          <w:tcPr>
            <w:tcW w:w="1665" w:type="pct"/>
            <w:vAlign w:val="center"/>
          </w:tcPr>
          <w:p w:rsidR="00E814F8" w:rsidRPr="00A24F58" w:rsidRDefault="00E814F8" w:rsidP="00E814F8">
            <w:pPr>
              <w:jc w:val="both"/>
              <w:rPr>
                <w:rFonts w:cs="Arial"/>
                <w:lang w:val="es-MX"/>
              </w:rPr>
            </w:pPr>
            <w:r w:rsidRPr="00A24F58">
              <w:rPr>
                <w:rFonts w:cs="Arial"/>
                <w:lang w:val="es-MX"/>
              </w:rPr>
              <w:t xml:space="preserve">Fecha:  </w:t>
            </w:r>
            <w:r>
              <w:rPr>
                <w:rFonts w:cs="Arial"/>
                <w:lang w:val="es-MX"/>
              </w:rPr>
              <w:t>17/06/2019</w:t>
            </w:r>
          </w:p>
        </w:tc>
        <w:tc>
          <w:tcPr>
            <w:tcW w:w="1593" w:type="pct"/>
            <w:vAlign w:val="center"/>
          </w:tcPr>
          <w:p w:rsidR="00E814F8" w:rsidRPr="00A24F58" w:rsidRDefault="00E814F8" w:rsidP="00E814F8">
            <w:pPr>
              <w:jc w:val="both"/>
              <w:rPr>
                <w:rFonts w:cs="Arial"/>
                <w:lang w:val="es-MX"/>
              </w:rPr>
            </w:pPr>
            <w:r>
              <w:rPr>
                <w:rFonts w:cs="Arial"/>
                <w:lang w:val="es-MX"/>
              </w:rPr>
              <w:t>Fecha: 09/07</w:t>
            </w:r>
            <w:r w:rsidRPr="00A24F58">
              <w:rPr>
                <w:rFonts w:cs="Arial"/>
                <w:lang w:val="es-MX"/>
              </w:rPr>
              <w:t>/201</w:t>
            </w:r>
            <w:r>
              <w:rPr>
                <w:rFonts w:cs="Arial"/>
                <w:lang w:val="es-MX"/>
              </w:rPr>
              <w:t>9</w:t>
            </w:r>
          </w:p>
        </w:tc>
        <w:tc>
          <w:tcPr>
            <w:tcW w:w="1743" w:type="pct"/>
            <w:vAlign w:val="center"/>
          </w:tcPr>
          <w:p w:rsidR="00E814F8" w:rsidRPr="00A24F58" w:rsidRDefault="00E814F8" w:rsidP="00E814F8">
            <w:pPr>
              <w:jc w:val="both"/>
              <w:rPr>
                <w:rFonts w:cs="Arial"/>
                <w:lang w:val="es-MX"/>
              </w:rPr>
            </w:pPr>
            <w:r>
              <w:rPr>
                <w:rFonts w:cs="Arial"/>
                <w:lang w:val="es-MX"/>
              </w:rPr>
              <w:t xml:space="preserve">Fecha: </w:t>
            </w:r>
            <w:r>
              <w:rPr>
                <w:rFonts w:cs="Arial"/>
                <w:lang w:val="es-MX"/>
              </w:rPr>
              <w:t>1</w:t>
            </w:r>
            <w:r>
              <w:rPr>
                <w:rFonts w:cs="Arial"/>
                <w:lang w:val="es-MX"/>
              </w:rPr>
              <w:t>0/07</w:t>
            </w:r>
            <w:r w:rsidRPr="00A24F58">
              <w:rPr>
                <w:rFonts w:cs="Arial"/>
                <w:lang w:val="es-MX"/>
              </w:rPr>
              <w:t>/201</w:t>
            </w:r>
            <w:r>
              <w:rPr>
                <w:rFonts w:cs="Arial"/>
                <w:lang w:val="es-MX"/>
              </w:rPr>
              <w:t>9</w:t>
            </w:r>
          </w:p>
        </w:tc>
      </w:tr>
    </w:tbl>
    <w:p w:rsidR="006D693C" w:rsidRPr="00A24F58" w:rsidRDefault="006D693C" w:rsidP="00A24F58">
      <w:pPr>
        <w:jc w:val="both"/>
        <w:rPr>
          <w:rFonts w:cs="Arial"/>
          <w:lang w:val="es-ES"/>
        </w:rPr>
      </w:pPr>
    </w:p>
    <w:p w:rsidR="006D693C" w:rsidRPr="00A24F58" w:rsidRDefault="006D693C" w:rsidP="00A24F58">
      <w:pPr>
        <w:pStyle w:val="Ttulo2"/>
        <w:jc w:val="both"/>
        <w:rPr>
          <w:rFonts w:ascii="Arial" w:hAnsi="Arial" w:cs="Arial"/>
          <w:sz w:val="22"/>
          <w:szCs w:val="22"/>
          <w:lang w:val="es-ES"/>
        </w:rPr>
      </w:pPr>
    </w:p>
    <w:sectPr w:rsidR="006D693C" w:rsidRPr="00A24F58" w:rsidSect="002F5C19">
      <w:headerReference w:type="default" r:id="rId15"/>
      <w:footerReference w:type="default" r:id="rId16"/>
      <w:footerReference w:type="first" r:id="rId17"/>
      <w:pgSz w:w="11906" w:h="16838"/>
      <w:pgMar w:top="1417" w:right="1133"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06C" w:rsidRDefault="0015006C" w:rsidP="00D20DFD">
      <w:r>
        <w:separator/>
      </w:r>
    </w:p>
  </w:endnote>
  <w:endnote w:type="continuationSeparator" w:id="0">
    <w:p w:rsidR="0015006C" w:rsidRDefault="0015006C" w:rsidP="00D2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6C" w:rsidRDefault="0015006C">
    <w:pPr>
      <w:pStyle w:val="Piedepgina"/>
    </w:pPr>
    <w:r>
      <w:rPr>
        <w:noProof/>
        <w:lang w:val="es-CO" w:eastAsia="es-CO"/>
      </w:rPr>
      <w:drawing>
        <wp:inline distT="0" distB="0" distL="0" distR="0" wp14:anchorId="6156F6C4" wp14:editId="60459E02">
          <wp:extent cx="5760720" cy="118399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839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6C" w:rsidRDefault="006D7AF4">
    <w:pPr>
      <w:pStyle w:val="Piedepgina"/>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85090</wp:posOffset>
              </wp:positionV>
              <wp:extent cx="571500" cy="2286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57150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CF798" id="Rectángulo 9" o:spid="_x0000_s1026" style="position:absolute;margin-left:30.45pt;margin-top:6.7pt;width:4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" fillcolor="white [3212]" strokecolor="white [3212]" strokeweight="2pt"/>
          </w:pict>
        </mc:Fallback>
      </mc:AlternateContent>
    </w:r>
    <w:r w:rsidR="0015006C">
      <w:rPr>
        <w:noProof/>
        <w:lang w:val="es-CO" w:eastAsia="es-CO"/>
      </w:rPr>
      <w:drawing>
        <wp:inline distT="0" distB="0" distL="0" distR="0" wp14:anchorId="6156F6C4" wp14:editId="60459E02">
          <wp:extent cx="5760720" cy="1183995"/>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83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06C" w:rsidRDefault="0015006C" w:rsidP="00D20DFD">
      <w:r>
        <w:separator/>
      </w:r>
    </w:p>
  </w:footnote>
  <w:footnote w:type="continuationSeparator" w:id="0">
    <w:p w:rsidR="0015006C" w:rsidRDefault="0015006C" w:rsidP="00D20DFD">
      <w:r>
        <w:continuationSeparator/>
      </w:r>
    </w:p>
  </w:footnote>
  <w:footnote w:id="1">
    <w:p w:rsidR="0015006C" w:rsidRDefault="0015006C"/>
    <w:p w:rsidR="0015006C" w:rsidRDefault="0015006C" w:rsidP="005C350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4909"/>
      <w:gridCol w:w="1078"/>
      <w:gridCol w:w="1445"/>
    </w:tblGrid>
    <w:tr w:rsidR="0015006C" w:rsidRPr="00FB35B4" w:rsidTr="00FB35B4">
      <w:trPr>
        <w:trHeight w:val="570"/>
      </w:trPr>
      <w:tc>
        <w:tcPr>
          <w:tcW w:w="1866" w:type="dxa"/>
          <w:vMerge w:val="restart"/>
        </w:tcPr>
        <w:p w:rsidR="0015006C" w:rsidRPr="00FB35B4" w:rsidRDefault="0015006C" w:rsidP="00BB3D35">
          <w:pPr>
            <w:rPr>
              <w:rFonts w:cs="Arial"/>
              <w:sz w:val="14"/>
              <w:szCs w:val="14"/>
              <w:lang w:val="es-MX" w:eastAsia="es-ES"/>
            </w:rPr>
          </w:pPr>
        </w:p>
        <w:p w:rsidR="0015006C" w:rsidRPr="00FB35B4" w:rsidRDefault="0015006C" w:rsidP="00FB35B4">
          <w:pPr>
            <w:jc w:val="center"/>
            <w:rPr>
              <w:rFonts w:cs="Arial"/>
              <w:sz w:val="9"/>
              <w:szCs w:val="9"/>
              <w:lang w:val="es-MX" w:eastAsia="es-ES"/>
            </w:rPr>
          </w:pPr>
        </w:p>
        <w:p w:rsidR="0015006C" w:rsidRPr="00FB35B4" w:rsidRDefault="0015006C" w:rsidP="00FB35B4">
          <w:pPr>
            <w:jc w:val="center"/>
            <w:rPr>
              <w:noProof/>
              <w:sz w:val="20"/>
              <w:szCs w:val="20"/>
              <w:lang w:eastAsia="es-ES"/>
            </w:rPr>
          </w:pPr>
          <w:r>
            <w:rPr>
              <w:noProof/>
              <w:sz w:val="20"/>
              <w:szCs w:val="20"/>
              <w:lang w:val="es-CO" w:eastAsia="es-CO"/>
            </w:rPr>
            <w:drawing>
              <wp:inline distT="0" distB="0" distL="0" distR="0" wp14:anchorId="1C36C2C2" wp14:editId="7BDA43B2">
                <wp:extent cx="1021715" cy="778510"/>
                <wp:effectExtent l="0" t="0" r="6985" b="2540"/>
                <wp:docPr id="3" name="Imagen 1" descr="Escudo color C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color CV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778510"/>
                        </a:xfrm>
                        <a:prstGeom prst="rect">
                          <a:avLst/>
                        </a:prstGeom>
                        <a:noFill/>
                        <a:ln>
                          <a:noFill/>
                        </a:ln>
                      </pic:spPr>
                    </pic:pic>
                  </a:graphicData>
                </a:graphic>
              </wp:inline>
            </w:drawing>
          </w:r>
        </w:p>
        <w:p w:rsidR="0015006C" w:rsidRPr="00FB35B4" w:rsidRDefault="0015006C" w:rsidP="00FB35B4">
          <w:pPr>
            <w:jc w:val="center"/>
            <w:rPr>
              <w:rFonts w:cs="Arial"/>
              <w:sz w:val="14"/>
              <w:szCs w:val="14"/>
              <w:lang w:val="es-MX" w:eastAsia="es-ES"/>
            </w:rPr>
          </w:pPr>
        </w:p>
      </w:tc>
      <w:tc>
        <w:tcPr>
          <w:tcW w:w="4909" w:type="dxa"/>
          <w:vMerge w:val="restart"/>
          <w:vAlign w:val="center"/>
        </w:tcPr>
        <w:p w:rsidR="0015006C" w:rsidRPr="00FB35B4" w:rsidRDefault="0015006C" w:rsidP="00FB35B4">
          <w:pPr>
            <w:jc w:val="center"/>
            <w:rPr>
              <w:rFonts w:cs="Arial"/>
              <w:b/>
              <w:sz w:val="20"/>
              <w:szCs w:val="20"/>
              <w:lang w:val="es-MX" w:eastAsia="es-ES"/>
            </w:rPr>
          </w:pPr>
          <w:r w:rsidRPr="00FB35B4">
            <w:rPr>
              <w:rFonts w:cs="Arial"/>
              <w:b/>
              <w:sz w:val="20"/>
              <w:szCs w:val="20"/>
              <w:lang w:val="es-MX" w:eastAsia="es-ES"/>
            </w:rPr>
            <w:t>PLAN INSTITU</w:t>
          </w:r>
          <w:r>
            <w:rPr>
              <w:rFonts w:cs="Arial"/>
              <w:b/>
              <w:sz w:val="20"/>
              <w:szCs w:val="20"/>
              <w:lang w:val="es-MX" w:eastAsia="es-ES"/>
            </w:rPr>
            <w:t>CIONAL DE GESTIÓN AMBIENTAL 2016 - 2020</w:t>
          </w:r>
        </w:p>
      </w:tc>
      <w:tc>
        <w:tcPr>
          <w:tcW w:w="2523" w:type="dxa"/>
          <w:gridSpan w:val="2"/>
          <w:vAlign w:val="center"/>
        </w:tcPr>
        <w:p w:rsidR="0015006C" w:rsidRPr="00FB35B4" w:rsidRDefault="0015006C" w:rsidP="00BB3D35">
          <w:pPr>
            <w:rPr>
              <w:rFonts w:cs="Arial"/>
              <w:sz w:val="18"/>
              <w:szCs w:val="18"/>
              <w:lang w:val="es-MX" w:eastAsia="es-ES"/>
            </w:rPr>
          </w:pPr>
          <w:r w:rsidRPr="00FB35B4">
            <w:rPr>
              <w:rFonts w:cs="Arial"/>
              <w:sz w:val="16"/>
              <w:szCs w:val="16"/>
              <w:lang w:val="es-MX" w:eastAsia="es-ES"/>
            </w:rPr>
            <w:t>Código:208-PLA-Mn-03</w:t>
          </w:r>
        </w:p>
      </w:tc>
    </w:tr>
    <w:tr w:rsidR="0015006C" w:rsidRPr="00FB35B4" w:rsidTr="00FB35B4">
      <w:trPr>
        <w:trHeight w:val="570"/>
      </w:trPr>
      <w:tc>
        <w:tcPr>
          <w:tcW w:w="1866" w:type="dxa"/>
          <w:vMerge/>
        </w:tcPr>
        <w:p w:rsidR="0015006C" w:rsidRPr="00FB35B4" w:rsidRDefault="0015006C" w:rsidP="00BB3D35">
          <w:pPr>
            <w:rPr>
              <w:rFonts w:cs="Arial"/>
              <w:sz w:val="20"/>
              <w:szCs w:val="20"/>
              <w:lang w:val="es-MX" w:eastAsia="es-ES"/>
            </w:rPr>
          </w:pPr>
        </w:p>
      </w:tc>
      <w:tc>
        <w:tcPr>
          <w:tcW w:w="4909" w:type="dxa"/>
          <w:vMerge/>
          <w:vAlign w:val="center"/>
        </w:tcPr>
        <w:p w:rsidR="0015006C" w:rsidRPr="00FB35B4" w:rsidRDefault="0015006C" w:rsidP="00FB35B4">
          <w:pPr>
            <w:jc w:val="center"/>
            <w:rPr>
              <w:rFonts w:cs="Arial"/>
              <w:b/>
              <w:sz w:val="20"/>
              <w:szCs w:val="20"/>
              <w:lang w:val="es-MX" w:eastAsia="es-ES"/>
            </w:rPr>
          </w:pPr>
        </w:p>
      </w:tc>
      <w:tc>
        <w:tcPr>
          <w:tcW w:w="1078" w:type="dxa"/>
          <w:vAlign w:val="center"/>
        </w:tcPr>
        <w:p w:rsidR="003842EB" w:rsidRDefault="003842EB" w:rsidP="00E777BE">
          <w:pPr>
            <w:tabs>
              <w:tab w:val="left" w:pos="1290"/>
            </w:tabs>
            <w:rPr>
              <w:rFonts w:cs="Arial"/>
              <w:sz w:val="16"/>
              <w:szCs w:val="16"/>
              <w:lang w:val="es-MX" w:eastAsia="es-ES"/>
            </w:rPr>
          </w:pPr>
        </w:p>
        <w:p w:rsidR="0015006C" w:rsidRPr="00FB35B4" w:rsidRDefault="0015006C" w:rsidP="00E777BE">
          <w:pPr>
            <w:tabs>
              <w:tab w:val="left" w:pos="1290"/>
            </w:tabs>
            <w:rPr>
              <w:rFonts w:cs="Arial"/>
              <w:sz w:val="16"/>
              <w:szCs w:val="16"/>
              <w:lang w:val="es-MX" w:eastAsia="es-ES"/>
            </w:rPr>
          </w:pPr>
          <w:r w:rsidRPr="00FB35B4">
            <w:rPr>
              <w:rFonts w:cs="Arial"/>
              <w:sz w:val="16"/>
              <w:szCs w:val="16"/>
              <w:lang w:val="es-MX" w:eastAsia="es-ES"/>
            </w:rPr>
            <w:t xml:space="preserve">Versión:  </w:t>
          </w:r>
          <w:r>
            <w:rPr>
              <w:rFonts w:cs="Arial"/>
              <w:sz w:val="16"/>
              <w:szCs w:val="16"/>
              <w:lang w:val="es-MX" w:eastAsia="es-ES"/>
            </w:rPr>
            <w:t>9</w:t>
          </w:r>
          <w:r w:rsidRPr="00FB35B4">
            <w:rPr>
              <w:rFonts w:cs="Arial"/>
              <w:sz w:val="16"/>
              <w:szCs w:val="16"/>
              <w:lang w:val="es-MX" w:eastAsia="es-ES"/>
            </w:rPr>
            <w:t xml:space="preserve"> </w:t>
          </w:r>
          <w:r w:rsidRPr="00FB35B4">
            <w:rPr>
              <w:rFonts w:cs="Arial"/>
              <w:sz w:val="16"/>
              <w:szCs w:val="16"/>
              <w:lang w:val="es-MX" w:eastAsia="es-ES"/>
            </w:rPr>
            <w:tab/>
          </w:r>
        </w:p>
      </w:tc>
      <w:tc>
        <w:tcPr>
          <w:tcW w:w="1445" w:type="dxa"/>
          <w:vAlign w:val="center"/>
        </w:tcPr>
        <w:p w:rsidR="0015006C" w:rsidRPr="00FB35B4" w:rsidRDefault="0015006C" w:rsidP="00FB35B4">
          <w:pPr>
            <w:tabs>
              <w:tab w:val="left" w:pos="1290"/>
            </w:tabs>
            <w:rPr>
              <w:rFonts w:cs="Arial"/>
              <w:sz w:val="16"/>
              <w:szCs w:val="16"/>
              <w:lang w:val="es-MX" w:eastAsia="es-ES"/>
            </w:rPr>
          </w:pPr>
        </w:p>
        <w:p w:rsidR="0015006C" w:rsidRPr="00FB35B4" w:rsidRDefault="0015006C" w:rsidP="00FB35B4">
          <w:pPr>
            <w:tabs>
              <w:tab w:val="left" w:pos="1290"/>
            </w:tabs>
            <w:rPr>
              <w:rFonts w:cs="Arial"/>
              <w:sz w:val="16"/>
              <w:szCs w:val="16"/>
              <w:lang w:val="es-MX" w:eastAsia="es-ES"/>
            </w:rPr>
          </w:pPr>
          <w:r w:rsidRPr="00FB35B4">
            <w:rPr>
              <w:rFonts w:cs="Arial"/>
              <w:sz w:val="16"/>
              <w:szCs w:val="16"/>
              <w:lang w:val="es-MX" w:eastAsia="es-ES"/>
            </w:rPr>
            <w:t xml:space="preserve">Página </w:t>
          </w:r>
          <w:r w:rsidRPr="00FB35B4">
            <w:rPr>
              <w:rStyle w:val="Nmerodepgina"/>
              <w:sz w:val="16"/>
              <w:szCs w:val="16"/>
              <w:lang w:eastAsia="es-ES"/>
            </w:rPr>
            <w:fldChar w:fldCharType="begin"/>
          </w:r>
          <w:r w:rsidRPr="00FB35B4">
            <w:rPr>
              <w:rStyle w:val="Nmerodepgina"/>
              <w:sz w:val="16"/>
              <w:szCs w:val="16"/>
              <w:lang w:eastAsia="es-ES"/>
            </w:rPr>
            <w:instrText xml:space="preserve"> PAGE </w:instrText>
          </w:r>
          <w:r w:rsidRPr="00FB35B4">
            <w:rPr>
              <w:rStyle w:val="Nmerodepgina"/>
              <w:sz w:val="16"/>
              <w:szCs w:val="16"/>
              <w:lang w:eastAsia="es-ES"/>
            </w:rPr>
            <w:fldChar w:fldCharType="separate"/>
          </w:r>
          <w:r w:rsidR="00EF62B2">
            <w:rPr>
              <w:rStyle w:val="Nmerodepgina"/>
              <w:noProof/>
              <w:sz w:val="16"/>
              <w:szCs w:val="16"/>
              <w:lang w:eastAsia="es-ES"/>
            </w:rPr>
            <w:t>3</w:t>
          </w:r>
          <w:r w:rsidRPr="00FB35B4">
            <w:rPr>
              <w:rStyle w:val="Nmerodepgina"/>
              <w:sz w:val="16"/>
              <w:szCs w:val="16"/>
              <w:lang w:eastAsia="es-ES"/>
            </w:rPr>
            <w:fldChar w:fldCharType="end"/>
          </w:r>
          <w:r w:rsidRPr="00FB35B4">
            <w:rPr>
              <w:rStyle w:val="Nmerodepgina"/>
              <w:sz w:val="16"/>
              <w:szCs w:val="16"/>
              <w:lang w:eastAsia="es-ES"/>
            </w:rPr>
            <w:t xml:space="preserve"> de </w:t>
          </w:r>
          <w:r w:rsidRPr="00FB35B4">
            <w:rPr>
              <w:rStyle w:val="Nmerodepgina"/>
              <w:sz w:val="16"/>
              <w:szCs w:val="16"/>
              <w:lang w:eastAsia="es-ES"/>
            </w:rPr>
            <w:fldChar w:fldCharType="begin"/>
          </w:r>
          <w:r w:rsidRPr="00FB35B4">
            <w:rPr>
              <w:rStyle w:val="Nmerodepgina"/>
              <w:sz w:val="16"/>
              <w:szCs w:val="16"/>
              <w:lang w:eastAsia="es-ES"/>
            </w:rPr>
            <w:instrText xml:space="preserve"> NUMPAGES </w:instrText>
          </w:r>
          <w:r w:rsidRPr="00FB35B4">
            <w:rPr>
              <w:rStyle w:val="Nmerodepgina"/>
              <w:sz w:val="16"/>
              <w:szCs w:val="16"/>
              <w:lang w:eastAsia="es-ES"/>
            </w:rPr>
            <w:fldChar w:fldCharType="separate"/>
          </w:r>
          <w:r w:rsidR="00EF62B2">
            <w:rPr>
              <w:rStyle w:val="Nmerodepgina"/>
              <w:noProof/>
              <w:sz w:val="16"/>
              <w:szCs w:val="16"/>
              <w:lang w:eastAsia="es-ES"/>
            </w:rPr>
            <w:t>52</w:t>
          </w:r>
          <w:r w:rsidRPr="00FB35B4">
            <w:rPr>
              <w:rStyle w:val="Nmerodepgina"/>
              <w:sz w:val="16"/>
              <w:szCs w:val="16"/>
              <w:lang w:eastAsia="es-ES"/>
            </w:rPr>
            <w:fldChar w:fldCharType="end"/>
          </w:r>
        </w:p>
        <w:p w:rsidR="0015006C" w:rsidRPr="00FB35B4" w:rsidRDefault="0015006C" w:rsidP="00FB35B4">
          <w:pPr>
            <w:tabs>
              <w:tab w:val="left" w:pos="1290"/>
            </w:tabs>
            <w:rPr>
              <w:rFonts w:cs="Arial"/>
              <w:sz w:val="16"/>
              <w:szCs w:val="16"/>
              <w:lang w:val="es-MX" w:eastAsia="es-ES"/>
            </w:rPr>
          </w:pPr>
        </w:p>
      </w:tc>
    </w:tr>
    <w:tr w:rsidR="0015006C" w:rsidRPr="00FB35B4" w:rsidTr="00FB35B4">
      <w:trPr>
        <w:trHeight w:val="570"/>
      </w:trPr>
      <w:tc>
        <w:tcPr>
          <w:tcW w:w="1866" w:type="dxa"/>
          <w:vMerge/>
        </w:tcPr>
        <w:p w:rsidR="0015006C" w:rsidRPr="00FB35B4" w:rsidRDefault="0015006C" w:rsidP="00BB3D35">
          <w:pPr>
            <w:rPr>
              <w:rFonts w:cs="Arial"/>
              <w:sz w:val="20"/>
              <w:szCs w:val="20"/>
              <w:lang w:val="es-MX" w:eastAsia="es-ES"/>
            </w:rPr>
          </w:pPr>
        </w:p>
      </w:tc>
      <w:tc>
        <w:tcPr>
          <w:tcW w:w="4909" w:type="dxa"/>
          <w:vMerge/>
          <w:vAlign w:val="center"/>
        </w:tcPr>
        <w:p w:rsidR="0015006C" w:rsidRPr="00FB35B4" w:rsidRDefault="0015006C" w:rsidP="00FB35B4">
          <w:pPr>
            <w:jc w:val="center"/>
            <w:rPr>
              <w:rFonts w:cs="Arial"/>
              <w:b/>
              <w:sz w:val="20"/>
              <w:szCs w:val="20"/>
              <w:lang w:val="es-MX" w:eastAsia="es-ES"/>
            </w:rPr>
          </w:pPr>
        </w:p>
      </w:tc>
      <w:tc>
        <w:tcPr>
          <w:tcW w:w="2523" w:type="dxa"/>
          <w:gridSpan w:val="2"/>
          <w:vAlign w:val="center"/>
        </w:tcPr>
        <w:p w:rsidR="0015006C" w:rsidRPr="00FB35B4" w:rsidRDefault="0015006C" w:rsidP="0021007D">
          <w:pPr>
            <w:rPr>
              <w:rFonts w:cs="Arial"/>
              <w:sz w:val="16"/>
              <w:szCs w:val="16"/>
              <w:lang w:val="es-MX" w:eastAsia="es-ES"/>
            </w:rPr>
          </w:pPr>
          <w:r w:rsidRPr="00FB35B4">
            <w:rPr>
              <w:rFonts w:cs="Arial"/>
              <w:sz w:val="16"/>
              <w:szCs w:val="16"/>
              <w:lang w:val="es-MX" w:eastAsia="es-ES"/>
            </w:rPr>
            <w:t xml:space="preserve">Vigente desde: </w:t>
          </w:r>
          <w:r w:rsidR="003842EB">
            <w:rPr>
              <w:rFonts w:cs="Arial"/>
              <w:sz w:val="16"/>
              <w:szCs w:val="16"/>
              <w:lang w:val="es-MX" w:eastAsia="es-ES"/>
            </w:rPr>
            <w:t>10-07-2019</w:t>
          </w:r>
        </w:p>
      </w:tc>
    </w:tr>
  </w:tbl>
  <w:p w:rsidR="0015006C" w:rsidRPr="001128B2" w:rsidRDefault="0015006C" w:rsidP="00D20DFD">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BD4"/>
    <w:multiLevelType w:val="hybridMultilevel"/>
    <w:tmpl w:val="31FAB1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E51FC0"/>
    <w:multiLevelType w:val="hybridMultilevel"/>
    <w:tmpl w:val="5BAC3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750E86"/>
    <w:multiLevelType w:val="hybridMultilevel"/>
    <w:tmpl w:val="8F3EE3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0C4BFC"/>
    <w:multiLevelType w:val="hybridMultilevel"/>
    <w:tmpl w:val="7D360F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EF2297"/>
    <w:multiLevelType w:val="hybridMultilevel"/>
    <w:tmpl w:val="987660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F1FC0"/>
    <w:multiLevelType w:val="hybridMultilevel"/>
    <w:tmpl w:val="8AC069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418FE"/>
    <w:multiLevelType w:val="multilevel"/>
    <w:tmpl w:val="BB646EF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0958EC"/>
    <w:multiLevelType w:val="hybridMultilevel"/>
    <w:tmpl w:val="31DEA2A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7AB2EF7"/>
    <w:multiLevelType w:val="hybridMultilevel"/>
    <w:tmpl w:val="122C6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4F1D76"/>
    <w:multiLevelType w:val="hybridMultilevel"/>
    <w:tmpl w:val="CFA813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2AE2830"/>
    <w:multiLevelType w:val="hybridMultilevel"/>
    <w:tmpl w:val="D4622B4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DA66E5"/>
    <w:multiLevelType w:val="hybridMultilevel"/>
    <w:tmpl w:val="482C192C"/>
    <w:lvl w:ilvl="0" w:tplc="B6E4C81A">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1834C2"/>
    <w:multiLevelType w:val="hybridMultilevel"/>
    <w:tmpl w:val="6DFE4C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115BD4"/>
    <w:multiLevelType w:val="hybridMultilevel"/>
    <w:tmpl w:val="36BE7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AA78CF"/>
    <w:multiLevelType w:val="hybridMultilevel"/>
    <w:tmpl w:val="C0782C9A"/>
    <w:lvl w:ilvl="0" w:tplc="9EB8A12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05C798B"/>
    <w:multiLevelType w:val="hybridMultilevel"/>
    <w:tmpl w:val="263AE11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33421B4A"/>
    <w:multiLevelType w:val="hybridMultilevel"/>
    <w:tmpl w:val="4BD0C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8B142F"/>
    <w:multiLevelType w:val="multilevel"/>
    <w:tmpl w:val="ED4AE5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5F2E24"/>
    <w:multiLevelType w:val="hybridMultilevel"/>
    <w:tmpl w:val="D354CAF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9" w15:restartNumberingAfterBreak="0">
    <w:nsid w:val="3BD77939"/>
    <w:multiLevelType w:val="hybridMultilevel"/>
    <w:tmpl w:val="8AA2E9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E9635C0"/>
    <w:multiLevelType w:val="hybridMultilevel"/>
    <w:tmpl w:val="9EF243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2705BD"/>
    <w:multiLevelType w:val="hybridMultilevel"/>
    <w:tmpl w:val="E0DA8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0566024"/>
    <w:multiLevelType w:val="hybridMultilevel"/>
    <w:tmpl w:val="58FC24F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31718"/>
    <w:multiLevelType w:val="hybridMultilevel"/>
    <w:tmpl w:val="54F46DB0"/>
    <w:lvl w:ilvl="0" w:tplc="B6E4C81A">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4A4A3F"/>
    <w:multiLevelType w:val="hybridMultilevel"/>
    <w:tmpl w:val="B64E486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49A0E8C"/>
    <w:multiLevelType w:val="hybridMultilevel"/>
    <w:tmpl w:val="AA7CE3F2"/>
    <w:lvl w:ilvl="0" w:tplc="B6E4C81A">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7040E2"/>
    <w:multiLevelType w:val="hybridMultilevel"/>
    <w:tmpl w:val="99549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C440D2F"/>
    <w:multiLevelType w:val="hybridMultilevel"/>
    <w:tmpl w:val="CD7230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FE71BC1"/>
    <w:multiLevelType w:val="hybridMultilevel"/>
    <w:tmpl w:val="7722BDD6"/>
    <w:lvl w:ilvl="0" w:tplc="40185DF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4E03A5"/>
    <w:multiLevelType w:val="multilevel"/>
    <w:tmpl w:val="ED72BEA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874606"/>
    <w:multiLevelType w:val="hybridMultilevel"/>
    <w:tmpl w:val="41EA1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60242D"/>
    <w:multiLevelType w:val="multilevel"/>
    <w:tmpl w:val="0162592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1563FF"/>
    <w:multiLevelType w:val="hybridMultilevel"/>
    <w:tmpl w:val="D010A2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365C51"/>
    <w:multiLevelType w:val="hybridMultilevel"/>
    <w:tmpl w:val="C2EA05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197294F"/>
    <w:multiLevelType w:val="hybridMultilevel"/>
    <w:tmpl w:val="DAB04BBA"/>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AE280A"/>
    <w:multiLevelType w:val="hybridMultilevel"/>
    <w:tmpl w:val="8E36488A"/>
    <w:lvl w:ilvl="0" w:tplc="0C0A000F">
      <w:start w:val="2"/>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655B5B"/>
    <w:multiLevelType w:val="hybridMultilevel"/>
    <w:tmpl w:val="E7BEF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AC72E6"/>
    <w:multiLevelType w:val="hybridMultilevel"/>
    <w:tmpl w:val="6DB40FAE"/>
    <w:lvl w:ilvl="0" w:tplc="B6E4C81A">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D6137A2"/>
    <w:multiLevelType w:val="hybridMultilevel"/>
    <w:tmpl w:val="2592A6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E5377C7"/>
    <w:multiLevelType w:val="multilevel"/>
    <w:tmpl w:val="E02442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6"/>
  </w:num>
  <w:num w:numId="4">
    <w:abstractNumId w:val="20"/>
  </w:num>
  <w:num w:numId="5">
    <w:abstractNumId w:val="16"/>
  </w:num>
  <w:num w:numId="6">
    <w:abstractNumId w:val="2"/>
  </w:num>
  <w:num w:numId="7">
    <w:abstractNumId w:val="27"/>
  </w:num>
  <w:num w:numId="8">
    <w:abstractNumId w:val="13"/>
  </w:num>
  <w:num w:numId="9">
    <w:abstractNumId w:val="18"/>
  </w:num>
  <w:num w:numId="10">
    <w:abstractNumId w:val="15"/>
  </w:num>
  <w:num w:numId="11">
    <w:abstractNumId w:val="35"/>
  </w:num>
  <w:num w:numId="12">
    <w:abstractNumId w:val="10"/>
  </w:num>
  <w:num w:numId="13">
    <w:abstractNumId w:val="17"/>
  </w:num>
  <w:num w:numId="14">
    <w:abstractNumId w:val="39"/>
  </w:num>
  <w:num w:numId="15">
    <w:abstractNumId w:val="31"/>
  </w:num>
  <w:num w:numId="16">
    <w:abstractNumId w:val="14"/>
  </w:num>
  <w:num w:numId="17">
    <w:abstractNumId w:val="28"/>
  </w:num>
  <w:num w:numId="18">
    <w:abstractNumId w:val="29"/>
  </w:num>
  <w:num w:numId="19">
    <w:abstractNumId w:val="30"/>
  </w:num>
  <w:num w:numId="20">
    <w:abstractNumId w:val="33"/>
  </w:num>
  <w:num w:numId="21">
    <w:abstractNumId w:val="38"/>
  </w:num>
  <w:num w:numId="22">
    <w:abstractNumId w:val="0"/>
  </w:num>
  <w:num w:numId="23">
    <w:abstractNumId w:val="9"/>
  </w:num>
  <w:num w:numId="24">
    <w:abstractNumId w:val="5"/>
  </w:num>
  <w:num w:numId="25">
    <w:abstractNumId w:val="37"/>
  </w:num>
  <w:num w:numId="26">
    <w:abstractNumId w:val="11"/>
  </w:num>
  <w:num w:numId="27">
    <w:abstractNumId w:val="24"/>
  </w:num>
  <w:num w:numId="28">
    <w:abstractNumId w:val="32"/>
  </w:num>
  <w:num w:numId="29">
    <w:abstractNumId w:val="7"/>
  </w:num>
  <w:num w:numId="30">
    <w:abstractNumId w:val="3"/>
  </w:num>
  <w:num w:numId="31">
    <w:abstractNumId w:val="6"/>
  </w:num>
  <w:num w:numId="32">
    <w:abstractNumId w:val="22"/>
  </w:num>
  <w:num w:numId="33">
    <w:abstractNumId w:val="21"/>
  </w:num>
  <w:num w:numId="34">
    <w:abstractNumId w:val="19"/>
  </w:num>
  <w:num w:numId="35">
    <w:abstractNumId w:val="8"/>
  </w:num>
  <w:num w:numId="36">
    <w:abstractNumId w:val="26"/>
  </w:num>
  <w:num w:numId="37">
    <w:abstractNumId w:val="12"/>
  </w:num>
  <w:num w:numId="38">
    <w:abstractNumId w:val="25"/>
  </w:num>
  <w:num w:numId="39">
    <w:abstractNumId w:val="34"/>
  </w:num>
  <w:num w:numId="4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FD"/>
    <w:rsid w:val="000001ED"/>
    <w:rsid w:val="00000643"/>
    <w:rsid w:val="000008DB"/>
    <w:rsid w:val="00002BF4"/>
    <w:rsid w:val="0000355F"/>
    <w:rsid w:val="00004929"/>
    <w:rsid w:val="0000525E"/>
    <w:rsid w:val="00005B5C"/>
    <w:rsid w:val="0001064A"/>
    <w:rsid w:val="00014122"/>
    <w:rsid w:val="00014528"/>
    <w:rsid w:val="00015184"/>
    <w:rsid w:val="0001619D"/>
    <w:rsid w:val="000175BE"/>
    <w:rsid w:val="00017836"/>
    <w:rsid w:val="00020427"/>
    <w:rsid w:val="00020658"/>
    <w:rsid w:val="000244F0"/>
    <w:rsid w:val="00025502"/>
    <w:rsid w:val="00026274"/>
    <w:rsid w:val="000302DF"/>
    <w:rsid w:val="00031097"/>
    <w:rsid w:val="00031ABA"/>
    <w:rsid w:val="000320E6"/>
    <w:rsid w:val="00033728"/>
    <w:rsid w:val="00035114"/>
    <w:rsid w:val="00036B8B"/>
    <w:rsid w:val="00037A4D"/>
    <w:rsid w:val="00040004"/>
    <w:rsid w:val="0004333B"/>
    <w:rsid w:val="00044E0F"/>
    <w:rsid w:val="000458D7"/>
    <w:rsid w:val="00045C7B"/>
    <w:rsid w:val="00046B41"/>
    <w:rsid w:val="00050BE1"/>
    <w:rsid w:val="00051214"/>
    <w:rsid w:val="000517A2"/>
    <w:rsid w:val="00051AD4"/>
    <w:rsid w:val="00052001"/>
    <w:rsid w:val="000549BB"/>
    <w:rsid w:val="00055513"/>
    <w:rsid w:val="000555CA"/>
    <w:rsid w:val="000561A8"/>
    <w:rsid w:val="00056C45"/>
    <w:rsid w:val="00060766"/>
    <w:rsid w:val="00061B93"/>
    <w:rsid w:val="000621C3"/>
    <w:rsid w:val="000626B0"/>
    <w:rsid w:val="0006349F"/>
    <w:rsid w:val="00063D5D"/>
    <w:rsid w:val="00063E07"/>
    <w:rsid w:val="00067906"/>
    <w:rsid w:val="00067B65"/>
    <w:rsid w:val="00070C5A"/>
    <w:rsid w:val="00072E25"/>
    <w:rsid w:val="00073644"/>
    <w:rsid w:val="0007378F"/>
    <w:rsid w:val="00073CAB"/>
    <w:rsid w:val="000744B2"/>
    <w:rsid w:val="00075479"/>
    <w:rsid w:val="000755C7"/>
    <w:rsid w:val="00075F63"/>
    <w:rsid w:val="000822E3"/>
    <w:rsid w:val="000826B2"/>
    <w:rsid w:val="00082838"/>
    <w:rsid w:val="000828F0"/>
    <w:rsid w:val="0008336A"/>
    <w:rsid w:val="000840C8"/>
    <w:rsid w:val="00084FA0"/>
    <w:rsid w:val="0008645D"/>
    <w:rsid w:val="00086498"/>
    <w:rsid w:val="00086D3B"/>
    <w:rsid w:val="00090AB3"/>
    <w:rsid w:val="000917DA"/>
    <w:rsid w:val="00091EED"/>
    <w:rsid w:val="00092180"/>
    <w:rsid w:val="000944A7"/>
    <w:rsid w:val="000952BA"/>
    <w:rsid w:val="000969C4"/>
    <w:rsid w:val="00096B7C"/>
    <w:rsid w:val="000A00AD"/>
    <w:rsid w:val="000A2DF8"/>
    <w:rsid w:val="000A3096"/>
    <w:rsid w:val="000A3736"/>
    <w:rsid w:val="000A5E4F"/>
    <w:rsid w:val="000A7921"/>
    <w:rsid w:val="000B04A3"/>
    <w:rsid w:val="000B0EE6"/>
    <w:rsid w:val="000B2792"/>
    <w:rsid w:val="000B2EFC"/>
    <w:rsid w:val="000B4B3A"/>
    <w:rsid w:val="000B4D57"/>
    <w:rsid w:val="000B67CE"/>
    <w:rsid w:val="000B7F35"/>
    <w:rsid w:val="000C005E"/>
    <w:rsid w:val="000C031B"/>
    <w:rsid w:val="000C12AB"/>
    <w:rsid w:val="000C2A1C"/>
    <w:rsid w:val="000C34B1"/>
    <w:rsid w:val="000C59D0"/>
    <w:rsid w:val="000C6817"/>
    <w:rsid w:val="000C6B1D"/>
    <w:rsid w:val="000C7CCF"/>
    <w:rsid w:val="000D03F5"/>
    <w:rsid w:val="000D08C8"/>
    <w:rsid w:val="000D1AF3"/>
    <w:rsid w:val="000D1FAA"/>
    <w:rsid w:val="000D202B"/>
    <w:rsid w:val="000D2AFA"/>
    <w:rsid w:val="000D2CC5"/>
    <w:rsid w:val="000D4938"/>
    <w:rsid w:val="000D5A7B"/>
    <w:rsid w:val="000D6B75"/>
    <w:rsid w:val="000D79FE"/>
    <w:rsid w:val="000E0B78"/>
    <w:rsid w:val="000E20F7"/>
    <w:rsid w:val="000E67E9"/>
    <w:rsid w:val="000E6C29"/>
    <w:rsid w:val="000E7071"/>
    <w:rsid w:val="000F024E"/>
    <w:rsid w:val="000F0444"/>
    <w:rsid w:val="000F05F4"/>
    <w:rsid w:val="000F12E7"/>
    <w:rsid w:val="000F2E2A"/>
    <w:rsid w:val="000F3415"/>
    <w:rsid w:val="000F480D"/>
    <w:rsid w:val="000F7DB9"/>
    <w:rsid w:val="00100193"/>
    <w:rsid w:val="001010AF"/>
    <w:rsid w:val="001026B5"/>
    <w:rsid w:val="00104104"/>
    <w:rsid w:val="001058DE"/>
    <w:rsid w:val="00105E26"/>
    <w:rsid w:val="00106DE0"/>
    <w:rsid w:val="00107836"/>
    <w:rsid w:val="00110194"/>
    <w:rsid w:val="00110ACF"/>
    <w:rsid w:val="001116F5"/>
    <w:rsid w:val="00111789"/>
    <w:rsid w:val="001128B2"/>
    <w:rsid w:val="0011352C"/>
    <w:rsid w:val="001143E8"/>
    <w:rsid w:val="00117ED1"/>
    <w:rsid w:val="001209AD"/>
    <w:rsid w:val="00120FD6"/>
    <w:rsid w:val="00122A07"/>
    <w:rsid w:val="00122FF8"/>
    <w:rsid w:val="00124040"/>
    <w:rsid w:val="00124AE0"/>
    <w:rsid w:val="00124E8F"/>
    <w:rsid w:val="00126CC7"/>
    <w:rsid w:val="00130381"/>
    <w:rsid w:val="001323F6"/>
    <w:rsid w:val="0013367F"/>
    <w:rsid w:val="00133D29"/>
    <w:rsid w:val="00133F5E"/>
    <w:rsid w:val="00135C47"/>
    <w:rsid w:val="00135D1C"/>
    <w:rsid w:val="001363F6"/>
    <w:rsid w:val="001368CD"/>
    <w:rsid w:val="00136E01"/>
    <w:rsid w:val="00141FC1"/>
    <w:rsid w:val="00142BE9"/>
    <w:rsid w:val="00142DFF"/>
    <w:rsid w:val="001435B3"/>
    <w:rsid w:val="00143778"/>
    <w:rsid w:val="0014465D"/>
    <w:rsid w:val="00144C63"/>
    <w:rsid w:val="00146092"/>
    <w:rsid w:val="00146617"/>
    <w:rsid w:val="00147200"/>
    <w:rsid w:val="0015006C"/>
    <w:rsid w:val="00150B14"/>
    <w:rsid w:val="0015101E"/>
    <w:rsid w:val="0015187F"/>
    <w:rsid w:val="00152000"/>
    <w:rsid w:val="001536D0"/>
    <w:rsid w:val="00155B2D"/>
    <w:rsid w:val="00155E5E"/>
    <w:rsid w:val="00156084"/>
    <w:rsid w:val="0015616A"/>
    <w:rsid w:val="00156FAA"/>
    <w:rsid w:val="0016182B"/>
    <w:rsid w:val="0016612C"/>
    <w:rsid w:val="0016693C"/>
    <w:rsid w:val="001676CE"/>
    <w:rsid w:val="0017012A"/>
    <w:rsid w:val="0017028E"/>
    <w:rsid w:val="00170359"/>
    <w:rsid w:val="001709B8"/>
    <w:rsid w:val="00171CA1"/>
    <w:rsid w:val="00172C05"/>
    <w:rsid w:val="00174CD4"/>
    <w:rsid w:val="00174F18"/>
    <w:rsid w:val="0017558A"/>
    <w:rsid w:val="00175792"/>
    <w:rsid w:val="00177049"/>
    <w:rsid w:val="00177D2A"/>
    <w:rsid w:val="00181BE4"/>
    <w:rsid w:val="00182A44"/>
    <w:rsid w:val="00183579"/>
    <w:rsid w:val="001840BF"/>
    <w:rsid w:val="00184581"/>
    <w:rsid w:val="00186DD4"/>
    <w:rsid w:val="0018776D"/>
    <w:rsid w:val="0019031C"/>
    <w:rsid w:val="0019072F"/>
    <w:rsid w:val="00191A4D"/>
    <w:rsid w:val="001931A3"/>
    <w:rsid w:val="0019494C"/>
    <w:rsid w:val="00196160"/>
    <w:rsid w:val="001965D0"/>
    <w:rsid w:val="001976B9"/>
    <w:rsid w:val="001A0D0D"/>
    <w:rsid w:val="001A14BB"/>
    <w:rsid w:val="001A1C24"/>
    <w:rsid w:val="001A5454"/>
    <w:rsid w:val="001A55F1"/>
    <w:rsid w:val="001A5B72"/>
    <w:rsid w:val="001B0458"/>
    <w:rsid w:val="001B0C7F"/>
    <w:rsid w:val="001B37CB"/>
    <w:rsid w:val="001B3B0C"/>
    <w:rsid w:val="001B3B8F"/>
    <w:rsid w:val="001B3F78"/>
    <w:rsid w:val="001B5BA7"/>
    <w:rsid w:val="001B663E"/>
    <w:rsid w:val="001B737E"/>
    <w:rsid w:val="001B79C9"/>
    <w:rsid w:val="001B7E7A"/>
    <w:rsid w:val="001C3416"/>
    <w:rsid w:val="001C401B"/>
    <w:rsid w:val="001C4288"/>
    <w:rsid w:val="001C4C6F"/>
    <w:rsid w:val="001C59D7"/>
    <w:rsid w:val="001C61CF"/>
    <w:rsid w:val="001C78C4"/>
    <w:rsid w:val="001D13EE"/>
    <w:rsid w:val="001D23A8"/>
    <w:rsid w:val="001D2E31"/>
    <w:rsid w:val="001D6A0D"/>
    <w:rsid w:val="001D7C7C"/>
    <w:rsid w:val="001E046B"/>
    <w:rsid w:val="001E1565"/>
    <w:rsid w:val="001E1C0C"/>
    <w:rsid w:val="001E1F6C"/>
    <w:rsid w:val="001E2CE3"/>
    <w:rsid w:val="001E4725"/>
    <w:rsid w:val="001E4C45"/>
    <w:rsid w:val="001E58DD"/>
    <w:rsid w:val="001E5ACD"/>
    <w:rsid w:val="001E6CDD"/>
    <w:rsid w:val="001F247E"/>
    <w:rsid w:val="001F2B4A"/>
    <w:rsid w:val="001F3345"/>
    <w:rsid w:val="001F4729"/>
    <w:rsid w:val="001F4BB3"/>
    <w:rsid w:val="001F645C"/>
    <w:rsid w:val="001F65BA"/>
    <w:rsid w:val="001F6BF6"/>
    <w:rsid w:val="00200317"/>
    <w:rsid w:val="0020043A"/>
    <w:rsid w:val="00202ED9"/>
    <w:rsid w:val="00203433"/>
    <w:rsid w:val="002053F5"/>
    <w:rsid w:val="00205BF0"/>
    <w:rsid w:val="00206997"/>
    <w:rsid w:val="002072F2"/>
    <w:rsid w:val="002076B7"/>
    <w:rsid w:val="0021007D"/>
    <w:rsid w:val="00212E09"/>
    <w:rsid w:val="00212FB7"/>
    <w:rsid w:val="002168FC"/>
    <w:rsid w:val="0021740C"/>
    <w:rsid w:val="00222F1B"/>
    <w:rsid w:val="00223AC1"/>
    <w:rsid w:val="00223DC7"/>
    <w:rsid w:val="00224229"/>
    <w:rsid w:val="0022471E"/>
    <w:rsid w:val="00224DEE"/>
    <w:rsid w:val="00227C82"/>
    <w:rsid w:val="0023060F"/>
    <w:rsid w:val="002314B6"/>
    <w:rsid w:val="00231736"/>
    <w:rsid w:val="00231A15"/>
    <w:rsid w:val="00233B2B"/>
    <w:rsid w:val="0023490C"/>
    <w:rsid w:val="00234966"/>
    <w:rsid w:val="00234BB9"/>
    <w:rsid w:val="00235360"/>
    <w:rsid w:val="00235C1B"/>
    <w:rsid w:val="0023625D"/>
    <w:rsid w:val="00236AC0"/>
    <w:rsid w:val="00236C88"/>
    <w:rsid w:val="00237460"/>
    <w:rsid w:val="00240C67"/>
    <w:rsid w:val="00240E96"/>
    <w:rsid w:val="00243FBD"/>
    <w:rsid w:val="0024535E"/>
    <w:rsid w:val="00245A34"/>
    <w:rsid w:val="00245BF9"/>
    <w:rsid w:val="00245EDA"/>
    <w:rsid w:val="002469FF"/>
    <w:rsid w:val="00246F6D"/>
    <w:rsid w:val="00247FEE"/>
    <w:rsid w:val="00251710"/>
    <w:rsid w:val="002520AC"/>
    <w:rsid w:val="00252F7F"/>
    <w:rsid w:val="00253895"/>
    <w:rsid w:val="0025539E"/>
    <w:rsid w:val="00255A28"/>
    <w:rsid w:val="00256B3A"/>
    <w:rsid w:val="002570B4"/>
    <w:rsid w:val="0026030A"/>
    <w:rsid w:val="00262132"/>
    <w:rsid w:val="00262BD2"/>
    <w:rsid w:val="00266127"/>
    <w:rsid w:val="00266964"/>
    <w:rsid w:val="00266F0E"/>
    <w:rsid w:val="002672BD"/>
    <w:rsid w:val="00267790"/>
    <w:rsid w:val="00270376"/>
    <w:rsid w:val="00271D53"/>
    <w:rsid w:val="002737B9"/>
    <w:rsid w:val="00276232"/>
    <w:rsid w:val="002769CD"/>
    <w:rsid w:val="00280468"/>
    <w:rsid w:val="00281D40"/>
    <w:rsid w:val="00281E93"/>
    <w:rsid w:val="002820A1"/>
    <w:rsid w:val="00282195"/>
    <w:rsid w:val="00283FFE"/>
    <w:rsid w:val="0028568B"/>
    <w:rsid w:val="00286AB1"/>
    <w:rsid w:val="00287943"/>
    <w:rsid w:val="00290A4D"/>
    <w:rsid w:val="00291C37"/>
    <w:rsid w:val="00293171"/>
    <w:rsid w:val="00294739"/>
    <w:rsid w:val="00295479"/>
    <w:rsid w:val="00295900"/>
    <w:rsid w:val="00295AF6"/>
    <w:rsid w:val="002A13CA"/>
    <w:rsid w:val="002A1AB2"/>
    <w:rsid w:val="002A23B2"/>
    <w:rsid w:val="002A469E"/>
    <w:rsid w:val="002A6AA4"/>
    <w:rsid w:val="002A73CF"/>
    <w:rsid w:val="002A7839"/>
    <w:rsid w:val="002B032F"/>
    <w:rsid w:val="002B1A20"/>
    <w:rsid w:val="002B467D"/>
    <w:rsid w:val="002B6FD9"/>
    <w:rsid w:val="002C0ACF"/>
    <w:rsid w:val="002C1A5E"/>
    <w:rsid w:val="002C1AA1"/>
    <w:rsid w:val="002C2758"/>
    <w:rsid w:val="002C3487"/>
    <w:rsid w:val="002C4DE0"/>
    <w:rsid w:val="002C5775"/>
    <w:rsid w:val="002C5923"/>
    <w:rsid w:val="002C65C6"/>
    <w:rsid w:val="002C7363"/>
    <w:rsid w:val="002C7709"/>
    <w:rsid w:val="002D0666"/>
    <w:rsid w:val="002D1438"/>
    <w:rsid w:val="002D1841"/>
    <w:rsid w:val="002D1C91"/>
    <w:rsid w:val="002D2EBA"/>
    <w:rsid w:val="002D3764"/>
    <w:rsid w:val="002D55CA"/>
    <w:rsid w:val="002D57C6"/>
    <w:rsid w:val="002D682B"/>
    <w:rsid w:val="002D776C"/>
    <w:rsid w:val="002E0145"/>
    <w:rsid w:val="002E14CA"/>
    <w:rsid w:val="002E418B"/>
    <w:rsid w:val="002E47F5"/>
    <w:rsid w:val="002E4B26"/>
    <w:rsid w:val="002E6FB3"/>
    <w:rsid w:val="002E7009"/>
    <w:rsid w:val="002F12EB"/>
    <w:rsid w:val="002F2688"/>
    <w:rsid w:val="002F3191"/>
    <w:rsid w:val="002F3BDE"/>
    <w:rsid w:val="002F57B8"/>
    <w:rsid w:val="002F5C19"/>
    <w:rsid w:val="002F6103"/>
    <w:rsid w:val="002F6553"/>
    <w:rsid w:val="002F6C24"/>
    <w:rsid w:val="002F7933"/>
    <w:rsid w:val="002F7F40"/>
    <w:rsid w:val="00300C08"/>
    <w:rsid w:val="00301A7D"/>
    <w:rsid w:val="00302C6F"/>
    <w:rsid w:val="00304A0B"/>
    <w:rsid w:val="00304F6D"/>
    <w:rsid w:val="0030545E"/>
    <w:rsid w:val="0031054B"/>
    <w:rsid w:val="00311359"/>
    <w:rsid w:val="00312776"/>
    <w:rsid w:val="0031291A"/>
    <w:rsid w:val="00313A8C"/>
    <w:rsid w:val="003151E5"/>
    <w:rsid w:val="0031530A"/>
    <w:rsid w:val="003171DA"/>
    <w:rsid w:val="003178B4"/>
    <w:rsid w:val="003206BE"/>
    <w:rsid w:val="00320C57"/>
    <w:rsid w:val="0032194A"/>
    <w:rsid w:val="00322467"/>
    <w:rsid w:val="00322BC2"/>
    <w:rsid w:val="00323CA8"/>
    <w:rsid w:val="00323DE0"/>
    <w:rsid w:val="00324487"/>
    <w:rsid w:val="00324AE0"/>
    <w:rsid w:val="00324CFE"/>
    <w:rsid w:val="0032627D"/>
    <w:rsid w:val="003266A7"/>
    <w:rsid w:val="003266B2"/>
    <w:rsid w:val="0033011B"/>
    <w:rsid w:val="00330D8A"/>
    <w:rsid w:val="003311ED"/>
    <w:rsid w:val="003311FE"/>
    <w:rsid w:val="00332706"/>
    <w:rsid w:val="00333B00"/>
    <w:rsid w:val="00335092"/>
    <w:rsid w:val="00336798"/>
    <w:rsid w:val="003367C1"/>
    <w:rsid w:val="003369BB"/>
    <w:rsid w:val="00340131"/>
    <w:rsid w:val="00340C0B"/>
    <w:rsid w:val="00342038"/>
    <w:rsid w:val="00342EE0"/>
    <w:rsid w:val="00343608"/>
    <w:rsid w:val="003447AC"/>
    <w:rsid w:val="00344AB7"/>
    <w:rsid w:val="003450CC"/>
    <w:rsid w:val="00345C3C"/>
    <w:rsid w:val="00345C44"/>
    <w:rsid w:val="00345CC5"/>
    <w:rsid w:val="00346DBA"/>
    <w:rsid w:val="00346E8C"/>
    <w:rsid w:val="00347395"/>
    <w:rsid w:val="00347825"/>
    <w:rsid w:val="00350AD6"/>
    <w:rsid w:val="00351002"/>
    <w:rsid w:val="00351C43"/>
    <w:rsid w:val="00352A40"/>
    <w:rsid w:val="00352BA7"/>
    <w:rsid w:val="00352ED7"/>
    <w:rsid w:val="003544AB"/>
    <w:rsid w:val="00354518"/>
    <w:rsid w:val="00355FD3"/>
    <w:rsid w:val="00356081"/>
    <w:rsid w:val="0036173D"/>
    <w:rsid w:val="0036214F"/>
    <w:rsid w:val="00363BEE"/>
    <w:rsid w:val="00363F3C"/>
    <w:rsid w:val="00370ECD"/>
    <w:rsid w:val="00371439"/>
    <w:rsid w:val="00371837"/>
    <w:rsid w:val="00373B58"/>
    <w:rsid w:val="00375AE2"/>
    <w:rsid w:val="00376340"/>
    <w:rsid w:val="003776CD"/>
    <w:rsid w:val="0038190D"/>
    <w:rsid w:val="00382732"/>
    <w:rsid w:val="003827C9"/>
    <w:rsid w:val="00382C08"/>
    <w:rsid w:val="00383365"/>
    <w:rsid w:val="00383A39"/>
    <w:rsid w:val="003842EB"/>
    <w:rsid w:val="00386845"/>
    <w:rsid w:val="00386DA2"/>
    <w:rsid w:val="003874EA"/>
    <w:rsid w:val="0039005C"/>
    <w:rsid w:val="00391226"/>
    <w:rsid w:val="00393F8A"/>
    <w:rsid w:val="003956FA"/>
    <w:rsid w:val="00395C38"/>
    <w:rsid w:val="0039611B"/>
    <w:rsid w:val="00397466"/>
    <w:rsid w:val="003A22C6"/>
    <w:rsid w:val="003A2D7C"/>
    <w:rsid w:val="003A3818"/>
    <w:rsid w:val="003A4210"/>
    <w:rsid w:val="003A4B03"/>
    <w:rsid w:val="003A53C7"/>
    <w:rsid w:val="003A6033"/>
    <w:rsid w:val="003A6B9D"/>
    <w:rsid w:val="003B0799"/>
    <w:rsid w:val="003B14AF"/>
    <w:rsid w:val="003B1FB3"/>
    <w:rsid w:val="003B417D"/>
    <w:rsid w:val="003B66DE"/>
    <w:rsid w:val="003B6A39"/>
    <w:rsid w:val="003C10B1"/>
    <w:rsid w:val="003C1C4B"/>
    <w:rsid w:val="003C23C6"/>
    <w:rsid w:val="003C2892"/>
    <w:rsid w:val="003C28F3"/>
    <w:rsid w:val="003C2E69"/>
    <w:rsid w:val="003C3DEA"/>
    <w:rsid w:val="003C469F"/>
    <w:rsid w:val="003C6A9E"/>
    <w:rsid w:val="003C70BC"/>
    <w:rsid w:val="003C79AB"/>
    <w:rsid w:val="003C7FEB"/>
    <w:rsid w:val="003D09E9"/>
    <w:rsid w:val="003D11C5"/>
    <w:rsid w:val="003D2492"/>
    <w:rsid w:val="003D275E"/>
    <w:rsid w:val="003D2B6E"/>
    <w:rsid w:val="003D504A"/>
    <w:rsid w:val="003D568B"/>
    <w:rsid w:val="003D5829"/>
    <w:rsid w:val="003D6B64"/>
    <w:rsid w:val="003D736F"/>
    <w:rsid w:val="003D7AC1"/>
    <w:rsid w:val="003E0802"/>
    <w:rsid w:val="003E12C5"/>
    <w:rsid w:val="003E2453"/>
    <w:rsid w:val="003E24E0"/>
    <w:rsid w:val="003E5FAF"/>
    <w:rsid w:val="003E6B89"/>
    <w:rsid w:val="003E6DFB"/>
    <w:rsid w:val="003F0482"/>
    <w:rsid w:val="003F078F"/>
    <w:rsid w:val="003F19EB"/>
    <w:rsid w:val="003F315D"/>
    <w:rsid w:val="003F3CCB"/>
    <w:rsid w:val="003F4435"/>
    <w:rsid w:val="003F4E1C"/>
    <w:rsid w:val="003F573C"/>
    <w:rsid w:val="003F5F2F"/>
    <w:rsid w:val="00402663"/>
    <w:rsid w:val="0040320B"/>
    <w:rsid w:val="00403A94"/>
    <w:rsid w:val="004041CD"/>
    <w:rsid w:val="004047D6"/>
    <w:rsid w:val="00405678"/>
    <w:rsid w:val="0040612C"/>
    <w:rsid w:val="00407D46"/>
    <w:rsid w:val="0041023D"/>
    <w:rsid w:val="004106DC"/>
    <w:rsid w:val="0041076B"/>
    <w:rsid w:val="004111DE"/>
    <w:rsid w:val="004127FA"/>
    <w:rsid w:val="00413624"/>
    <w:rsid w:val="00414411"/>
    <w:rsid w:val="00415251"/>
    <w:rsid w:val="004164BD"/>
    <w:rsid w:val="0041729A"/>
    <w:rsid w:val="004205EE"/>
    <w:rsid w:val="00420AE1"/>
    <w:rsid w:val="00420F25"/>
    <w:rsid w:val="00423BAA"/>
    <w:rsid w:val="00424882"/>
    <w:rsid w:val="004250A2"/>
    <w:rsid w:val="00426F8F"/>
    <w:rsid w:val="0042739E"/>
    <w:rsid w:val="004276DD"/>
    <w:rsid w:val="00427B3B"/>
    <w:rsid w:val="00430714"/>
    <w:rsid w:val="00430C5B"/>
    <w:rsid w:val="00431B19"/>
    <w:rsid w:val="00431E55"/>
    <w:rsid w:val="00431E58"/>
    <w:rsid w:val="00433338"/>
    <w:rsid w:val="00433ED8"/>
    <w:rsid w:val="00440955"/>
    <w:rsid w:val="0044103E"/>
    <w:rsid w:val="004415FE"/>
    <w:rsid w:val="004420D9"/>
    <w:rsid w:val="004429F7"/>
    <w:rsid w:val="00442D88"/>
    <w:rsid w:val="00444802"/>
    <w:rsid w:val="00444A0A"/>
    <w:rsid w:val="00444AF7"/>
    <w:rsid w:val="00444CFD"/>
    <w:rsid w:val="00445383"/>
    <w:rsid w:val="004465F2"/>
    <w:rsid w:val="00446778"/>
    <w:rsid w:val="00447C60"/>
    <w:rsid w:val="00447C9A"/>
    <w:rsid w:val="004500E9"/>
    <w:rsid w:val="004503ED"/>
    <w:rsid w:val="00452E87"/>
    <w:rsid w:val="0045333B"/>
    <w:rsid w:val="00454298"/>
    <w:rsid w:val="0045453D"/>
    <w:rsid w:val="00455CB6"/>
    <w:rsid w:val="004562EE"/>
    <w:rsid w:val="004567AC"/>
    <w:rsid w:val="00456A2A"/>
    <w:rsid w:val="00460D0E"/>
    <w:rsid w:val="00462095"/>
    <w:rsid w:val="00463873"/>
    <w:rsid w:val="0046491C"/>
    <w:rsid w:val="0046519D"/>
    <w:rsid w:val="00467639"/>
    <w:rsid w:val="00467F18"/>
    <w:rsid w:val="00470366"/>
    <w:rsid w:val="00470A4F"/>
    <w:rsid w:val="00470D12"/>
    <w:rsid w:val="00473622"/>
    <w:rsid w:val="00475288"/>
    <w:rsid w:val="0047621A"/>
    <w:rsid w:val="00480454"/>
    <w:rsid w:val="00480BD8"/>
    <w:rsid w:val="004828BF"/>
    <w:rsid w:val="004856CE"/>
    <w:rsid w:val="004859FD"/>
    <w:rsid w:val="00485B94"/>
    <w:rsid w:val="00485EB9"/>
    <w:rsid w:val="004868CE"/>
    <w:rsid w:val="004900A1"/>
    <w:rsid w:val="00495574"/>
    <w:rsid w:val="00495780"/>
    <w:rsid w:val="00497117"/>
    <w:rsid w:val="004A00A6"/>
    <w:rsid w:val="004A1953"/>
    <w:rsid w:val="004A2879"/>
    <w:rsid w:val="004A28F2"/>
    <w:rsid w:val="004A4C12"/>
    <w:rsid w:val="004A4EA6"/>
    <w:rsid w:val="004A5BA4"/>
    <w:rsid w:val="004A5E7D"/>
    <w:rsid w:val="004A5EBA"/>
    <w:rsid w:val="004A7059"/>
    <w:rsid w:val="004A7DBE"/>
    <w:rsid w:val="004B1114"/>
    <w:rsid w:val="004B1CBF"/>
    <w:rsid w:val="004B23B9"/>
    <w:rsid w:val="004B2BB1"/>
    <w:rsid w:val="004B3E4F"/>
    <w:rsid w:val="004B4C99"/>
    <w:rsid w:val="004B6586"/>
    <w:rsid w:val="004B6887"/>
    <w:rsid w:val="004B732D"/>
    <w:rsid w:val="004C0E28"/>
    <w:rsid w:val="004C1D41"/>
    <w:rsid w:val="004C20AC"/>
    <w:rsid w:val="004C2DAF"/>
    <w:rsid w:val="004C30E3"/>
    <w:rsid w:val="004C3F19"/>
    <w:rsid w:val="004C4C1C"/>
    <w:rsid w:val="004C5954"/>
    <w:rsid w:val="004C5CF8"/>
    <w:rsid w:val="004C6343"/>
    <w:rsid w:val="004C6E55"/>
    <w:rsid w:val="004C6F73"/>
    <w:rsid w:val="004C7374"/>
    <w:rsid w:val="004C7A9C"/>
    <w:rsid w:val="004C7AF7"/>
    <w:rsid w:val="004D2572"/>
    <w:rsid w:val="004D26EF"/>
    <w:rsid w:val="004D283D"/>
    <w:rsid w:val="004D2B11"/>
    <w:rsid w:val="004D2D17"/>
    <w:rsid w:val="004D535A"/>
    <w:rsid w:val="004D573B"/>
    <w:rsid w:val="004D5CFE"/>
    <w:rsid w:val="004E0412"/>
    <w:rsid w:val="004E3BD1"/>
    <w:rsid w:val="004F0170"/>
    <w:rsid w:val="004F2DB7"/>
    <w:rsid w:val="004F4519"/>
    <w:rsid w:val="004F4FCD"/>
    <w:rsid w:val="004F6111"/>
    <w:rsid w:val="004F63DF"/>
    <w:rsid w:val="004F6AF6"/>
    <w:rsid w:val="00501DEF"/>
    <w:rsid w:val="0050299A"/>
    <w:rsid w:val="00502B42"/>
    <w:rsid w:val="0050400F"/>
    <w:rsid w:val="005048BA"/>
    <w:rsid w:val="00506309"/>
    <w:rsid w:val="00507BB3"/>
    <w:rsid w:val="00507F25"/>
    <w:rsid w:val="00507F60"/>
    <w:rsid w:val="00510349"/>
    <w:rsid w:val="00513102"/>
    <w:rsid w:val="005134BD"/>
    <w:rsid w:val="0051397A"/>
    <w:rsid w:val="005148D2"/>
    <w:rsid w:val="00515D50"/>
    <w:rsid w:val="005161B7"/>
    <w:rsid w:val="00520C76"/>
    <w:rsid w:val="00521F11"/>
    <w:rsid w:val="0052249D"/>
    <w:rsid w:val="00523465"/>
    <w:rsid w:val="00523AD5"/>
    <w:rsid w:val="00523E03"/>
    <w:rsid w:val="0052582B"/>
    <w:rsid w:val="00526CE1"/>
    <w:rsid w:val="00532B23"/>
    <w:rsid w:val="00532D9A"/>
    <w:rsid w:val="005337AB"/>
    <w:rsid w:val="005338FA"/>
    <w:rsid w:val="00535855"/>
    <w:rsid w:val="005376D5"/>
    <w:rsid w:val="005377BF"/>
    <w:rsid w:val="005411D2"/>
    <w:rsid w:val="00541B83"/>
    <w:rsid w:val="00545317"/>
    <w:rsid w:val="0054763D"/>
    <w:rsid w:val="00547AD8"/>
    <w:rsid w:val="00552599"/>
    <w:rsid w:val="005536CB"/>
    <w:rsid w:val="0055482D"/>
    <w:rsid w:val="00556393"/>
    <w:rsid w:val="005600B5"/>
    <w:rsid w:val="00561646"/>
    <w:rsid w:val="00561E10"/>
    <w:rsid w:val="00562CE9"/>
    <w:rsid w:val="00562F68"/>
    <w:rsid w:val="0056378B"/>
    <w:rsid w:val="00564B4E"/>
    <w:rsid w:val="00564DD9"/>
    <w:rsid w:val="00564E10"/>
    <w:rsid w:val="0056525E"/>
    <w:rsid w:val="00565E55"/>
    <w:rsid w:val="0056744F"/>
    <w:rsid w:val="0056767D"/>
    <w:rsid w:val="0056781D"/>
    <w:rsid w:val="00567A8C"/>
    <w:rsid w:val="00570AC4"/>
    <w:rsid w:val="005754CE"/>
    <w:rsid w:val="00575628"/>
    <w:rsid w:val="005764AF"/>
    <w:rsid w:val="00576C83"/>
    <w:rsid w:val="00576D53"/>
    <w:rsid w:val="005807EB"/>
    <w:rsid w:val="005813E1"/>
    <w:rsid w:val="00581F82"/>
    <w:rsid w:val="005822C2"/>
    <w:rsid w:val="0058403A"/>
    <w:rsid w:val="0058410E"/>
    <w:rsid w:val="00584563"/>
    <w:rsid w:val="005845B0"/>
    <w:rsid w:val="005867D6"/>
    <w:rsid w:val="0058684A"/>
    <w:rsid w:val="00587467"/>
    <w:rsid w:val="00591BCF"/>
    <w:rsid w:val="00592C9F"/>
    <w:rsid w:val="005931A0"/>
    <w:rsid w:val="005950D3"/>
    <w:rsid w:val="0059537D"/>
    <w:rsid w:val="00595F2F"/>
    <w:rsid w:val="005A06C9"/>
    <w:rsid w:val="005A0E6E"/>
    <w:rsid w:val="005A1A08"/>
    <w:rsid w:val="005A2709"/>
    <w:rsid w:val="005A3699"/>
    <w:rsid w:val="005A3806"/>
    <w:rsid w:val="005A4D62"/>
    <w:rsid w:val="005A5289"/>
    <w:rsid w:val="005A559A"/>
    <w:rsid w:val="005A5653"/>
    <w:rsid w:val="005A5CE2"/>
    <w:rsid w:val="005A73F9"/>
    <w:rsid w:val="005B0792"/>
    <w:rsid w:val="005B107B"/>
    <w:rsid w:val="005B313E"/>
    <w:rsid w:val="005B36FB"/>
    <w:rsid w:val="005B37BD"/>
    <w:rsid w:val="005B7AB9"/>
    <w:rsid w:val="005B7CFE"/>
    <w:rsid w:val="005C263E"/>
    <w:rsid w:val="005C2E1A"/>
    <w:rsid w:val="005C3508"/>
    <w:rsid w:val="005C37B7"/>
    <w:rsid w:val="005C46AE"/>
    <w:rsid w:val="005C73AA"/>
    <w:rsid w:val="005D0705"/>
    <w:rsid w:val="005D12CC"/>
    <w:rsid w:val="005D2C07"/>
    <w:rsid w:val="005D31B3"/>
    <w:rsid w:val="005D51F7"/>
    <w:rsid w:val="005D7F4D"/>
    <w:rsid w:val="005E06FD"/>
    <w:rsid w:val="005E224A"/>
    <w:rsid w:val="005E4C72"/>
    <w:rsid w:val="005E5E10"/>
    <w:rsid w:val="005E65E1"/>
    <w:rsid w:val="005E79DF"/>
    <w:rsid w:val="005E79EF"/>
    <w:rsid w:val="005F082B"/>
    <w:rsid w:val="005F3926"/>
    <w:rsid w:val="005F6445"/>
    <w:rsid w:val="005F6FA4"/>
    <w:rsid w:val="00600B2D"/>
    <w:rsid w:val="00601558"/>
    <w:rsid w:val="006020C0"/>
    <w:rsid w:val="00603370"/>
    <w:rsid w:val="00603384"/>
    <w:rsid w:val="00603FEE"/>
    <w:rsid w:val="00605190"/>
    <w:rsid w:val="00605392"/>
    <w:rsid w:val="0060750D"/>
    <w:rsid w:val="00607D98"/>
    <w:rsid w:val="00611371"/>
    <w:rsid w:val="006127B7"/>
    <w:rsid w:val="00613967"/>
    <w:rsid w:val="00614D02"/>
    <w:rsid w:val="0061501D"/>
    <w:rsid w:val="00617266"/>
    <w:rsid w:val="0061729A"/>
    <w:rsid w:val="00622069"/>
    <w:rsid w:val="00622CC6"/>
    <w:rsid w:val="006233ED"/>
    <w:rsid w:val="00623A29"/>
    <w:rsid w:val="0062495E"/>
    <w:rsid w:val="00624A7E"/>
    <w:rsid w:val="00624BCD"/>
    <w:rsid w:val="006262FD"/>
    <w:rsid w:val="0062703E"/>
    <w:rsid w:val="00627CE5"/>
    <w:rsid w:val="00627EFA"/>
    <w:rsid w:val="00630C34"/>
    <w:rsid w:val="00630FC2"/>
    <w:rsid w:val="00633D94"/>
    <w:rsid w:val="006348DC"/>
    <w:rsid w:val="006369AE"/>
    <w:rsid w:val="006428ED"/>
    <w:rsid w:val="006432FD"/>
    <w:rsid w:val="00643C5C"/>
    <w:rsid w:val="00645A70"/>
    <w:rsid w:val="006463D5"/>
    <w:rsid w:val="00646469"/>
    <w:rsid w:val="006469CE"/>
    <w:rsid w:val="00646D34"/>
    <w:rsid w:val="00647297"/>
    <w:rsid w:val="006473ED"/>
    <w:rsid w:val="00647BD5"/>
    <w:rsid w:val="00650B04"/>
    <w:rsid w:val="00651D4F"/>
    <w:rsid w:val="00651FE0"/>
    <w:rsid w:val="0065383F"/>
    <w:rsid w:val="00654D14"/>
    <w:rsid w:val="00655F67"/>
    <w:rsid w:val="00656496"/>
    <w:rsid w:val="006614B2"/>
    <w:rsid w:val="00661AF5"/>
    <w:rsid w:val="00661B75"/>
    <w:rsid w:val="00662F5E"/>
    <w:rsid w:val="00667E91"/>
    <w:rsid w:val="0067038A"/>
    <w:rsid w:val="00671562"/>
    <w:rsid w:val="006757B8"/>
    <w:rsid w:val="00676FCA"/>
    <w:rsid w:val="00677652"/>
    <w:rsid w:val="006801C7"/>
    <w:rsid w:val="006803D3"/>
    <w:rsid w:val="00680C9B"/>
    <w:rsid w:val="00683BA5"/>
    <w:rsid w:val="0068694C"/>
    <w:rsid w:val="0069094C"/>
    <w:rsid w:val="00690A53"/>
    <w:rsid w:val="00690AD0"/>
    <w:rsid w:val="00691149"/>
    <w:rsid w:val="00692149"/>
    <w:rsid w:val="006938C3"/>
    <w:rsid w:val="00694395"/>
    <w:rsid w:val="00695309"/>
    <w:rsid w:val="00696C79"/>
    <w:rsid w:val="006973F2"/>
    <w:rsid w:val="006A087E"/>
    <w:rsid w:val="006A0DDA"/>
    <w:rsid w:val="006A124F"/>
    <w:rsid w:val="006A13C3"/>
    <w:rsid w:val="006A1B36"/>
    <w:rsid w:val="006A3212"/>
    <w:rsid w:val="006A42CA"/>
    <w:rsid w:val="006A46D2"/>
    <w:rsid w:val="006A4CF0"/>
    <w:rsid w:val="006A51A7"/>
    <w:rsid w:val="006A76EA"/>
    <w:rsid w:val="006B0598"/>
    <w:rsid w:val="006B074D"/>
    <w:rsid w:val="006B1AE6"/>
    <w:rsid w:val="006B3583"/>
    <w:rsid w:val="006B4332"/>
    <w:rsid w:val="006B4511"/>
    <w:rsid w:val="006B56F9"/>
    <w:rsid w:val="006B65C9"/>
    <w:rsid w:val="006B70DC"/>
    <w:rsid w:val="006B7EB4"/>
    <w:rsid w:val="006C0058"/>
    <w:rsid w:val="006C56E4"/>
    <w:rsid w:val="006C6EB3"/>
    <w:rsid w:val="006C72A4"/>
    <w:rsid w:val="006C7409"/>
    <w:rsid w:val="006C78C0"/>
    <w:rsid w:val="006D29E1"/>
    <w:rsid w:val="006D3CBB"/>
    <w:rsid w:val="006D4257"/>
    <w:rsid w:val="006D473B"/>
    <w:rsid w:val="006D54E7"/>
    <w:rsid w:val="006D56E3"/>
    <w:rsid w:val="006D68CF"/>
    <w:rsid w:val="006D693C"/>
    <w:rsid w:val="006D77DB"/>
    <w:rsid w:val="006D79CE"/>
    <w:rsid w:val="006D7AF4"/>
    <w:rsid w:val="006E0B49"/>
    <w:rsid w:val="006E19D7"/>
    <w:rsid w:val="006E268C"/>
    <w:rsid w:val="006E26EA"/>
    <w:rsid w:val="006E41F8"/>
    <w:rsid w:val="006E4529"/>
    <w:rsid w:val="006E54BC"/>
    <w:rsid w:val="006E594D"/>
    <w:rsid w:val="006E5F53"/>
    <w:rsid w:val="006E76E8"/>
    <w:rsid w:val="006F0162"/>
    <w:rsid w:val="006F2382"/>
    <w:rsid w:val="006F29EB"/>
    <w:rsid w:val="006F3102"/>
    <w:rsid w:val="006F34E3"/>
    <w:rsid w:val="006F3B69"/>
    <w:rsid w:val="006F3E16"/>
    <w:rsid w:val="006F4EAB"/>
    <w:rsid w:val="006F649B"/>
    <w:rsid w:val="006F649C"/>
    <w:rsid w:val="006F67BC"/>
    <w:rsid w:val="006F6B82"/>
    <w:rsid w:val="006F73FE"/>
    <w:rsid w:val="006F7E6E"/>
    <w:rsid w:val="0070099D"/>
    <w:rsid w:val="007010AD"/>
    <w:rsid w:val="00701DBD"/>
    <w:rsid w:val="0070278B"/>
    <w:rsid w:val="00703C01"/>
    <w:rsid w:val="007041D1"/>
    <w:rsid w:val="00704340"/>
    <w:rsid w:val="007044B8"/>
    <w:rsid w:val="007048E9"/>
    <w:rsid w:val="00704905"/>
    <w:rsid w:val="00704DE7"/>
    <w:rsid w:val="007079C8"/>
    <w:rsid w:val="00710023"/>
    <w:rsid w:val="00711612"/>
    <w:rsid w:val="0071215F"/>
    <w:rsid w:val="00713180"/>
    <w:rsid w:val="00713BA2"/>
    <w:rsid w:val="00713F58"/>
    <w:rsid w:val="00715773"/>
    <w:rsid w:val="0071593F"/>
    <w:rsid w:val="00715CB2"/>
    <w:rsid w:val="00715F3A"/>
    <w:rsid w:val="00716893"/>
    <w:rsid w:val="00717EEA"/>
    <w:rsid w:val="00720119"/>
    <w:rsid w:val="0072246E"/>
    <w:rsid w:val="007224A5"/>
    <w:rsid w:val="007231A6"/>
    <w:rsid w:val="007233AB"/>
    <w:rsid w:val="00723C74"/>
    <w:rsid w:val="0072483B"/>
    <w:rsid w:val="0073035B"/>
    <w:rsid w:val="00731355"/>
    <w:rsid w:val="00731481"/>
    <w:rsid w:val="00731FE3"/>
    <w:rsid w:val="00732447"/>
    <w:rsid w:val="0073317C"/>
    <w:rsid w:val="00734CA0"/>
    <w:rsid w:val="00736182"/>
    <w:rsid w:val="00737C9B"/>
    <w:rsid w:val="0074012D"/>
    <w:rsid w:val="00740389"/>
    <w:rsid w:val="007411ED"/>
    <w:rsid w:val="00742545"/>
    <w:rsid w:val="00743517"/>
    <w:rsid w:val="00743B4C"/>
    <w:rsid w:val="00744261"/>
    <w:rsid w:val="007444F5"/>
    <w:rsid w:val="00744F29"/>
    <w:rsid w:val="00745240"/>
    <w:rsid w:val="00745716"/>
    <w:rsid w:val="00746D7F"/>
    <w:rsid w:val="00747841"/>
    <w:rsid w:val="007505A4"/>
    <w:rsid w:val="007505FA"/>
    <w:rsid w:val="00751A44"/>
    <w:rsid w:val="00754701"/>
    <w:rsid w:val="00754A4B"/>
    <w:rsid w:val="00755A52"/>
    <w:rsid w:val="00755BC7"/>
    <w:rsid w:val="00757A7F"/>
    <w:rsid w:val="00760E44"/>
    <w:rsid w:val="00761789"/>
    <w:rsid w:val="00761FD9"/>
    <w:rsid w:val="00762328"/>
    <w:rsid w:val="007637F9"/>
    <w:rsid w:val="00765AE5"/>
    <w:rsid w:val="00765D00"/>
    <w:rsid w:val="00766C7D"/>
    <w:rsid w:val="0076783B"/>
    <w:rsid w:val="00770AC3"/>
    <w:rsid w:val="00771065"/>
    <w:rsid w:val="00774653"/>
    <w:rsid w:val="00774785"/>
    <w:rsid w:val="0077571D"/>
    <w:rsid w:val="00780208"/>
    <w:rsid w:val="00780E92"/>
    <w:rsid w:val="00781622"/>
    <w:rsid w:val="00781978"/>
    <w:rsid w:val="0078232B"/>
    <w:rsid w:val="007831C3"/>
    <w:rsid w:val="00783653"/>
    <w:rsid w:val="007842B4"/>
    <w:rsid w:val="00784E6B"/>
    <w:rsid w:val="007850E9"/>
    <w:rsid w:val="007855DB"/>
    <w:rsid w:val="0078686D"/>
    <w:rsid w:val="0079290B"/>
    <w:rsid w:val="00793C9F"/>
    <w:rsid w:val="007965E0"/>
    <w:rsid w:val="007966CF"/>
    <w:rsid w:val="00797068"/>
    <w:rsid w:val="007978F9"/>
    <w:rsid w:val="007A111F"/>
    <w:rsid w:val="007A2E3D"/>
    <w:rsid w:val="007A32D0"/>
    <w:rsid w:val="007A4817"/>
    <w:rsid w:val="007A4B0D"/>
    <w:rsid w:val="007A4B5F"/>
    <w:rsid w:val="007A67BE"/>
    <w:rsid w:val="007B03DC"/>
    <w:rsid w:val="007B28C8"/>
    <w:rsid w:val="007B37CA"/>
    <w:rsid w:val="007B5131"/>
    <w:rsid w:val="007B5780"/>
    <w:rsid w:val="007B5FC0"/>
    <w:rsid w:val="007B604F"/>
    <w:rsid w:val="007B710C"/>
    <w:rsid w:val="007C051F"/>
    <w:rsid w:val="007C1239"/>
    <w:rsid w:val="007C23B3"/>
    <w:rsid w:val="007C2D3C"/>
    <w:rsid w:val="007C4730"/>
    <w:rsid w:val="007C5CA8"/>
    <w:rsid w:val="007C68E8"/>
    <w:rsid w:val="007C7644"/>
    <w:rsid w:val="007D19A2"/>
    <w:rsid w:val="007D1AB3"/>
    <w:rsid w:val="007D24A4"/>
    <w:rsid w:val="007D491D"/>
    <w:rsid w:val="007D4F38"/>
    <w:rsid w:val="007D5DCE"/>
    <w:rsid w:val="007D6AFD"/>
    <w:rsid w:val="007D7008"/>
    <w:rsid w:val="007D7DF2"/>
    <w:rsid w:val="007E0997"/>
    <w:rsid w:val="007E2B44"/>
    <w:rsid w:val="007E45C2"/>
    <w:rsid w:val="007E5123"/>
    <w:rsid w:val="007E51A3"/>
    <w:rsid w:val="007E59CA"/>
    <w:rsid w:val="007E5CCE"/>
    <w:rsid w:val="007E71F0"/>
    <w:rsid w:val="007E77DA"/>
    <w:rsid w:val="007E79F0"/>
    <w:rsid w:val="007F048B"/>
    <w:rsid w:val="007F0903"/>
    <w:rsid w:val="007F0AA1"/>
    <w:rsid w:val="007F17E2"/>
    <w:rsid w:val="007F2437"/>
    <w:rsid w:val="007F3415"/>
    <w:rsid w:val="007F3740"/>
    <w:rsid w:val="007F5F9B"/>
    <w:rsid w:val="007F64FA"/>
    <w:rsid w:val="007F7AD9"/>
    <w:rsid w:val="0080008F"/>
    <w:rsid w:val="008000CC"/>
    <w:rsid w:val="00801218"/>
    <w:rsid w:val="00801C42"/>
    <w:rsid w:val="00802A36"/>
    <w:rsid w:val="00803868"/>
    <w:rsid w:val="00803E05"/>
    <w:rsid w:val="00804958"/>
    <w:rsid w:val="00804E15"/>
    <w:rsid w:val="00805158"/>
    <w:rsid w:val="0080667A"/>
    <w:rsid w:val="00806B57"/>
    <w:rsid w:val="00806BD0"/>
    <w:rsid w:val="0080769D"/>
    <w:rsid w:val="00810E73"/>
    <w:rsid w:val="00811467"/>
    <w:rsid w:val="00811D13"/>
    <w:rsid w:val="00811F58"/>
    <w:rsid w:val="00813426"/>
    <w:rsid w:val="008148A2"/>
    <w:rsid w:val="0081530D"/>
    <w:rsid w:val="0081613A"/>
    <w:rsid w:val="0081646B"/>
    <w:rsid w:val="00817664"/>
    <w:rsid w:val="008203A7"/>
    <w:rsid w:val="0082052A"/>
    <w:rsid w:val="00820FCB"/>
    <w:rsid w:val="00822DAE"/>
    <w:rsid w:val="00823467"/>
    <w:rsid w:val="00823923"/>
    <w:rsid w:val="00824216"/>
    <w:rsid w:val="00824596"/>
    <w:rsid w:val="00825E57"/>
    <w:rsid w:val="00826B33"/>
    <w:rsid w:val="00826CF0"/>
    <w:rsid w:val="00830C84"/>
    <w:rsid w:val="00831DB6"/>
    <w:rsid w:val="00832BA3"/>
    <w:rsid w:val="0083380E"/>
    <w:rsid w:val="008343CD"/>
    <w:rsid w:val="00834529"/>
    <w:rsid w:val="00836521"/>
    <w:rsid w:val="008368EE"/>
    <w:rsid w:val="00837F5F"/>
    <w:rsid w:val="008416FE"/>
    <w:rsid w:val="00841E2F"/>
    <w:rsid w:val="00842672"/>
    <w:rsid w:val="00844DBD"/>
    <w:rsid w:val="008500E9"/>
    <w:rsid w:val="008507D9"/>
    <w:rsid w:val="008510CF"/>
    <w:rsid w:val="008530A9"/>
    <w:rsid w:val="00854099"/>
    <w:rsid w:val="00855C0D"/>
    <w:rsid w:val="00856E74"/>
    <w:rsid w:val="00857FA9"/>
    <w:rsid w:val="008613B7"/>
    <w:rsid w:val="00865053"/>
    <w:rsid w:val="0086602C"/>
    <w:rsid w:val="0086641B"/>
    <w:rsid w:val="00867348"/>
    <w:rsid w:val="008712B6"/>
    <w:rsid w:val="00872D6A"/>
    <w:rsid w:val="00874033"/>
    <w:rsid w:val="00875005"/>
    <w:rsid w:val="0087526B"/>
    <w:rsid w:val="008759EA"/>
    <w:rsid w:val="00880568"/>
    <w:rsid w:val="008812C3"/>
    <w:rsid w:val="0088302C"/>
    <w:rsid w:val="00885428"/>
    <w:rsid w:val="00887170"/>
    <w:rsid w:val="00887A91"/>
    <w:rsid w:val="0089065D"/>
    <w:rsid w:val="00890D5E"/>
    <w:rsid w:val="00890D6B"/>
    <w:rsid w:val="00891285"/>
    <w:rsid w:val="008923F2"/>
    <w:rsid w:val="00892C36"/>
    <w:rsid w:val="008934E7"/>
    <w:rsid w:val="00893A89"/>
    <w:rsid w:val="00893DD2"/>
    <w:rsid w:val="00896A9E"/>
    <w:rsid w:val="008A006E"/>
    <w:rsid w:val="008A0E8B"/>
    <w:rsid w:val="008A22E3"/>
    <w:rsid w:val="008A477C"/>
    <w:rsid w:val="008A5A8F"/>
    <w:rsid w:val="008A5BB5"/>
    <w:rsid w:val="008B0F7F"/>
    <w:rsid w:val="008B1E52"/>
    <w:rsid w:val="008B35C4"/>
    <w:rsid w:val="008B4805"/>
    <w:rsid w:val="008B67A8"/>
    <w:rsid w:val="008B67D1"/>
    <w:rsid w:val="008C0A7E"/>
    <w:rsid w:val="008C1BBA"/>
    <w:rsid w:val="008C1ED3"/>
    <w:rsid w:val="008C2028"/>
    <w:rsid w:val="008C2520"/>
    <w:rsid w:val="008C39A9"/>
    <w:rsid w:val="008C5823"/>
    <w:rsid w:val="008C5CD1"/>
    <w:rsid w:val="008C69D6"/>
    <w:rsid w:val="008C7F88"/>
    <w:rsid w:val="008C7FAE"/>
    <w:rsid w:val="008D0DCC"/>
    <w:rsid w:val="008D24BD"/>
    <w:rsid w:val="008D33DE"/>
    <w:rsid w:val="008D5DC3"/>
    <w:rsid w:val="008D64F3"/>
    <w:rsid w:val="008D7010"/>
    <w:rsid w:val="008D70B0"/>
    <w:rsid w:val="008D77E8"/>
    <w:rsid w:val="008E0158"/>
    <w:rsid w:val="008E0345"/>
    <w:rsid w:val="008E0884"/>
    <w:rsid w:val="008E1822"/>
    <w:rsid w:val="008E2C01"/>
    <w:rsid w:val="008E324B"/>
    <w:rsid w:val="008E34EF"/>
    <w:rsid w:val="008E7028"/>
    <w:rsid w:val="008F330F"/>
    <w:rsid w:val="008F358B"/>
    <w:rsid w:val="008F4BFD"/>
    <w:rsid w:val="008F65D6"/>
    <w:rsid w:val="008F72C8"/>
    <w:rsid w:val="00900528"/>
    <w:rsid w:val="00900753"/>
    <w:rsid w:val="00900B22"/>
    <w:rsid w:val="00900B46"/>
    <w:rsid w:val="00901001"/>
    <w:rsid w:val="00901741"/>
    <w:rsid w:val="0090210E"/>
    <w:rsid w:val="009032B9"/>
    <w:rsid w:val="00903E97"/>
    <w:rsid w:val="009040EC"/>
    <w:rsid w:val="0090445C"/>
    <w:rsid w:val="0090625A"/>
    <w:rsid w:val="009063D9"/>
    <w:rsid w:val="00906B53"/>
    <w:rsid w:val="00906EEC"/>
    <w:rsid w:val="0090701B"/>
    <w:rsid w:val="00910B38"/>
    <w:rsid w:val="009111F4"/>
    <w:rsid w:val="0091129C"/>
    <w:rsid w:val="00912B3B"/>
    <w:rsid w:val="009146D4"/>
    <w:rsid w:val="0091562C"/>
    <w:rsid w:val="00917E0A"/>
    <w:rsid w:val="009212E6"/>
    <w:rsid w:val="00921D73"/>
    <w:rsid w:val="00921F38"/>
    <w:rsid w:val="009244A0"/>
    <w:rsid w:val="00925F76"/>
    <w:rsid w:val="00926A1A"/>
    <w:rsid w:val="00926D1B"/>
    <w:rsid w:val="0092709A"/>
    <w:rsid w:val="00927192"/>
    <w:rsid w:val="00930727"/>
    <w:rsid w:val="0093232C"/>
    <w:rsid w:val="00932340"/>
    <w:rsid w:val="009348E3"/>
    <w:rsid w:val="00936E39"/>
    <w:rsid w:val="009371BE"/>
    <w:rsid w:val="00941248"/>
    <w:rsid w:val="009415B5"/>
    <w:rsid w:val="00942A2C"/>
    <w:rsid w:val="009436F9"/>
    <w:rsid w:val="00943C30"/>
    <w:rsid w:val="00943E30"/>
    <w:rsid w:val="00944861"/>
    <w:rsid w:val="009452B1"/>
    <w:rsid w:val="009462F0"/>
    <w:rsid w:val="009478C8"/>
    <w:rsid w:val="0095051A"/>
    <w:rsid w:val="0095112D"/>
    <w:rsid w:val="00951429"/>
    <w:rsid w:val="00951E50"/>
    <w:rsid w:val="00952058"/>
    <w:rsid w:val="00952885"/>
    <w:rsid w:val="00952DF7"/>
    <w:rsid w:val="009532F0"/>
    <w:rsid w:val="00954918"/>
    <w:rsid w:val="0095630E"/>
    <w:rsid w:val="00960174"/>
    <w:rsid w:val="0096103B"/>
    <w:rsid w:val="009610D5"/>
    <w:rsid w:val="00961185"/>
    <w:rsid w:val="0096266F"/>
    <w:rsid w:val="009628A3"/>
    <w:rsid w:val="009639A5"/>
    <w:rsid w:val="00963EA6"/>
    <w:rsid w:val="009649C5"/>
    <w:rsid w:val="00964EDC"/>
    <w:rsid w:val="0096532F"/>
    <w:rsid w:val="00965FB8"/>
    <w:rsid w:val="0096626D"/>
    <w:rsid w:val="009727B6"/>
    <w:rsid w:val="00974145"/>
    <w:rsid w:val="00975835"/>
    <w:rsid w:val="00976D4D"/>
    <w:rsid w:val="00976F21"/>
    <w:rsid w:val="00980408"/>
    <w:rsid w:val="00982AF9"/>
    <w:rsid w:val="00983805"/>
    <w:rsid w:val="00987824"/>
    <w:rsid w:val="009901B9"/>
    <w:rsid w:val="00990820"/>
    <w:rsid w:val="00994688"/>
    <w:rsid w:val="009955FF"/>
    <w:rsid w:val="00995D3A"/>
    <w:rsid w:val="0099720D"/>
    <w:rsid w:val="00997346"/>
    <w:rsid w:val="009976E0"/>
    <w:rsid w:val="009A0B11"/>
    <w:rsid w:val="009A12EA"/>
    <w:rsid w:val="009A2C53"/>
    <w:rsid w:val="009A3481"/>
    <w:rsid w:val="009A4231"/>
    <w:rsid w:val="009A5DBC"/>
    <w:rsid w:val="009A6ACC"/>
    <w:rsid w:val="009A6F30"/>
    <w:rsid w:val="009A7A13"/>
    <w:rsid w:val="009B0ADD"/>
    <w:rsid w:val="009B1036"/>
    <w:rsid w:val="009B1E75"/>
    <w:rsid w:val="009B356C"/>
    <w:rsid w:val="009B5817"/>
    <w:rsid w:val="009C2DB5"/>
    <w:rsid w:val="009C3A90"/>
    <w:rsid w:val="009C40CC"/>
    <w:rsid w:val="009C4684"/>
    <w:rsid w:val="009C48C0"/>
    <w:rsid w:val="009C4EE9"/>
    <w:rsid w:val="009C5CF7"/>
    <w:rsid w:val="009C6A13"/>
    <w:rsid w:val="009D03A7"/>
    <w:rsid w:val="009D0486"/>
    <w:rsid w:val="009D1CED"/>
    <w:rsid w:val="009D2786"/>
    <w:rsid w:val="009D2FA5"/>
    <w:rsid w:val="009D37F6"/>
    <w:rsid w:val="009D48AB"/>
    <w:rsid w:val="009D6E86"/>
    <w:rsid w:val="009D7440"/>
    <w:rsid w:val="009E17A5"/>
    <w:rsid w:val="009E1A35"/>
    <w:rsid w:val="009E1A42"/>
    <w:rsid w:val="009E280B"/>
    <w:rsid w:val="009E3BA7"/>
    <w:rsid w:val="009E552D"/>
    <w:rsid w:val="009E7E36"/>
    <w:rsid w:val="009F0639"/>
    <w:rsid w:val="009F0DBE"/>
    <w:rsid w:val="009F2314"/>
    <w:rsid w:val="009F6AA5"/>
    <w:rsid w:val="00A000F4"/>
    <w:rsid w:val="00A00B42"/>
    <w:rsid w:val="00A00F3D"/>
    <w:rsid w:val="00A021EF"/>
    <w:rsid w:val="00A02329"/>
    <w:rsid w:val="00A02626"/>
    <w:rsid w:val="00A02827"/>
    <w:rsid w:val="00A02B1F"/>
    <w:rsid w:val="00A0348E"/>
    <w:rsid w:val="00A049EE"/>
    <w:rsid w:val="00A05366"/>
    <w:rsid w:val="00A05C1D"/>
    <w:rsid w:val="00A06C92"/>
    <w:rsid w:val="00A06CC6"/>
    <w:rsid w:val="00A105CC"/>
    <w:rsid w:val="00A10D76"/>
    <w:rsid w:val="00A141C2"/>
    <w:rsid w:val="00A14D80"/>
    <w:rsid w:val="00A14EB6"/>
    <w:rsid w:val="00A15C1D"/>
    <w:rsid w:val="00A164D5"/>
    <w:rsid w:val="00A16FE5"/>
    <w:rsid w:val="00A20694"/>
    <w:rsid w:val="00A21EAE"/>
    <w:rsid w:val="00A227C6"/>
    <w:rsid w:val="00A22BC0"/>
    <w:rsid w:val="00A234C5"/>
    <w:rsid w:val="00A239BB"/>
    <w:rsid w:val="00A23D00"/>
    <w:rsid w:val="00A24BEC"/>
    <w:rsid w:val="00A24F58"/>
    <w:rsid w:val="00A257F7"/>
    <w:rsid w:val="00A26323"/>
    <w:rsid w:val="00A26A23"/>
    <w:rsid w:val="00A3034C"/>
    <w:rsid w:val="00A346EF"/>
    <w:rsid w:val="00A3620F"/>
    <w:rsid w:val="00A3667A"/>
    <w:rsid w:val="00A379E0"/>
    <w:rsid w:val="00A37F1D"/>
    <w:rsid w:val="00A40F2A"/>
    <w:rsid w:val="00A4164B"/>
    <w:rsid w:val="00A41AA4"/>
    <w:rsid w:val="00A437B6"/>
    <w:rsid w:val="00A443E3"/>
    <w:rsid w:val="00A444ED"/>
    <w:rsid w:val="00A4619C"/>
    <w:rsid w:val="00A46BA5"/>
    <w:rsid w:val="00A50F3F"/>
    <w:rsid w:val="00A51002"/>
    <w:rsid w:val="00A51612"/>
    <w:rsid w:val="00A52617"/>
    <w:rsid w:val="00A534D3"/>
    <w:rsid w:val="00A53D3B"/>
    <w:rsid w:val="00A54F08"/>
    <w:rsid w:val="00A5517B"/>
    <w:rsid w:val="00A56288"/>
    <w:rsid w:val="00A56830"/>
    <w:rsid w:val="00A5687F"/>
    <w:rsid w:val="00A57E30"/>
    <w:rsid w:val="00A60221"/>
    <w:rsid w:val="00A61577"/>
    <w:rsid w:val="00A61E5F"/>
    <w:rsid w:val="00A62D1F"/>
    <w:rsid w:val="00A63628"/>
    <w:rsid w:val="00A642F3"/>
    <w:rsid w:val="00A6449B"/>
    <w:rsid w:val="00A65007"/>
    <w:rsid w:val="00A65E10"/>
    <w:rsid w:val="00A65E1D"/>
    <w:rsid w:val="00A70776"/>
    <w:rsid w:val="00A7229C"/>
    <w:rsid w:val="00A72569"/>
    <w:rsid w:val="00A73307"/>
    <w:rsid w:val="00A735BF"/>
    <w:rsid w:val="00A755BB"/>
    <w:rsid w:val="00A76B1B"/>
    <w:rsid w:val="00A778D0"/>
    <w:rsid w:val="00A80A61"/>
    <w:rsid w:val="00A820B4"/>
    <w:rsid w:val="00A84DE5"/>
    <w:rsid w:val="00A85BCE"/>
    <w:rsid w:val="00A861C4"/>
    <w:rsid w:val="00A879A1"/>
    <w:rsid w:val="00A90798"/>
    <w:rsid w:val="00A9108A"/>
    <w:rsid w:val="00A91687"/>
    <w:rsid w:val="00A91751"/>
    <w:rsid w:val="00A92868"/>
    <w:rsid w:val="00A93111"/>
    <w:rsid w:val="00A93DB5"/>
    <w:rsid w:val="00A9407E"/>
    <w:rsid w:val="00A94242"/>
    <w:rsid w:val="00A952E1"/>
    <w:rsid w:val="00A95DB6"/>
    <w:rsid w:val="00A964F6"/>
    <w:rsid w:val="00AA10D3"/>
    <w:rsid w:val="00AA1271"/>
    <w:rsid w:val="00AA13FB"/>
    <w:rsid w:val="00AA3B64"/>
    <w:rsid w:val="00AA3CB9"/>
    <w:rsid w:val="00AA5858"/>
    <w:rsid w:val="00AA7485"/>
    <w:rsid w:val="00AA7D40"/>
    <w:rsid w:val="00AB07AD"/>
    <w:rsid w:val="00AB083C"/>
    <w:rsid w:val="00AB1460"/>
    <w:rsid w:val="00AB18F8"/>
    <w:rsid w:val="00AB1AF8"/>
    <w:rsid w:val="00AB222F"/>
    <w:rsid w:val="00AB2FA0"/>
    <w:rsid w:val="00AB30E9"/>
    <w:rsid w:val="00AB3C3C"/>
    <w:rsid w:val="00AB3ED6"/>
    <w:rsid w:val="00AB4061"/>
    <w:rsid w:val="00AB44A8"/>
    <w:rsid w:val="00AB4EFA"/>
    <w:rsid w:val="00AB5790"/>
    <w:rsid w:val="00AB58C8"/>
    <w:rsid w:val="00AB5AE7"/>
    <w:rsid w:val="00AB715B"/>
    <w:rsid w:val="00AC1A84"/>
    <w:rsid w:val="00AC210E"/>
    <w:rsid w:val="00AC3587"/>
    <w:rsid w:val="00AC3F57"/>
    <w:rsid w:val="00AC4778"/>
    <w:rsid w:val="00AC600A"/>
    <w:rsid w:val="00AC62BB"/>
    <w:rsid w:val="00AC6D28"/>
    <w:rsid w:val="00AC744A"/>
    <w:rsid w:val="00AC7F2B"/>
    <w:rsid w:val="00AD2941"/>
    <w:rsid w:val="00AD3462"/>
    <w:rsid w:val="00AD3B0C"/>
    <w:rsid w:val="00AD3E24"/>
    <w:rsid w:val="00AD5AAE"/>
    <w:rsid w:val="00AD5CD7"/>
    <w:rsid w:val="00AD64D9"/>
    <w:rsid w:val="00AD676D"/>
    <w:rsid w:val="00AD7A70"/>
    <w:rsid w:val="00AE163B"/>
    <w:rsid w:val="00AE3839"/>
    <w:rsid w:val="00AE3C57"/>
    <w:rsid w:val="00AE4B5B"/>
    <w:rsid w:val="00AE51A2"/>
    <w:rsid w:val="00AE54B8"/>
    <w:rsid w:val="00AE60BE"/>
    <w:rsid w:val="00AE6328"/>
    <w:rsid w:val="00AE6759"/>
    <w:rsid w:val="00AE6CAB"/>
    <w:rsid w:val="00AE7F40"/>
    <w:rsid w:val="00AF3558"/>
    <w:rsid w:val="00AF4804"/>
    <w:rsid w:val="00AF511B"/>
    <w:rsid w:val="00AF73F1"/>
    <w:rsid w:val="00B0096E"/>
    <w:rsid w:val="00B00D1C"/>
    <w:rsid w:val="00B01D02"/>
    <w:rsid w:val="00B01DF1"/>
    <w:rsid w:val="00B030CD"/>
    <w:rsid w:val="00B04BEF"/>
    <w:rsid w:val="00B0600F"/>
    <w:rsid w:val="00B10391"/>
    <w:rsid w:val="00B11FFA"/>
    <w:rsid w:val="00B1278A"/>
    <w:rsid w:val="00B12AA0"/>
    <w:rsid w:val="00B12DFA"/>
    <w:rsid w:val="00B13AC7"/>
    <w:rsid w:val="00B15E08"/>
    <w:rsid w:val="00B171D0"/>
    <w:rsid w:val="00B17667"/>
    <w:rsid w:val="00B17A0D"/>
    <w:rsid w:val="00B210D7"/>
    <w:rsid w:val="00B211EA"/>
    <w:rsid w:val="00B25000"/>
    <w:rsid w:val="00B253D6"/>
    <w:rsid w:val="00B2609E"/>
    <w:rsid w:val="00B26638"/>
    <w:rsid w:val="00B26D9D"/>
    <w:rsid w:val="00B3356E"/>
    <w:rsid w:val="00B35BE5"/>
    <w:rsid w:val="00B3707C"/>
    <w:rsid w:val="00B37A35"/>
    <w:rsid w:val="00B40CF6"/>
    <w:rsid w:val="00B41281"/>
    <w:rsid w:val="00B41FAF"/>
    <w:rsid w:val="00B4250B"/>
    <w:rsid w:val="00B42753"/>
    <w:rsid w:val="00B42906"/>
    <w:rsid w:val="00B44294"/>
    <w:rsid w:val="00B445AC"/>
    <w:rsid w:val="00B4694F"/>
    <w:rsid w:val="00B46EDA"/>
    <w:rsid w:val="00B47555"/>
    <w:rsid w:val="00B5230C"/>
    <w:rsid w:val="00B52F72"/>
    <w:rsid w:val="00B53052"/>
    <w:rsid w:val="00B5332C"/>
    <w:rsid w:val="00B53FEB"/>
    <w:rsid w:val="00B5520A"/>
    <w:rsid w:val="00B556D7"/>
    <w:rsid w:val="00B5613E"/>
    <w:rsid w:val="00B56B54"/>
    <w:rsid w:val="00B56B9C"/>
    <w:rsid w:val="00B56DEC"/>
    <w:rsid w:val="00B6022D"/>
    <w:rsid w:val="00B609D1"/>
    <w:rsid w:val="00B61914"/>
    <w:rsid w:val="00B61F21"/>
    <w:rsid w:val="00B624EA"/>
    <w:rsid w:val="00B644FA"/>
    <w:rsid w:val="00B655DF"/>
    <w:rsid w:val="00B65F4D"/>
    <w:rsid w:val="00B67DA6"/>
    <w:rsid w:val="00B7117F"/>
    <w:rsid w:val="00B71BD4"/>
    <w:rsid w:val="00B7262C"/>
    <w:rsid w:val="00B72F94"/>
    <w:rsid w:val="00B74D3E"/>
    <w:rsid w:val="00B767B7"/>
    <w:rsid w:val="00B76968"/>
    <w:rsid w:val="00B771BE"/>
    <w:rsid w:val="00B77713"/>
    <w:rsid w:val="00B80BCE"/>
    <w:rsid w:val="00B81CB8"/>
    <w:rsid w:val="00B82D7F"/>
    <w:rsid w:val="00B838BB"/>
    <w:rsid w:val="00B83F7F"/>
    <w:rsid w:val="00B849BD"/>
    <w:rsid w:val="00B85A03"/>
    <w:rsid w:val="00B85AC9"/>
    <w:rsid w:val="00B85EAC"/>
    <w:rsid w:val="00B86898"/>
    <w:rsid w:val="00B86F6D"/>
    <w:rsid w:val="00B8760B"/>
    <w:rsid w:val="00B92996"/>
    <w:rsid w:val="00B933AA"/>
    <w:rsid w:val="00B959E9"/>
    <w:rsid w:val="00B97316"/>
    <w:rsid w:val="00B979B9"/>
    <w:rsid w:val="00B97D63"/>
    <w:rsid w:val="00BA1AEF"/>
    <w:rsid w:val="00BA32E6"/>
    <w:rsid w:val="00BA676D"/>
    <w:rsid w:val="00BA7455"/>
    <w:rsid w:val="00BB06B7"/>
    <w:rsid w:val="00BB1B5B"/>
    <w:rsid w:val="00BB2723"/>
    <w:rsid w:val="00BB29D2"/>
    <w:rsid w:val="00BB3C76"/>
    <w:rsid w:val="00BB3D35"/>
    <w:rsid w:val="00BB4085"/>
    <w:rsid w:val="00BB4BDE"/>
    <w:rsid w:val="00BB5B24"/>
    <w:rsid w:val="00BC1F4D"/>
    <w:rsid w:val="00BC3375"/>
    <w:rsid w:val="00BC4910"/>
    <w:rsid w:val="00BC4E8E"/>
    <w:rsid w:val="00BC58B1"/>
    <w:rsid w:val="00BC5ACC"/>
    <w:rsid w:val="00BC5FA2"/>
    <w:rsid w:val="00BD023D"/>
    <w:rsid w:val="00BD18D0"/>
    <w:rsid w:val="00BD29CA"/>
    <w:rsid w:val="00BD5B6F"/>
    <w:rsid w:val="00BD797C"/>
    <w:rsid w:val="00BE1000"/>
    <w:rsid w:val="00BE260C"/>
    <w:rsid w:val="00BE5684"/>
    <w:rsid w:val="00BE60FA"/>
    <w:rsid w:val="00BE6E3E"/>
    <w:rsid w:val="00BF05B4"/>
    <w:rsid w:val="00BF0AD5"/>
    <w:rsid w:val="00BF1B3E"/>
    <w:rsid w:val="00BF1D26"/>
    <w:rsid w:val="00BF3B86"/>
    <w:rsid w:val="00BF3D3C"/>
    <w:rsid w:val="00BF4CBE"/>
    <w:rsid w:val="00BF6B1C"/>
    <w:rsid w:val="00BF6C81"/>
    <w:rsid w:val="00BF7827"/>
    <w:rsid w:val="00C003B0"/>
    <w:rsid w:val="00C041FB"/>
    <w:rsid w:val="00C04CDD"/>
    <w:rsid w:val="00C07B92"/>
    <w:rsid w:val="00C10850"/>
    <w:rsid w:val="00C135E4"/>
    <w:rsid w:val="00C14291"/>
    <w:rsid w:val="00C158AE"/>
    <w:rsid w:val="00C15B0D"/>
    <w:rsid w:val="00C24C1F"/>
    <w:rsid w:val="00C25241"/>
    <w:rsid w:val="00C26712"/>
    <w:rsid w:val="00C26F21"/>
    <w:rsid w:val="00C27391"/>
    <w:rsid w:val="00C305D8"/>
    <w:rsid w:val="00C32220"/>
    <w:rsid w:val="00C32317"/>
    <w:rsid w:val="00C32DB5"/>
    <w:rsid w:val="00C34059"/>
    <w:rsid w:val="00C34C6D"/>
    <w:rsid w:val="00C356C6"/>
    <w:rsid w:val="00C36D36"/>
    <w:rsid w:val="00C374CA"/>
    <w:rsid w:val="00C41D9C"/>
    <w:rsid w:val="00C42356"/>
    <w:rsid w:val="00C42696"/>
    <w:rsid w:val="00C42780"/>
    <w:rsid w:val="00C42ED2"/>
    <w:rsid w:val="00C43552"/>
    <w:rsid w:val="00C45D2D"/>
    <w:rsid w:val="00C469E8"/>
    <w:rsid w:val="00C51D32"/>
    <w:rsid w:val="00C52C98"/>
    <w:rsid w:val="00C52E53"/>
    <w:rsid w:val="00C55992"/>
    <w:rsid w:val="00C568AB"/>
    <w:rsid w:val="00C574DC"/>
    <w:rsid w:val="00C64427"/>
    <w:rsid w:val="00C6599F"/>
    <w:rsid w:val="00C659D8"/>
    <w:rsid w:val="00C65D67"/>
    <w:rsid w:val="00C667F2"/>
    <w:rsid w:val="00C66F2B"/>
    <w:rsid w:val="00C7040C"/>
    <w:rsid w:val="00C70E39"/>
    <w:rsid w:val="00C70F47"/>
    <w:rsid w:val="00C72AF1"/>
    <w:rsid w:val="00C73408"/>
    <w:rsid w:val="00C7386C"/>
    <w:rsid w:val="00C73EED"/>
    <w:rsid w:val="00C73FF3"/>
    <w:rsid w:val="00C75B41"/>
    <w:rsid w:val="00C766FB"/>
    <w:rsid w:val="00C76DDC"/>
    <w:rsid w:val="00C76F6D"/>
    <w:rsid w:val="00C771F0"/>
    <w:rsid w:val="00C7784C"/>
    <w:rsid w:val="00C80F4B"/>
    <w:rsid w:val="00C8115B"/>
    <w:rsid w:val="00C8236D"/>
    <w:rsid w:val="00C82681"/>
    <w:rsid w:val="00C82916"/>
    <w:rsid w:val="00C8291D"/>
    <w:rsid w:val="00C82C0D"/>
    <w:rsid w:val="00C85FEE"/>
    <w:rsid w:val="00C87BA2"/>
    <w:rsid w:val="00C9027D"/>
    <w:rsid w:val="00C911B2"/>
    <w:rsid w:val="00C915F2"/>
    <w:rsid w:val="00C92FE5"/>
    <w:rsid w:val="00C94059"/>
    <w:rsid w:val="00C95B8A"/>
    <w:rsid w:val="00C95C24"/>
    <w:rsid w:val="00C97CED"/>
    <w:rsid w:val="00CA1599"/>
    <w:rsid w:val="00CA1EEC"/>
    <w:rsid w:val="00CA23FD"/>
    <w:rsid w:val="00CA3B05"/>
    <w:rsid w:val="00CA5284"/>
    <w:rsid w:val="00CA55E4"/>
    <w:rsid w:val="00CA6F5F"/>
    <w:rsid w:val="00CA747E"/>
    <w:rsid w:val="00CB1C06"/>
    <w:rsid w:val="00CB1DFC"/>
    <w:rsid w:val="00CB2146"/>
    <w:rsid w:val="00CB2442"/>
    <w:rsid w:val="00CB2801"/>
    <w:rsid w:val="00CB2CA8"/>
    <w:rsid w:val="00CB4918"/>
    <w:rsid w:val="00CB5374"/>
    <w:rsid w:val="00CB6DEB"/>
    <w:rsid w:val="00CC13C4"/>
    <w:rsid w:val="00CC1D3A"/>
    <w:rsid w:val="00CC1E2A"/>
    <w:rsid w:val="00CC2BFF"/>
    <w:rsid w:val="00CC2CE0"/>
    <w:rsid w:val="00CC5054"/>
    <w:rsid w:val="00CC5541"/>
    <w:rsid w:val="00CC6EE3"/>
    <w:rsid w:val="00CC7187"/>
    <w:rsid w:val="00CD212C"/>
    <w:rsid w:val="00CD28F4"/>
    <w:rsid w:val="00CD29C5"/>
    <w:rsid w:val="00CD2E5E"/>
    <w:rsid w:val="00CD5EB1"/>
    <w:rsid w:val="00CD60CD"/>
    <w:rsid w:val="00CD7E5F"/>
    <w:rsid w:val="00CE0038"/>
    <w:rsid w:val="00CE1A8F"/>
    <w:rsid w:val="00CE266C"/>
    <w:rsid w:val="00CE2BF7"/>
    <w:rsid w:val="00CE42B1"/>
    <w:rsid w:val="00CE6246"/>
    <w:rsid w:val="00CE6AA5"/>
    <w:rsid w:val="00CE7657"/>
    <w:rsid w:val="00CF0B68"/>
    <w:rsid w:val="00CF18D7"/>
    <w:rsid w:val="00CF2B90"/>
    <w:rsid w:val="00CF2E63"/>
    <w:rsid w:val="00CF4BCD"/>
    <w:rsid w:val="00CF70D0"/>
    <w:rsid w:val="00D00074"/>
    <w:rsid w:val="00D0059C"/>
    <w:rsid w:val="00D00D5F"/>
    <w:rsid w:val="00D010DD"/>
    <w:rsid w:val="00D01358"/>
    <w:rsid w:val="00D0170C"/>
    <w:rsid w:val="00D04AE2"/>
    <w:rsid w:val="00D05BB4"/>
    <w:rsid w:val="00D07586"/>
    <w:rsid w:val="00D07F3A"/>
    <w:rsid w:val="00D105DC"/>
    <w:rsid w:val="00D112A2"/>
    <w:rsid w:val="00D121FD"/>
    <w:rsid w:val="00D14452"/>
    <w:rsid w:val="00D146B0"/>
    <w:rsid w:val="00D14DB3"/>
    <w:rsid w:val="00D156CB"/>
    <w:rsid w:val="00D1625C"/>
    <w:rsid w:val="00D164E8"/>
    <w:rsid w:val="00D16B0F"/>
    <w:rsid w:val="00D2075F"/>
    <w:rsid w:val="00D20DFD"/>
    <w:rsid w:val="00D224EE"/>
    <w:rsid w:val="00D23385"/>
    <w:rsid w:val="00D23761"/>
    <w:rsid w:val="00D24BA2"/>
    <w:rsid w:val="00D26F3E"/>
    <w:rsid w:val="00D27F0B"/>
    <w:rsid w:val="00D31455"/>
    <w:rsid w:val="00D33134"/>
    <w:rsid w:val="00D346B8"/>
    <w:rsid w:val="00D350EC"/>
    <w:rsid w:val="00D35241"/>
    <w:rsid w:val="00D35AED"/>
    <w:rsid w:val="00D35E39"/>
    <w:rsid w:val="00D37476"/>
    <w:rsid w:val="00D41702"/>
    <w:rsid w:val="00D42A4A"/>
    <w:rsid w:val="00D44C33"/>
    <w:rsid w:val="00D45D76"/>
    <w:rsid w:val="00D46C46"/>
    <w:rsid w:val="00D517DD"/>
    <w:rsid w:val="00D5242F"/>
    <w:rsid w:val="00D52B0E"/>
    <w:rsid w:val="00D53B5C"/>
    <w:rsid w:val="00D53BA3"/>
    <w:rsid w:val="00D54B49"/>
    <w:rsid w:val="00D55ECD"/>
    <w:rsid w:val="00D57F2E"/>
    <w:rsid w:val="00D60822"/>
    <w:rsid w:val="00D610B9"/>
    <w:rsid w:val="00D62B13"/>
    <w:rsid w:val="00D6380C"/>
    <w:rsid w:val="00D643B8"/>
    <w:rsid w:val="00D667A0"/>
    <w:rsid w:val="00D701F4"/>
    <w:rsid w:val="00D7119D"/>
    <w:rsid w:val="00D718D3"/>
    <w:rsid w:val="00D71C99"/>
    <w:rsid w:val="00D72126"/>
    <w:rsid w:val="00D7322C"/>
    <w:rsid w:val="00D74B32"/>
    <w:rsid w:val="00D75610"/>
    <w:rsid w:val="00D76C08"/>
    <w:rsid w:val="00D77A68"/>
    <w:rsid w:val="00D80C63"/>
    <w:rsid w:val="00D85058"/>
    <w:rsid w:val="00D860EC"/>
    <w:rsid w:val="00D864F3"/>
    <w:rsid w:val="00D86604"/>
    <w:rsid w:val="00D875D0"/>
    <w:rsid w:val="00D87E70"/>
    <w:rsid w:val="00D901A1"/>
    <w:rsid w:val="00D9031A"/>
    <w:rsid w:val="00D9150B"/>
    <w:rsid w:val="00D9191F"/>
    <w:rsid w:val="00D92BE2"/>
    <w:rsid w:val="00D9346D"/>
    <w:rsid w:val="00D96C7F"/>
    <w:rsid w:val="00D97647"/>
    <w:rsid w:val="00D97E98"/>
    <w:rsid w:val="00DA14E4"/>
    <w:rsid w:val="00DA3944"/>
    <w:rsid w:val="00DA4738"/>
    <w:rsid w:val="00DA4889"/>
    <w:rsid w:val="00DA53DD"/>
    <w:rsid w:val="00DA67A2"/>
    <w:rsid w:val="00DA6F29"/>
    <w:rsid w:val="00DA76B3"/>
    <w:rsid w:val="00DA7932"/>
    <w:rsid w:val="00DA7BBE"/>
    <w:rsid w:val="00DB11A0"/>
    <w:rsid w:val="00DB14AB"/>
    <w:rsid w:val="00DB2D98"/>
    <w:rsid w:val="00DB3689"/>
    <w:rsid w:val="00DB432D"/>
    <w:rsid w:val="00DB434A"/>
    <w:rsid w:val="00DB4D24"/>
    <w:rsid w:val="00DB57BA"/>
    <w:rsid w:val="00DB588C"/>
    <w:rsid w:val="00DB6A8C"/>
    <w:rsid w:val="00DB7B31"/>
    <w:rsid w:val="00DC09A1"/>
    <w:rsid w:val="00DC2185"/>
    <w:rsid w:val="00DC4793"/>
    <w:rsid w:val="00DC5F7E"/>
    <w:rsid w:val="00DC6184"/>
    <w:rsid w:val="00DC63F5"/>
    <w:rsid w:val="00DC688D"/>
    <w:rsid w:val="00DC797F"/>
    <w:rsid w:val="00DD15C0"/>
    <w:rsid w:val="00DD2038"/>
    <w:rsid w:val="00DD344E"/>
    <w:rsid w:val="00DD395F"/>
    <w:rsid w:val="00DD4A4B"/>
    <w:rsid w:val="00DD4F51"/>
    <w:rsid w:val="00DD5488"/>
    <w:rsid w:val="00DE21E3"/>
    <w:rsid w:val="00DE242D"/>
    <w:rsid w:val="00DE35A0"/>
    <w:rsid w:val="00DE398F"/>
    <w:rsid w:val="00DE48FC"/>
    <w:rsid w:val="00DE4EF5"/>
    <w:rsid w:val="00DE51D9"/>
    <w:rsid w:val="00DE5285"/>
    <w:rsid w:val="00DF2708"/>
    <w:rsid w:val="00DF560C"/>
    <w:rsid w:val="00DF72F1"/>
    <w:rsid w:val="00DF7756"/>
    <w:rsid w:val="00E00093"/>
    <w:rsid w:val="00E004B8"/>
    <w:rsid w:val="00E010D5"/>
    <w:rsid w:val="00E0153B"/>
    <w:rsid w:val="00E0379C"/>
    <w:rsid w:val="00E038D4"/>
    <w:rsid w:val="00E03B17"/>
    <w:rsid w:val="00E0609C"/>
    <w:rsid w:val="00E07238"/>
    <w:rsid w:val="00E10625"/>
    <w:rsid w:val="00E132D1"/>
    <w:rsid w:val="00E15ADD"/>
    <w:rsid w:val="00E15D5B"/>
    <w:rsid w:val="00E16CB5"/>
    <w:rsid w:val="00E17C77"/>
    <w:rsid w:val="00E202D5"/>
    <w:rsid w:val="00E227E1"/>
    <w:rsid w:val="00E2366A"/>
    <w:rsid w:val="00E24D79"/>
    <w:rsid w:val="00E24EE4"/>
    <w:rsid w:val="00E31979"/>
    <w:rsid w:val="00E31C52"/>
    <w:rsid w:val="00E31E03"/>
    <w:rsid w:val="00E33215"/>
    <w:rsid w:val="00E333CA"/>
    <w:rsid w:val="00E336D1"/>
    <w:rsid w:val="00E33D83"/>
    <w:rsid w:val="00E34446"/>
    <w:rsid w:val="00E3455F"/>
    <w:rsid w:val="00E3541C"/>
    <w:rsid w:val="00E356B1"/>
    <w:rsid w:val="00E35B76"/>
    <w:rsid w:val="00E36C64"/>
    <w:rsid w:val="00E40903"/>
    <w:rsid w:val="00E40F8A"/>
    <w:rsid w:val="00E4163B"/>
    <w:rsid w:val="00E42184"/>
    <w:rsid w:val="00E423CC"/>
    <w:rsid w:val="00E448A8"/>
    <w:rsid w:val="00E44D52"/>
    <w:rsid w:val="00E454F4"/>
    <w:rsid w:val="00E479A1"/>
    <w:rsid w:val="00E50D1B"/>
    <w:rsid w:val="00E510CB"/>
    <w:rsid w:val="00E51914"/>
    <w:rsid w:val="00E52C25"/>
    <w:rsid w:val="00E544D7"/>
    <w:rsid w:val="00E55438"/>
    <w:rsid w:val="00E567CA"/>
    <w:rsid w:val="00E578A5"/>
    <w:rsid w:val="00E60E65"/>
    <w:rsid w:val="00E61A88"/>
    <w:rsid w:val="00E632ED"/>
    <w:rsid w:val="00E63775"/>
    <w:rsid w:val="00E637DB"/>
    <w:rsid w:val="00E65230"/>
    <w:rsid w:val="00E66413"/>
    <w:rsid w:val="00E66649"/>
    <w:rsid w:val="00E66976"/>
    <w:rsid w:val="00E67617"/>
    <w:rsid w:val="00E704D9"/>
    <w:rsid w:val="00E70520"/>
    <w:rsid w:val="00E72B87"/>
    <w:rsid w:val="00E738B7"/>
    <w:rsid w:val="00E755E8"/>
    <w:rsid w:val="00E75774"/>
    <w:rsid w:val="00E75D9E"/>
    <w:rsid w:val="00E777BE"/>
    <w:rsid w:val="00E8038F"/>
    <w:rsid w:val="00E8054C"/>
    <w:rsid w:val="00E80803"/>
    <w:rsid w:val="00E8142C"/>
    <w:rsid w:val="00E814F8"/>
    <w:rsid w:val="00E83A4E"/>
    <w:rsid w:val="00E84343"/>
    <w:rsid w:val="00E84624"/>
    <w:rsid w:val="00E85B91"/>
    <w:rsid w:val="00E85E37"/>
    <w:rsid w:val="00E8624F"/>
    <w:rsid w:val="00E94CA2"/>
    <w:rsid w:val="00E96AA7"/>
    <w:rsid w:val="00E97716"/>
    <w:rsid w:val="00E97B71"/>
    <w:rsid w:val="00E97DA9"/>
    <w:rsid w:val="00EA0AAA"/>
    <w:rsid w:val="00EA11DC"/>
    <w:rsid w:val="00EA1B94"/>
    <w:rsid w:val="00EA27F6"/>
    <w:rsid w:val="00EA2847"/>
    <w:rsid w:val="00EA4C9A"/>
    <w:rsid w:val="00EA4D15"/>
    <w:rsid w:val="00EB000C"/>
    <w:rsid w:val="00EB2139"/>
    <w:rsid w:val="00EB2CCB"/>
    <w:rsid w:val="00EB2E66"/>
    <w:rsid w:val="00EB2F27"/>
    <w:rsid w:val="00EB3445"/>
    <w:rsid w:val="00EB34B1"/>
    <w:rsid w:val="00EB5180"/>
    <w:rsid w:val="00EB58BE"/>
    <w:rsid w:val="00EB5C4E"/>
    <w:rsid w:val="00EB6042"/>
    <w:rsid w:val="00EB64DA"/>
    <w:rsid w:val="00EB6607"/>
    <w:rsid w:val="00EB7CC5"/>
    <w:rsid w:val="00EB7EB1"/>
    <w:rsid w:val="00EC0F8F"/>
    <w:rsid w:val="00EC2AA4"/>
    <w:rsid w:val="00EC39D1"/>
    <w:rsid w:val="00EC41A5"/>
    <w:rsid w:val="00EC4E55"/>
    <w:rsid w:val="00EC5CCC"/>
    <w:rsid w:val="00EC6B4A"/>
    <w:rsid w:val="00EC7136"/>
    <w:rsid w:val="00ED0912"/>
    <w:rsid w:val="00ED0B7D"/>
    <w:rsid w:val="00ED24C9"/>
    <w:rsid w:val="00ED24DF"/>
    <w:rsid w:val="00ED43C0"/>
    <w:rsid w:val="00ED4B3E"/>
    <w:rsid w:val="00ED4DC2"/>
    <w:rsid w:val="00ED5076"/>
    <w:rsid w:val="00ED532D"/>
    <w:rsid w:val="00ED6593"/>
    <w:rsid w:val="00ED6FED"/>
    <w:rsid w:val="00EE12B3"/>
    <w:rsid w:val="00EE183B"/>
    <w:rsid w:val="00EE1BFD"/>
    <w:rsid w:val="00EE23AE"/>
    <w:rsid w:val="00EE2618"/>
    <w:rsid w:val="00EE36CD"/>
    <w:rsid w:val="00EE3B15"/>
    <w:rsid w:val="00EE581B"/>
    <w:rsid w:val="00EE5B4D"/>
    <w:rsid w:val="00EE678D"/>
    <w:rsid w:val="00EE7D4B"/>
    <w:rsid w:val="00EF09D5"/>
    <w:rsid w:val="00EF307A"/>
    <w:rsid w:val="00EF62B2"/>
    <w:rsid w:val="00EF6C8D"/>
    <w:rsid w:val="00EF6F00"/>
    <w:rsid w:val="00EF74B2"/>
    <w:rsid w:val="00EF7FFC"/>
    <w:rsid w:val="00F002FF"/>
    <w:rsid w:val="00F03154"/>
    <w:rsid w:val="00F03A89"/>
    <w:rsid w:val="00F058B7"/>
    <w:rsid w:val="00F0672F"/>
    <w:rsid w:val="00F07003"/>
    <w:rsid w:val="00F07F4C"/>
    <w:rsid w:val="00F1432B"/>
    <w:rsid w:val="00F14362"/>
    <w:rsid w:val="00F143D6"/>
    <w:rsid w:val="00F15234"/>
    <w:rsid w:val="00F15405"/>
    <w:rsid w:val="00F16BFD"/>
    <w:rsid w:val="00F20656"/>
    <w:rsid w:val="00F22F35"/>
    <w:rsid w:val="00F24D09"/>
    <w:rsid w:val="00F25207"/>
    <w:rsid w:val="00F272E6"/>
    <w:rsid w:val="00F277B1"/>
    <w:rsid w:val="00F31554"/>
    <w:rsid w:val="00F318C0"/>
    <w:rsid w:val="00F31C7B"/>
    <w:rsid w:val="00F3231F"/>
    <w:rsid w:val="00F34636"/>
    <w:rsid w:val="00F35878"/>
    <w:rsid w:val="00F35FD4"/>
    <w:rsid w:val="00F36DB8"/>
    <w:rsid w:val="00F37245"/>
    <w:rsid w:val="00F377C6"/>
    <w:rsid w:val="00F3798C"/>
    <w:rsid w:val="00F379C2"/>
    <w:rsid w:val="00F406D9"/>
    <w:rsid w:val="00F42E39"/>
    <w:rsid w:val="00F43D7E"/>
    <w:rsid w:val="00F47303"/>
    <w:rsid w:val="00F50E31"/>
    <w:rsid w:val="00F5128D"/>
    <w:rsid w:val="00F51349"/>
    <w:rsid w:val="00F51BD7"/>
    <w:rsid w:val="00F53168"/>
    <w:rsid w:val="00F557A5"/>
    <w:rsid w:val="00F560C5"/>
    <w:rsid w:val="00F5644B"/>
    <w:rsid w:val="00F566E7"/>
    <w:rsid w:val="00F56B17"/>
    <w:rsid w:val="00F57AD7"/>
    <w:rsid w:val="00F606C6"/>
    <w:rsid w:val="00F61511"/>
    <w:rsid w:val="00F619E1"/>
    <w:rsid w:val="00F62836"/>
    <w:rsid w:val="00F628B3"/>
    <w:rsid w:val="00F631B4"/>
    <w:rsid w:val="00F63279"/>
    <w:rsid w:val="00F642E3"/>
    <w:rsid w:val="00F6644F"/>
    <w:rsid w:val="00F66E3E"/>
    <w:rsid w:val="00F66FAB"/>
    <w:rsid w:val="00F67E1E"/>
    <w:rsid w:val="00F70B32"/>
    <w:rsid w:val="00F70F75"/>
    <w:rsid w:val="00F71922"/>
    <w:rsid w:val="00F71E7F"/>
    <w:rsid w:val="00F74F78"/>
    <w:rsid w:val="00F76335"/>
    <w:rsid w:val="00F77E6C"/>
    <w:rsid w:val="00F80073"/>
    <w:rsid w:val="00F81201"/>
    <w:rsid w:val="00F82E32"/>
    <w:rsid w:val="00F83671"/>
    <w:rsid w:val="00F843CC"/>
    <w:rsid w:val="00F84AC8"/>
    <w:rsid w:val="00F850E2"/>
    <w:rsid w:val="00F8521B"/>
    <w:rsid w:val="00F8621D"/>
    <w:rsid w:val="00F862DB"/>
    <w:rsid w:val="00F86A99"/>
    <w:rsid w:val="00F86CCC"/>
    <w:rsid w:val="00F8712D"/>
    <w:rsid w:val="00F9149B"/>
    <w:rsid w:val="00F91C9D"/>
    <w:rsid w:val="00F958C8"/>
    <w:rsid w:val="00F965C8"/>
    <w:rsid w:val="00F96890"/>
    <w:rsid w:val="00FA0158"/>
    <w:rsid w:val="00FA055A"/>
    <w:rsid w:val="00FA0F42"/>
    <w:rsid w:val="00FA20DE"/>
    <w:rsid w:val="00FA312E"/>
    <w:rsid w:val="00FA566D"/>
    <w:rsid w:val="00FA5B64"/>
    <w:rsid w:val="00FA5C93"/>
    <w:rsid w:val="00FA6A41"/>
    <w:rsid w:val="00FA6C0F"/>
    <w:rsid w:val="00FA6D3A"/>
    <w:rsid w:val="00FB2805"/>
    <w:rsid w:val="00FB342F"/>
    <w:rsid w:val="00FB35B4"/>
    <w:rsid w:val="00FB4891"/>
    <w:rsid w:val="00FB5113"/>
    <w:rsid w:val="00FB587E"/>
    <w:rsid w:val="00FB5F36"/>
    <w:rsid w:val="00FB630D"/>
    <w:rsid w:val="00FB648C"/>
    <w:rsid w:val="00FB665B"/>
    <w:rsid w:val="00FB7379"/>
    <w:rsid w:val="00FB738F"/>
    <w:rsid w:val="00FB7939"/>
    <w:rsid w:val="00FC0129"/>
    <w:rsid w:val="00FC0254"/>
    <w:rsid w:val="00FC03D0"/>
    <w:rsid w:val="00FC0423"/>
    <w:rsid w:val="00FC152B"/>
    <w:rsid w:val="00FC2374"/>
    <w:rsid w:val="00FC3200"/>
    <w:rsid w:val="00FC4012"/>
    <w:rsid w:val="00FC481E"/>
    <w:rsid w:val="00FC61EB"/>
    <w:rsid w:val="00FC6478"/>
    <w:rsid w:val="00FC6A1C"/>
    <w:rsid w:val="00FC6E05"/>
    <w:rsid w:val="00FC74CE"/>
    <w:rsid w:val="00FD05E7"/>
    <w:rsid w:val="00FD2411"/>
    <w:rsid w:val="00FD7321"/>
    <w:rsid w:val="00FD73B0"/>
    <w:rsid w:val="00FD7D79"/>
    <w:rsid w:val="00FE3381"/>
    <w:rsid w:val="00FE55E5"/>
    <w:rsid w:val="00FF31DE"/>
    <w:rsid w:val="00FF42DE"/>
    <w:rsid w:val="00FF5630"/>
    <w:rsid w:val="00FF725F"/>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79EDEED2"/>
  <w15:docId w15:val="{FE0F4BE4-08CA-4E33-8200-5E08A2D3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tulo2"/>
    <w:qFormat/>
    <w:rsid w:val="005822C2"/>
    <w:rPr>
      <w:rFonts w:ascii="Arial" w:hAnsi="Arial"/>
    </w:rPr>
  </w:style>
  <w:style w:type="paragraph" w:styleId="Ttulo1">
    <w:name w:val="heading 1"/>
    <w:basedOn w:val="Normal"/>
    <w:next w:val="Normal"/>
    <w:link w:val="Ttulo1Car"/>
    <w:uiPriority w:val="99"/>
    <w:qFormat/>
    <w:rsid w:val="00F35878"/>
    <w:pPr>
      <w:keepNext/>
      <w:keepLines/>
      <w:spacing w:before="480"/>
      <w:outlineLvl w:val="0"/>
    </w:pPr>
    <w:rPr>
      <w:rFonts w:ascii="Cambria" w:hAnsi="Cambria"/>
      <w:b/>
      <w:bCs/>
      <w:color w:val="365F91"/>
      <w:sz w:val="28"/>
      <w:szCs w:val="28"/>
    </w:rPr>
  </w:style>
  <w:style w:type="paragraph" w:styleId="Ttulo2">
    <w:name w:val="heading 2"/>
    <w:aliases w:val="Titulo 1"/>
    <w:basedOn w:val="Normal"/>
    <w:next w:val="Normal"/>
    <w:link w:val="Ttulo2Car"/>
    <w:uiPriority w:val="99"/>
    <w:qFormat/>
    <w:rsid w:val="00F35878"/>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F3587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9"/>
    <w:qFormat/>
    <w:rsid w:val="00CF70D0"/>
    <w:pPr>
      <w:keepNext/>
      <w:keepLines/>
      <w:spacing w:before="200"/>
      <w:outlineLvl w:val="3"/>
    </w:pPr>
    <w:rPr>
      <w:b/>
      <w:bCs/>
      <w:i/>
      <w:iCs/>
      <w:color w:val="4F81BD"/>
    </w:rPr>
  </w:style>
  <w:style w:type="paragraph" w:styleId="Ttulo5">
    <w:name w:val="heading 5"/>
    <w:basedOn w:val="Normal"/>
    <w:next w:val="Normal"/>
    <w:link w:val="Ttulo5Car"/>
    <w:uiPriority w:val="99"/>
    <w:qFormat/>
    <w:rsid w:val="00F35878"/>
    <w:pPr>
      <w:keepNext/>
      <w:keepLines/>
      <w:spacing w:before="200"/>
      <w:outlineLvl w:val="4"/>
    </w:pPr>
    <w:rPr>
      <w:rFonts w:ascii="Cambria" w:hAnsi="Cambria"/>
      <w:color w:val="243F60"/>
    </w:rPr>
  </w:style>
  <w:style w:type="paragraph" w:styleId="Ttulo6">
    <w:name w:val="heading 6"/>
    <w:basedOn w:val="Normal"/>
    <w:next w:val="Normal"/>
    <w:link w:val="Ttulo6Car"/>
    <w:uiPriority w:val="99"/>
    <w:qFormat/>
    <w:rsid w:val="00F35878"/>
    <w:pPr>
      <w:keepNext/>
      <w:keepLines/>
      <w:spacing w:before="200"/>
      <w:outlineLvl w:val="5"/>
    </w:pPr>
    <w:rPr>
      <w:rFonts w:ascii="Cambria" w:hAnsi="Cambria"/>
      <w:i/>
      <w:iCs/>
      <w:color w:val="243F60"/>
    </w:rPr>
  </w:style>
  <w:style w:type="paragraph" w:styleId="Ttulo7">
    <w:name w:val="heading 7"/>
    <w:basedOn w:val="Normal"/>
    <w:next w:val="Normal"/>
    <w:link w:val="Ttulo7Car"/>
    <w:uiPriority w:val="99"/>
    <w:qFormat/>
    <w:rsid w:val="00F35878"/>
    <w:pPr>
      <w:keepNext/>
      <w:keepLines/>
      <w:spacing w:before="200"/>
      <w:outlineLvl w:val="6"/>
    </w:pPr>
    <w:rPr>
      <w:rFonts w:ascii="Cambria" w:hAnsi="Cambria"/>
      <w:i/>
      <w:iCs/>
      <w:color w:val="404040"/>
    </w:rPr>
  </w:style>
  <w:style w:type="paragraph" w:styleId="Ttulo8">
    <w:name w:val="heading 8"/>
    <w:basedOn w:val="Normal"/>
    <w:next w:val="Normal"/>
    <w:link w:val="Ttulo8Car"/>
    <w:uiPriority w:val="99"/>
    <w:qFormat/>
    <w:rsid w:val="00F35878"/>
    <w:pPr>
      <w:keepNext/>
      <w:keepLines/>
      <w:spacing w:before="200"/>
      <w:outlineLvl w:val="7"/>
    </w:pPr>
    <w:rPr>
      <w:rFonts w:ascii="Cambria" w:hAnsi="Cambria"/>
      <w:color w:val="4F81BD"/>
      <w:sz w:val="20"/>
      <w:szCs w:val="20"/>
    </w:rPr>
  </w:style>
  <w:style w:type="paragraph" w:styleId="Ttulo9">
    <w:name w:val="heading 9"/>
    <w:basedOn w:val="Normal"/>
    <w:next w:val="Normal"/>
    <w:link w:val="Ttulo9Car"/>
    <w:uiPriority w:val="99"/>
    <w:qFormat/>
    <w:rsid w:val="00F35878"/>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35878"/>
    <w:rPr>
      <w:rFonts w:ascii="Cambria" w:hAnsi="Cambria" w:cs="Times New Roman"/>
      <w:b/>
      <w:bCs/>
      <w:color w:val="365F91"/>
      <w:sz w:val="28"/>
      <w:szCs w:val="28"/>
    </w:rPr>
  </w:style>
  <w:style w:type="character" w:customStyle="1" w:styleId="Ttulo2Car">
    <w:name w:val="Título 2 Car"/>
    <w:aliases w:val="Titulo 1 Car"/>
    <w:basedOn w:val="Fuentedeprrafopredeter"/>
    <w:link w:val="Ttulo2"/>
    <w:uiPriority w:val="99"/>
    <w:locked/>
    <w:rsid w:val="00F35878"/>
    <w:rPr>
      <w:rFonts w:ascii="Cambria" w:hAnsi="Cambria" w:cs="Times New Roman"/>
      <w:b/>
      <w:bCs/>
      <w:color w:val="4F81BD"/>
      <w:sz w:val="26"/>
      <w:szCs w:val="26"/>
    </w:rPr>
  </w:style>
  <w:style w:type="character" w:customStyle="1" w:styleId="Ttulo3Car">
    <w:name w:val="Título 3 Car"/>
    <w:basedOn w:val="Fuentedeprrafopredeter"/>
    <w:link w:val="Ttulo3"/>
    <w:uiPriority w:val="99"/>
    <w:locked/>
    <w:rsid w:val="00F35878"/>
    <w:rPr>
      <w:rFonts w:ascii="Cambria" w:hAnsi="Cambria" w:cs="Times New Roman"/>
      <w:b/>
      <w:bCs/>
      <w:color w:val="4F81BD"/>
    </w:rPr>
  </w:style>
  <w:style w:type="character" w:customStyle="1" w:styleId="Ttulo4Car">
    <w:name w:val="Título 4 Car"/>
    <w:basedOn w:val="Fuentedeprrafopredeter"/>
    <w:link w:val="Ttulo4"/>
    <w:uiPriority w:val="99"/>
    <w:locked/>
    <w:rsid w:val="00CF70D0"/>
    <w:rPr>
      <w:rFonts w:ascii="Arial" w:hAnsi="Arial" w:cs="Times New Roman"/>
      <w:b/>
      <w:bCs/>
      <w:i/>
      <w:iCs/>
      <w:color w:val="4F81BD"/>
    </w:rPr>
  </w:style>
  <w:style w:type="character" w:customStyle="1" w:styleId="Ttulo5Car">
    <w:name w:val="Título 5 Car"/>
    <w:basedOn w:val="Fuentedeprrafopredeter"/>
    <w:link w:val="Ttulo5"/>
    <w:uiPriority w:val="99"/>
    <w:locked/>
    <w:rsid w:val="00F35878"/>
    <w:rPr>
      <w:rFonts w:ascii="Cambria" w:hAnsi="Cambria" w:cs="Times New Roman"/>
      <w:color w:val="243F60"/>
    </w:rPr>
  </w:style>
  <w:style w:type="character" w:customStyle="1" w:styleId="Ttulo6Car">
    <w:name w:val="Título 6 Car"/>
    <w:basedOn w:val="Fuentedeprrafopredeter"/>
    <w:link w:val="Ttulo6"/>
    <w:uiPriority w:val="99"/>
    <w:locked/>
    <w:rsid w:val="00F35878"/>
    <w:rPr>
      <w:rFonts w:ascii="Cambria" w:hAnsi="Cambria" w:cs="Times New Roman"/>
      <w:i/>
      <w:iCs/>
      <w:color w:val="243F60"/>
    </w:rPr>
  </w:style>
  <w:style w:type="character" w:customStyle="1" w:styleId="Ttulo7Car">
    <w:name w:val="Título 7 Car"/>
    <w:basedOn w:val="Fuentedeprrafopredeter"/>
    <w:link w:val="Ttulo7"/>
    <w:uiPriority w:val="99"/>
    <w:locked/>
    <w:rsid w:val="00F35878"/>
    <w:rPr>
      <w:rFonts w:ascii="Cambria" w:hAnsi="Cambria" w:cs="Times New Roman"/>
      <w:i/>
      <w:iCs/>
      <w:color w:val="404040"/>
    </w:rPr>
  </w:style>
  <w:style w:type="character" w:customStyle="1" w:styleId="Ttulo8Car">
    <w:name w:val="Título 8 Car"/>
    <w:basedOn w:val="Fuentedeprrafopredeter"/>
    <w:link w:val="Ttulo8"/>
    <w:uiPriority w:val="99"/>
    <w:locked/>
    <w:rsid w:val="00F35878"/>
    <w:rPr>
      <w:rFonts w:ascii="Cambria" w:hAnsi="Cambria" w:cs="Times New Roman"/>
      <w:color w:val="4F81BD"/>
      <w:sz w:val="20"/>
      <w:szCs w:val="20"/>
    </w:rPr>
  </w:style>
  <w:style w:type="character" w:customStyle="1" w:styleId="Ttulo9Car">
    <w:name w:val="Título 9 Car"/>
    <w:basedOn w:val="Fuentedeprrafopredeter"/>
    <w:link w:val="Ttulo9"/>
    <w:uiPriority w:val="99"/>
    <w:locked/>
    <w:rsid w:val="00F35878"/>
    <w:rPr>
      <w:rFonts w:ascii="Cambria" w:hAnsi="Cambria" w:cs="Times New Roman"/>
      <w:i/>
      <w:iCs/>
      <w:color w:val="404040"/>
      <w:sz w:val="20"/>
      <w:szCs w:val="20"/>
    </w:rPr>
  </w:style>
  <w:style w:type="paragraph" w:styleId="Encabezado">
    <w:name w:val="header"/>
    <w:basedOn w:val="Normal"/>
    <w:link w:val="EncabezadoCar"/>
    <w:uiPriority w:val="99"/>
    <w:rsid w:val="00D20DFD"/>
    <w:pPr>
      <w:tabs>
        <w:tab w:val="center" w:pos="4252"/>
        <w:tab w:val="right" w:pos="8504"/>
      </w:tabs>
    </w:pPr>
  </w:style>
  <w:style w:type="character" w:customStyle="1" w:styleId="EncabezadoCar">
    <w:name w:val="Encabezado Car"/>
    <w:basedOn w:val="Fuentedeprrafopredeter"/>
    <w:link w:val="Encabezado"/>
    <w:uiPriority w:val="99"/>
    <w:locked/>
    <w:rsid w:val="00D20DFD"/>
    <w:rPr>
      <w:rFonts w:cs="Times New Roman"/>
    </w:rPr>
  </w:style>
  <w:style w:type="paragraph" w:styleId="Piedepgina">
    <w:name w:val="footer"/>
    <w:basedOn w:val="Normal"/>
    <w:link w:val="PiedepginaCar"/>
    <w:uiPriority w:val="99"/>
    <w:semiHidden/>
    <w:rsid w:val="00D20DFD"/>
    <w:pPr>
      <w:tabs>
        <w:tab w:val="center" w:pos="4252"/>
        <w:tab w:val="right" w:pos="8504"/>
      </w:tabs>
    </w:pPr>
  </w:style>
  <w:style w:type="character" w:customStyle="1" w:styleId="PiedepginaCar">
    <w:name w:val="Pie de página Car"/>
    <w:basedOn w:val="Fuentedeprrafopredeter"/>
    <w:link w:val="Piedepgina"/>
    <w:uiPriority w:val="99"/>
    <w:semiHidden/>
    <w:locked/>
    <w:rsid w:val="00D20DFD"/>
    <w:rPr>
      <w:rFonts w:cs="Times New Roman"/>
    </w:rPr>
  </w:style>
  <w:style w:type="paragraph" w:styleId="Textodeglobo">
    <w:name w:val="Balloon Text"/>
    <w:basedOn w:val="Normal"/>
    <w:link w:val="TextodegloboCar"/>
    <w:uiPriority w:val="99"/>
    <w:semiHidden/>
    <w:rsid w:val="00D20DF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20DFD"/>
    <w:rPr>
      <w:rFonts w:ascii="Tahoma" w:hAnsi="Tahoma" w:cs="Tahoma"/>
      <w:sz w:val="16"/>
      <w:szCs w:val="16"/>
    </w:rPr>
  </w:style>
  <w:style w:type="character" w:styleId="Nmerodepgina">
    <w:name w:val="page number"/>
    <w:basedOn w:val="Fuentedeprrafopredeter"/>
    <w:uiPriority w:val="99"/>
    <w:rsid w:val="00D20DFD"/>
    <w:rPr>
      <w:rFonts w:cs="Times New Roman"/>
    </w:rPr>
  </w:style>
  <w:style w:type="table" w:styleId="Tablaconcuadrcula">
    <w:name w:val="Table Grid"/>
    <w:basedOn w:val="Tablanormal"/>
    <w:rsid w:val="00D20DFD"/>
    <w:rPr>
      <w:rFonts w:ascii="Times New Roman" w:hAnsi="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FC74CE"/>
    <w:pPr>
      <w:ind w:left="708"/>
    </w:pPr>
    <w:rPr>
      <w:rFonts w:cs="Arial"/>
      <w:szCs w:val="24"/>
      <w:lang w:eastAsia="es-ES"/>
    </w:rPr>
  </w:style>
  <w:style w:type="character" w:customStyle="1" w:styleId="Sangra3detindependienteCar">
    <w:name w:val="Sangría 3 de t. independiente Car"/>
    <w:basedOn w:val="Fuentedeprrafopredeter"/>
    <w:link w:val="Sangra3detindependiente"/>
    <w:uiPriority w:val="99"/>
    <w:locked/>
    <w:rsid w:val="00FC74CE"/>
    <w:rPr>
      <w:rFonts w:ascii="Arial" w:hAnsi="Arial" w:cs="Arial"/>
      <w:sz w:val="24"/>
      <w:szCs w:val="24"/>
      <w:lang w:eastAsia="es-ES"/>
    </w:rPr>
  </w:style>
  <w:style w:type="table" w:styleId="Listamedia2-nfasis1">
    <w:name w:val="Medium List 2 Accent 1"/>
    <w:basedOn w:val="Tablanormal"/>
    <w:uiPriority w:val="99"/>
    <w:rsid w:val="00FC74CE"/>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Textoindependiente">
    <w:name w:val="Body Text"/>
    <w:basedOn w:val="Normal"/>
    <w:link w:val="TextoindependienteCar"/>
    <w:uiPriority w:val="99"/>
    <w:semiHidden/>
    <w:rsid w:val="00F61511"/>
    <w:pPr>
      <w:spacing w:after="120"/>
    </w:pPr>
  </w:style>
  <w:style w:type="character" w:customStyle="1" w:styleId="TextoindependienteCar">
    <w:name w:val="Texto independiente Car"/>
    <w:basedOn w:val="Fuentedeprrafopredeter"/>
    <w:link w:val="Textoindependiente"/>
    <w:uiPriority w:val="99"/>
    <w:semiHidden/>
    <w:locked/>
    <w:rsid w:val="00F61511"/>
    <w:rPr>
      <w:rFonts w:cs="Times New Roman"/>
    </w:rPr>
  </w:style>
  <w:style w:type="paragraph" w:styleId="Prrafodelista">
    <w:name w:val="List Paragraph"/>
    <w:basedOn w:val="Normal"/>
    <w:uiPriority w:val="99"/>
    <w:qFormat/>
    <w:rsid w:val="00F35878"/>
    <w:pPr>
      <w:ind w:left="720"/>
      <w:contextualSpacing/>
    </w:pPr>
  </w:style>
  <w:style w:type="paragraph" w:styleId="TtuloTDC">
    <w:name w:val="TOC Heading"/>
    <w:basedOn w:val="Ttulo1"/>
    <w:next w:val="Normal"/>
    <w:uiPriority w:val="39"/>
    <w:qFormat/>
    <w:rsid w:val="00F35878"/>
    <w:pPr>
      <w:outlineLvl w:val="9"/>
    </w:pPr>
  </w:style>
  <w:style w:type="paragraph" w:styleId="Textocomentario">
    <w:name w:val="annotation text"/>
    <w:basedOn w:val="Normal"/>
    <w:link w:val="TextocomentarioCar"/>
    <w:uiPriority w:val="99"/>
    <w:semiHidden/>
    <w:rsid w:val="00431B19"/>
    <w:rPr>
      <w:sz w:val="20"/>
      <w:szCs w:val="20"/>
    </w:rPr>
  </w:style>
  <w:style w:type="character" w:customStyle="1" w:styleId="TextocomentarioCar">
    <w:name w:val="Texto comentario Car"/>
    <w:basedOn w:val="Fuentedeprrafopredeter"/>
    <w:link w:val="Textocomentario"/>
    <w:uiPriority w:val="99"/>
    <w:semiHidden/>
    <w:locked/>
    <w:rsid w:val="00431B19"/>
    <w:rPr>
      <w:rFonts w:cs="Times New Roman"/>
      <w:sz w:val="20"/>
      <w:szCs w:val="20"/>
    </w:rPr>
  </w:style>
  <w:style w:type="paragraph" w:styleId="Asuntodelcomentario">
    <w:name w:val="annotation subject"/>
    <w:basedOn w:val="Textocomentario"/>
    <w:next w:val="Textocomentario"/>
    <w:link w:val="AsuntodelcomentarioCar"/>
    <w:uiPriority w:val="99"/>
    <w:semiHidden/>
    <w:rsid w:val="00431B19"/>
    <w:rPr>
      <w:b/>
      <w:bCs/>
    </w:rPr>
  </w:style>
  <w:style w:type="character" w:customStyle="1" w:styleId="AsuntodelcomentarioCar">
    <w:name w:val="Asunto del comentario Car"/>
    <w:basedOn w:val="TextocomentarioCar"/>
    <w:link w:val="Asuntodelcomentario"/>
    <w:uiPriority w:val="99"/>
    <w:semiHidden/>
    <w:locked/>
    <w:rsid w:val="00431B19"/>
    <w:rPr>
      <w:rFonts w:cs="Times New Roman"/>
      <w:b/>
      <w:bCs/>
      <w:sz w:val="20"/>
      <w:szCs w:val="20"/>
    </w:rPr>
  </w:style>
  <w:style w:type="paragraph" w:styleId="TDC2">
    <w:name w:val="toc 2"/>
    <w:basedOn w:val="Normal"/>
    <w:next w:val="Normal"/>
    <w:autoRedefine/>
    <w:uiPriority w:val="39"/>
    <w:rsid w:val="00E010D5"/>
    <w:pPr>
      <w:tabs>
        <w:tab w:val="left" w:pos="880"/>
        <w:tab w:val="right" w:leader="dot" w:pos="9062"/>
      </w:tabs>
      <w:spacing w:after="100"/>
    </w:pPr>
  </w:style>
  <w:style w:type="paragraph" w:styleId="TDC3">
    <w:name w:val="toc 3"/>
    <w:basedOn w:val="Normal"/>
    <w:next w:val="Normal"/>
    <w:autoRedefine/>
    <w:uiPriority w:val="39"/>
    <w:rsid w:val="00532B23"/>
    <w:pPr>
      <w:spacing w:after="100"/>
      <w:ind w:left="440"/>
    </w:pPr>
  </w:style>
  <w:style w:type="paragraph" w:styleId="TDC1">
    <w:name w:val="toc 1"/>
    <w:basedOn w:val="Normal"/>
    <w:next w:val="Normal"/>
    <w:autoRedefine/>
    <w:uiPriority w:val="39"/>
    <w:rsid w:val="00532B23"/>
    <w:pPr>
      <w:spacing w:after="100"/>
    </w:pPr>
  </w:style>
  <w:style w:type="character" w:styleId="Hipervnculo">
    <w:name w:val="Hyperlink"/>
    <w:basedOn w:val="Fuentedeprrafopredeter"/>
    <w:uiPriority w:val="99"/>
    <w:rsid w:val="00532B23"/>
    <w:rPr>
      <w:rFonts w:cs="Times New Roman"/>
      <w:color w:val="0000FF"/>
      <w:u w:val="single"/>
    </w:rPr>
  </w:style>
  <w:style w:type="paragraph" w:styleId="Descripcin">
    <w:name w:val="caption"/>
    <w:basedOn w:val="Normal"/>
    <w:next w:val="Normal"/>
    <w:uiPriority w:val="99"/>
    <w:qFormat/>
    <w:rsid w:val="00F35878"/>
    <w:rPr>
      <w:b/>
      <w:bCs/>
      <w:color w:val="4F81BD"/>
      <w:sz w:val="18"/>
      <w:szCs w:val="18"/>
    </w:rPr>
  </w:style>
  <w:style w:type="paragraph" w:styleId="Ttulo">
    <w:name w:val="Title"/>
    <w:basedOn w:val="Normal"/>
    <w:next w:val="Normal"/>
    <w:link w:val="TtuloCar"/>
    <w:uiPriority w:val="99"/>
    <w:qFormat/>
    <w:rsid w:val="00F35878"/>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99"/>
    <w:locked/>
    <w:rsid w:val="00F35878"/>
    <w:rPr>
      <w:rFonts w:ascii="Cambria" w:hAnsi="Cambria" w:cs="Times New Roman"/>
      <w:color w:val="17365D"/>
      <w:spacing w:val="5"/>
      <w:kern w:val="28"/>
      <w:sz w:val="52"/>
      <w:szCs w:val="52"/>
    </w:rPr>
  </w:style>
  <w:style w:type="paragraph" w:styleId="Subttulo">
    <w:name w:val="Subtitle"/>
    <w:basedOn w:val="Normal"/>
    <w:next w:val="Normal"/>
    <w:link w:val="SubttuloCar"/>
    <w:uiPriority w:val="99"/>
    <w:qFormat/>
    <w:rsid w:val="00F35878"/>
    <w:pPr>
      <w:numPr>
        <w:ilvl w:val="1"/>
      </w:numPr>
    </w:pPr>
    <w:rPr>
      <w:b/>
      <w:i/>
      <w:iCs/>
      <w:color w:val="4F81BD"/>
      <w:spacing w:val="15"/>
      <w:sz w:val="24"/>
      <w:szCs w:val="24"/>
    </w:rPr>
  </w:style>
  <w:style w:type="character" w:customStyle="1" w:styleId="SubttuloCar">
    <w:name w:val="Subtítulo Car"/>
    <w:basedOn w:val="Fuentedeprrafopredeter"/>
    <w:link w:val="Subttulo"/>
    <w:uiPriority w:val="99"/>
    <w:locked/>
    <w:rsid w:val="00F35878"/>
    <w:rPr>
      <w:rFonts w:ascii="Arial" w:hAnsi="Arial" w:cs="Times New Roman"/>
      <w:b/>
      <w:i/>
      <w:iCs/>
      <w:color w:val="4F81BD"/>
      <w:spacing w:val="15"/>
      <w:sz w:val="24"/>
      <w:szCs w:val="24"/>
    </w:rPr>
  </w:style>
  <w:style w:type="character" w:styleId="Textoennegrita">
    <w:name w:val="Strong"/>
    <w:basedOn w:val="Fuentedeprrafopredeter"/>
    <w:uiPriority w:val="99"/>
    <w:qFormat/>
    <w:rsid w:val="00F35878"/>
    <w:rPr>
      <w:rFonts w:cs="Times New Roman"/>
      <w:b/>
      <w:bCs/>
    </w:rPr>
  </w:style>
  <w:style w:type="character" w:styleId="nfasis">
    <w:name w:val="Emphasis"/>
    <w:basedOn w:val="Fuentedeprrafopredeter"/>
    <w:uiPriority w:val="99"/>
    <w:qFormat/>
    <w:rsid w:val="00F35878"/>
    <w:rPr>
      <w:rFonts w:cs="Times New Roman"/>
      <w:i/>
      <w:iCs/>
    </w:rPr>
  </w:style>
  <w:style w:type="paragraph" w:styleId="Sinespaciado">
    <w:name w:val="No Spacing"/>
    <w:link w:val="SinespaciadoCar"/>
    <w:uiPriority w:val="99"/>
    <w:qFormat/>
    <w:rsid w:val="00F35878"/>
  </w:style>
  <w:style w:type="paragraph" w:styleId="Cita">
    <w:name w:val="Quote"/>
    <w:basedOn w:val="Normal"/>
    <w:next w:val="Normal"/>
    <w:link w:val="CitaCar"/>
    <w:uiPriority w:val="99"/>
    <w:qFormat/>
    <w:rsid w:val="00F35878"/>
    <w:rPr>
      <w:i/>
      <w:iCs/>
      <w:color w:val="000000"/>
    </w:rPr>
  </w:style>
  <w:style w:type="character" w:customStyle="1" w:styleId="CitaCar">
    <w:name w:val="Cita Car"/>
    <w:basedOn w:val="Fuentedeprrafopredeter"/>
    <w:link w:val="Cita"/>
    <w:uiPriority w:val="99"/>
    <w:locked/>
    <w:rsid w:val="00F35878"/>
    <w:rPr>
      <w:rFonts w:cs="Times New Roman"/>
      <w:i/>
      <w:iCs/>
      <w:color w:val="000000"/>
    </w:rPr>
  </w:style>
  <w:style w:type="paragraph" w:styleId="Citadestacada">
    <w:name w:val="Intense Quote"/>
    <w:basedOn w:val="Normal"/>
    <w:next w:val="Normal"/>
    <w:link w:val="CitadestacadaCar"/>
    <w:uiPriority w:val="99"/>
    <w:qFormat/>
    <w:rsid w:val="00F35878"/>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F35878"/>
    <w:rPr>
      <w:rFonts w:cs="Times New Roman"/>
      <w:b/>
      <w:bCs/>
      <w:i/>
      <w:iCs/>
      <w:color w:val="4F81BD"/>
    </w:rPr>
  </w:style>
  <w:style w:type="character" w:styleId="nfasissutil">
    <w:name w:val="Subtle Emphasis"/>
    <w:basedOn w:val="Fuentedeprrafopredeter"/>
    <w:uiPriority w:val="99"/>
    <w:qFormat/>
    <w:rsid w:val="00F35878"/>
    <w:rPr>
      <w:rFonts w:cs="Times New Roman"/>
      <w:i/>
      <w:iCs/>
      <w:color w:val="808080"/>
    </w:rPr>
  </w:style>
  <w:style w:type="character" w:styleId="nfasisintenso">
    <w:name w:val="Intense Emphasis"/>
    <w:basedOn w:val="Fuentedeprrafopredeter"/>
    <w:uiPriority w:val="99"/>
    <w:qFormat/>
    <w:rsid w:val="00F35878"/>
    <w:rPr>
      <w:rFonts w:cs="Times New Roman"/>
      <w:b/>
      <w:bCs/>
      <w:i/>
      <w:iCs/>
      <w:color w:val="4F81BD"/>
    </w:rPr>
  </w:style>
  <w:style w:type="character" w:styleId="Referenciasutil">
    <w:name w:val="Subtle Reference"/>
    <w:basedOn w:val="Fuentedeprrafopredeter"/>
    <w:uiPriority w:val="99"/>
    <w:qFormat/>
    <w:rsid w:val="00F35878"/>
    <w:rPr>
      <w:rFonts w:cs="Times New Roman"/>
      <w:smallCaps/>
      <w:color w:val="C0504D"/>
      <w:u w:val="single"/>
    </w:rPr>
  </w:style>
  <w:style w:type="character" w:styleId="Referenciaintensa">
    <w:name w:val="Intense Reference"/>
    <w:basedOn w:val="Fuentedeprrafopredeter"/>
    <w:uiPriority w:val="99"/>
    <w:qFormat/>
    <w:rsid w:val="00F35878"/>
    <w:rPr>
      <w:rFonts w:cs="Times New Roman"/>
      <w:b/>
      <w:bCs/>
      <w:smallCaps/>
      <w:color w:val="C0504D"/>
      <w:spacing w:val="5"/>
      <w:u w:val="single"/>
    </w:rPr>
  </w:style>
  <w:style w:type="character" w:styleId="Ttulodellibro">
    <w:name w:val="Book Title"/>
    <w:basedOn w:val="Fuentedeprrafopredeter"/>
    <w:uiPriority w:val="99"/>
    <w:qFormat/>
    <w:rsid w:val="00F35878"/>
    <w:rPr>
      <w:rFonts w:cs="Times New Roman"/>
      <w:b/>
      <w:bCs/>
      <w:smallCaps/>
      <w:spacing w:val="5"/>
    </w:rPr>
  </w:style>
  <w:style w:type="character" w:customStyle="1" w:styleId="SinespaciadoCar">
    <w:name w:val="Sin espaciado Car"/>
    <w:basedOn w:val="Fuentedeprrafopredeter"/>
    <w:link w:val="Sinespaciado"/>
    <w:uiPriority w:val="99"/>
    <w:locked/>
    <w:rsid w:val="00BB3D35"/>
    <w:rPr>
      <w:rFonts w:cs="Times New Roman"/>
      <w:sz w:val="22"/>
      <w:szCs w:val="22"/>
      <w:lang w:val="en-US" w:eastAsia="en-US" w:bidi="ar-SA"/>
    </w:rPr>
  </w:style>
  <w:style w:type="table" w:styleId="Cuadrculamedia3-nfasis1">
    <w:name w:val="Medium Grid 3 Accent 1"/>
    <w:basedOn w:val="Tablanormal"/>
    <w:uiPriority w:val="99"/>
    <w:rsid w:val="00F3587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
    <w:name w:val="Sombreado claro - Énfasis 11"/>
    <w:uiPriority w:val="99"/>
    <w:rsid w:val="00C43552"/>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stamedia2-nfasis2">
    <w:name w:val="Medium List 2 Accent 2"/>
    <w:basedOn w:val="Tablanormal"/>
    <w:uiPriority w:val="99"/>
    <w:rsid w:val="00C43552"/>
    <w:rPr>
      <w:rFonts w:ascii="Cambria"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Listamedia1-nfasis11">
    <w:name w:val="Lista media 1 - Énfasis 11"/>
    <w:uiPriority w:val="99"/>
    <w:rsid w:val="00C43552"/>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336798"/>
    <w:rPr>
      <w:sz w:val="20"/>
      <w:szCs w:val="20"/>
    </w:rPr>
  </w:style>
  <w:style w:type="character" w:customStyle="1" w:styleId="TextonotapieCar">
    <w:name w:val="Texto nota pie Car"/>
    <w:basedOn w:val="Fuentedeprrafopredeter"/>
    <w:link w:val="Textonotapie"/>
    <w:uiPriority w:val="99"/>
    <w:semiHidden/>
    <w:locked/>
    <w:rsid w:val="00336798"/>
    <w:rPr>
      <w:rFonts w:ascii="Arial" w:hAnsi="Arial" w:cs="Times New Roman"/>
      <w:sz w:val="20"/>
      <w:szCs w:val="20"/>
    </w:rPr>
  </w:style>
  <w:style w:type="character" w:styleId="Refdenotaalpie">
    <w:name w:val="footnote reference"/>
    <w:basedOn w:val="Fuentedeprrafopredeter"/>
    <w:uiPriority w:val="99"/>
    <w:semiHidden/>
    <w:rsid w:val="00336798"/>
    <w:rPr>
      <w:rFonts w:cs="Times New Roman"/>
      <w:vertAlign w:val="superscript"/>
    </w:rPr>
  </w:style>
  <w:style w:type="paragraph" w:customStyle="1" w:styleId="Car">
    <w:name w:val="Car"/>
    <w:basedOn w:val="Normal"/>
    <w:uiPriority w:val="99"/>
    <w:semiHidden/>
    <w:rsid w:val="006B074D"/>
    <w:pPr>
      <w:spacing w:after="160" w:line="240" w:lineRule="exact"/>
    </w:pPr>
    <w:rPr>
      <w:rFonts w:ascii="Tahoma" w:hAnsi="Tahoma"/>
      <w:sz w:val="20"/>
      <w:szCs w:val="20"/>
    </w:rPr>
  </w:style>
  <w:style w:type="table" w:customStyle="1" w:styleId="Sombreadoclaro-nfasis12">
    <w:name w:val="Sombreado claro - Énfasis 12"/>
    <w:uiPriority w:val="99"/>
    <w:rsid w:val="000C34B1"/>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Sombreadoclaro-nfasis3">
    <w:name w:val="Light Shading Accent 3"/>
    <w:basedOn w:val="Tablanormal"/>
    <w:uiPriority w:val="99"/>
    <w:rsid w:val="000C34B1"/>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Sombreadomedio2-nfasis11">
    <w:name w:val="Sombreado medio 2 - Énfasis 11"/>
    <w:uiPriority w:val="99"/>
    <w:rsid w:val="003C70B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Default">
    <w:name w:val="Default"/>
    <w:rsid w:val="00D667A0"/>
    <w:pPr>
      <w:autoSpaceDE w:val="0"/>
      <w:autoSpaceDN w:val="0"/>
      <w:adjustRightInd w:val="0"/>
    </w:pPr>
    <w:rPr>
      <w:rFonts w:ascii="Arial" w:hAnsi="Arial" w:cs="Arial"/>
      <w:color w:val="000000"/>
      <w:sz w:val="24"/>
      <w:szCs w:val="24"/>
      <w:lang w:val="es-CO" w:eastAsia="es-ES"/>
    </w:rPr>
  </w:style>
  <w:style w:type="character" w:styleId="Hipervnculovisitado">
    <w:name w:val="FollowedHyperlink"/>
    <w:basedOn w:val="Fuentedeprrafopredeter"/>
    <w:uiPriority w:val="99"/>
    <w:semiHidden/>
    <w:rsid w:val="00982AF9"/>
    <w:rPr>
      <w:rFonts w:cs="Times New Roman"/>
      <w:color w:val="800080"/>
      <w:u w:val="single"/>
    </w:rPr>
  </w:style>
  <w:style w:type="character" w:styleId="Refdecomentario">
    <w:name w:val="annotation reference"/>
    <w:basedOn w:val="Fuentedeprrafopredeter"/>
    <w:uiPriority w:val="99"/>
    <w:semiHidden/>
    <w:rsid w:val="008A006E"/>
    <w:rPr>
      <w:rFonts w:cs="Times New Roman"/>
      <w:sz w:val="16"/>
      <w:szCs w:val="16"/>
    </w:rPr>
  </w:style>
  <w:style w:type="paragraph" w:styleId="Revisin">
    <w:name w:val="Revision"/>
    <w:hidden/>
    <w:uiPriority w:val="99"/>
    <w:semiHidden/>
    <w:rsid w:val="00155E5E"/>
    <w:rPr>
      <w:rFonts w:ascii="Arial" w:hAnsi="Arial"/>
    </w:rPr>
  </w:style>
  <w:style w:type="paragraph" w:styleId="Sangradetextonormal">
    <w:name w:val="Body Text Indent"/>
    <w:basedOn w:val="Normal"/>
    <w:link w:val="SangradetextonormalCar"/>
    <w:uiPriority w:val="99"/>
    <w:rsid w:val="00EB000C"/>
    <w:pPr>
      <w:spacing w:after="120"/>
      <w:ind w:left="283"/>
    </w:pPr>
    <w:rPr>
      <w:rFonts w:ascii="Times New Roman" w:hAnsi="Times New Roman"/>
      <w:sz w:val="20"/>
      <w:szCs w:val="20"/>
      <w:lang w:val="es-ES" w:eastAsia="es-ES"/>
    </w:rPr>
  </w:style>
  <w:style w:type="character" w:customStyle="1" w:styleId="SangradetextonormalCar">
    <w:name w:val="Sangría de texto normal Car"/>
    <w:basedOn w:val="Fuentedeprrafopredeter"/>
    <w:link w:val="Sangradetextonormal"/>
    <w:uiPriority w:val="99"/>
    <w:locked/>
    <w:rsid w:val="00EB000C"/>
    <w:rPr>
      <w:rFonts w:ascii="Times New Roman" w:hAnsi="Times New Roman" w:cs="Times New Roman"/>
      <w:sz w:val="20"/>
      <w:szCs w:val="20"/>
      <w:lang w:val="es-ES" w:eastAsia="es-ES" w:bidi="ar-SA"/>
    </w:rPr>
  </w:style>
  <w:style w:type="table" w:customStyle="1" w:styleId="Sombreadoclaro-nfasis13">
    <w:name w:val="Sombreado claro - Énfasis 13"/>
    <w:uiPriority w:val="99"/>
    <w:rsid w:val="00423BAA"/>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Sombreadomedio1-nfasis11">
    <w:name w:val="Sombreado medio 1 - Énfasis 11"/>
    <w:uiPriority w:val="99"/>
    <w:rsid w:val="00423BAA"/>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clara-nfasis11">
    <w:name w:val="Cuadrícula clara - Énfasis 11"/>
    <w:uiPriority w:val="99"/>
    <w:rsid w:val="00423BAA"/>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TDC4">
    <w:name w:val="toc 4"/>
    <w:basedOn w:val="Normal"/>
    <w:next w:val="Normal"/>
    <w:autoRedefine/>
    <w:uiPriority w:val="39"/>
    <w:rsid w:val="00BB4085"/>
    <w:pPr>
      <w:spacing w:after="100"/>
      <w:ind w:left="660"/>
    </w:pPr>
  </w:style>
  <w:style w:type="table" w:styleId="Cuadrculamedia2-nfasis1">
    <w:name w:val="Medium Grid 2 Accent 1"/>
    <w:basedOn w:val="Tablanormal"/>
    <w:uiPriority w:val="99"/>
    <w:rsid w:val="00624BCD"/>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TableNormal">
    <w:name w:val="Table Normal"/>
    <w:uiPriority w:val="2"/>
    <w:semiHidden/>
    <w:unhideWhenUsed/>
    <w:qFormat/>
    <w:rsid w:val="00926D1B"/>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6D1B"/>
    <w:pPr>
      <w:widowControl w:val="0"/>
      <w:autoSpaceDE w:val="0"/>
      <w:autoSpaceDN w:val="0"/>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939">
      <w:bodyDiv w:val="1"/>
      <w:marLeft w:val="0"/>
      <w:marRight w:val="0"/>
      <w:marTop w:val="0"/>
      <w:marBottom w:val="0"/>
      <w:divBdr>
        <w:top w:val="none" w:sz="0" w:space="0" w:color="auto"/>
        <w:left w:val="none" w:sz="0" w:space="0" w:color="auto"/>
        <w:bottom w:val="none" w:sz="0" w:space="0" w:color="auto"/>
        <w:right w:val="none" w:sz="0" w:space="0" w:color="auto"/>
      </w:divBdr>
    </w:div>
    <w:div w:id="312760151">
      <w:bodyDiv w:val="1"/>
      <w:marLeft w:val="0"/>
      <w:marRight w:val="0"/>
      <w:marTop w:val="0"/>
      <w:marBottom w:val="0"/>
      <w:divBdr>
        <w:top w:val="none" w:sz="0" w:space="0" w:color="auto"/>
        <w:left w:val="none" w:sz="0" w:space="0" w:color="auto"/>
        <w:bottom w:val="none" w:sz="0" w:space="0" w:color="auto"/>
        <w:right w:val="none" w:sz="0" w:space="0" w:color="auto"/>
      </w:divBdr>
    </w:div>
    <w:div w:id="431244194">
      <w:bodyDiv w:val="1"/>
      <w:marLeft w:val="0"/>
      <w:marRight w:val="0"/>
      <w:marTop w:val="0"/>
      <w:marBottom w:val="0"/>
      <w:divBdr>
        <w:top w:val="none" w:sz="0" w:space="0" w:color="auto"/>
        <w:left w:val="none" w:sz="0" w:space="0" w:color="auto"/>
        <w:bottom w:val="none" w:sz="0" w:space="0" w:color="auto"/>
        <w:right w:val="none" w:sz="0" w:space="0" w:color="auto"/>
      </w:divBdr>
    </w:div>
    <w:div w:id="450244357">
      <w:bodyDiv w:val="1"/>
      <w:marLeft w:val="0"/>
      <w:marRight w:val="0"/>
      <w:marTop w:val="0"/>
      <w:marBottom w:val="0"/>
      <w:divBdr>
        <w:top w:val="none" w:sz="0" w:space="0" w:color="auto"/>
        <w:left w:val="none" w:sz="0" w:space="0" w:color="auto"/>
        <w:bottom w:val="none" w:sz="0" w:space="0" w:color="auto"/>
        <w:right w:val="none" w:sz="0" w:space="0" w:color="auto"/>
      </w:divBdr>
    </w:div>
    <w:div w:id="581374791">
      <w:marLeft w:val="0"/>
      <w:marRight w:val="0"/>
      <w:marTop w:val="0"/>
      <w:marBottom w:val="0"/>
      <w:divBdr>
        <w:top w:val="none" w:sz="0" w:space="0" w:color="auto"/>
        <w:left w:val="none" w:sz="0" w:space="0" w:color="auto"/>
        <w:bottom w:val="none" w:sz="0" w:space="0" w:color="auto"/>
        <w:right w:val="none" w:sz="0" w:space="0" w:color="auto"/>
      </w:divBdr>
      <w:divsChild>
        <w:div w:id="581374849">
          <w:marLeft w:val="0"/>
          <w:marRight w:val="0"/>
          <w:marTop w:val="0"/>
          <w:marBottom w:val="0"/>
          <w:divBdr>
            <w:top w:val="none" w:sz="0" w:space="0" w:color="auto"/>
            <w:left w:val="none" w:sz="0" w:space="0" w:color="auto"/>
            <w:bottom w:val="none" w:sz="0" w:space="0" w:color="auto"/>
            <w:right w:val="none" w:sz="0" w:space="0" w:color="auto"/>
          </w:divBdr>
          <w:divsChild>
            <w:div w:id="581374857">
              <w:marLeft w:val="0"/>
              <w:marRight w:val="0"/>
              <w:marTop w:val="0"/>
              <w:marBottom w:val="0"/>
              <w:divBdr>
                <w:top w:val="none" w:sz="0" w:space="0" w:color="auto"/>
                <w:left w:val="none" w:sz="0" w:space="0" w:color="auto"/>
                <w:bottom w:val="none" w:sz="0" w:space="0" w:color="auto"/>
                <w:right w:val="none" w:sz="0" w:space="0" w:color="auto"/>
              </w:divBdr>
              <w:divsChild>
                <w:div w:id="581374858">
                  <w:marLeft w:val="0"/>
                  <w:marRight w:val="0"/>
                  <w:marTop w:val="0"/>
                  <w:marBottom w:val="0"/>
                  <w:divBdr>
                    <w:top w:val="none" w:sz="0" w:space="0" w:color="auto"/>
                    <w:left w:val="none" w:sz="0" w:space="0" w:color="auto"/>
                    <w:bottom w:val="none" w:sz="0" w:space="0" w:color="auto"/>
                    <w:right w:val="none" w:sz="0" w:space="0" w:color="auto"/>
                  </w:divBdr>
                  <w:divsChild>
                    <w:div w:id="581374808">
                      <w:marLeft w:val="0"/>
                      <w:marRight w:val="0"/>
                      <w:marTop w:val="0"/>
                      <w:marBottom w:val="0"/>
                      <w:divBdr>
                        <w:top w:val="none" w:sz="0" w:space="0" w:color="auto"/>
                        <w:left w:val="none" w:sz="0" w:space="0" w:color="auto"/>
                        <w:bottom w:val="none" w:sz="0" w:space="0" w:color="auto"/>
                        <w:right w:val="none" w:sz="0" w:space="0" w:color="auto"/>
                      </w:divBdr>
                      <w:divsChild>
                        <w:div w:id="581374847">
                          <w:marLeft w:val="0"/>
                          <w:marRight w:val="0"/>
                          <w:marTop w:val="0"/>
                          <w:marBottom w:val="0"/>
                          <w:divBdr>
                            <w:top w:val="none" w:sz="0" w:space="0" w:color="auto"/>
                            <w:left w:val="none" w:sz="0" w:space="0" w:color="auto"/>
                            <w:bottom w:val="none" w:sz="0" w:space="0" w:color="auto"/>
                            <w:right w:val="none" w:sz="0" w:space="0" w:color="auto"/>
                          </w:divBdr>
                          <w:divsChild>
                            <w:div w:id="581374863">
                              <w:marLeft w:val="0"/>
                              <w:marRight w:val="0"/>
                              <w:marTop w:val="0"/>
                              <w:marBottom w:val="0"/>
                              <w:divBdr>
                                <w:top w:val="none" w:sz="0" w:space="0" w:color="auto"/>
                                <w:left w:val="none" w:sz="0" w:space="0" w:color="auto"/>
                                <w:bottom w:val="none" w:sz="0" w:space="0" w:color="auto"/>
                                <w:right w:val="none" w:sz="0" w:space="0" w:color="auto"/>
                              </w:divBdr>
                              <w:divsChild>
                                <w:div w:id="5813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374793">
      <w:marLeft w:val="0"/>
      <w:marRight w:val="0"/>
      <w:marTop w:val="0"/>
      <w:marBottom w:val="0"/>
      <w:divBdr>
        <w:top w:val="none" w:sz="0" w:space="0" w:color="auto"/>
        <w:left w:val="none" w:sz="0" w:space="0" w:color="auto"/>
        <w:bottom w:val="none" w:sz="0" w:space="0" w:color="auto"/>
        <w:right w:val="none" w:sz="0" w:space="0" w:color="auto"/>
      </w:divBdr>
      <w:divsChild>
        <w:div w:id="581374797">
          <w:marLeft w:val="0"/>
          <w:marRight w:val="0"/>
          <w:marTop w:val="0"/>
          <w:marBottom w:val="0"/>
          <w:divBdr>
            <w:top w:val="none" w:sz="0" w:space="0" w:color="auto"/>
            <w:left w:val="none" w:sz="0" w:space="0" w:color="auto"/>
            <w:bottom w:val="none" w:sz="0" w:space="0" w:color="auto"/>
            <w:right w:val="none" w:sz="0" w:space="0" w:color="auto"/>
          </w:divBdr>
          <w:divsChild>
            <w:div w:id="581374838">
              <w:marLeft w:val="0"/>
              <w:marRight w:val="0"/>
              <w:marTop w:val="0"/>
              <w:marBottom w:val="0"/>
              <w:divBdr>
                <w:top w:val="none" w:sz="0" w:space="0" w:color="auto"/>
                <w:left w:val="none" w:sz="0" w:space="0" w:color="auto"/>
                <w:bottom w:val="none" w:sz="0" w:space="0" w:color="auto"/>
                <w:right w:val="none" w:sz="0" w:space="0" w:color="auto"/>
              </w:divBdr>
              <w:divsChild>
                <w:div w:id="581374836">
                  <w:marLeft w:val="0"/>
                  <w:marRight w:val="0"/>
                  <w:marTop w:val="0"/>
                  <w:marBottom w:val="0"/>
                  <w:divBdr>
                    <w:top w:val="none" w:sz="0" w:space="0" w:color="auto"/>
                    <w:left w:val="none" w:sz="0" w:space="0" w:color="auto"/>
                    <w:bottom w:val="none" w:sz="0" w:space="0" w:color="auto"/>
                    <w:right w:val="none" w:sz="0" w:space="0" w:color="auto"/>
                  </w:divBdr>
                  <w:divsChild>
                    <w:div w:id="581374845">
                      <w:marLeft w:val="0"/>
                      <w:marRight w:val="0"/>
                      <w:marTop w:val="0"/>
                      <w:marBottom w:val="0"/>
                      <w:divBdr>
                        <w:top w:val="none" w:sz="0" w:space="0" w:color="auto"/>
                        <w:left w:val="none" w:sz="0" w:space="0" w:color="auto"/>
                        <w:bottom w:val="none" w:sz="0" w:space="0" w:color="auto"/>
                        <w:right w:val="none" w:sz="0" w:space="0" w:color="auto"/>
                      </w:divBdr>
                      <w:divsChild>
                        <w:div w:id="581374800">
                          <w:marLeft w:val="0"/>
                          <w:marRight w:val="0"/>
                          <w:marTop w:val="0"/>
                          <w:marBottom w:val="0"/>
                          <w:divBdr>
                            <w:top w:val="none" w:sz="0" w:space="0" w:color="auto"/>
                            <w:left w:val="none" w:sz="0" w:space="0" w:color="auto"/>
                            <w:bottom w:val="none" w:sz="0" w:space="0" w:color="auto"/>
                            <w:right w:val="none" w:sz="0" w:space="0" w:color="auto"/>
                          </w:divBdr>
                          <w:divsChild>
                            <w:div w:id="581374869">
                              <w:marLeft w:val="0"/>
                              <w:marRight w:val="0"/>
                              <w:marTop w:val="0"/>
                              <w:marBottom w:val="0"/>
                              <w:divBdr>
                                <w:top w:val="none" w:sz="0" w:space="0" w:color="auto"/>
                                <w:left w:val="none" w:sz="0" w:space="0" w:color="auto"/>
                                <w:bottom w:val="none" w:sz="0" w:space="0" w:color="auto"/>
                                <w:right w:val="none" w:sz="0" w:space="0" w:color="auto"/>
                              </w:divBdr>
                              <w:divsChild>
                                <w:div w:id="5813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374795">
      <w:marLeft w:val="0"/>
      <w:marRight w:val="0"/>
      <w:marTop w:val="0"/>
      <w:marBottom w:val="0"/>
      <w:divBdr>
        <w:top w:val="none" w:sz="0" w:space="0" w:color="auto"/>
        <w:left w:val="none" w:sz="0" w:space="0" w:color="auto"/>
        <w:bottom w:val="none" w:sz="0" w:space="0" w:color="auto"/>
        <w:right w:val="none" w:sz="0" w:space="0" w:color="auto"/>
      </w:divBdr>
    </w:div>
    <w:div w:id="581374796">
      <w:marLeft w:val="0"/>
      <w:marRight w:val="0"/>
      <w:marTop w:val="0"/>
      <w:marBottom w:val="0"/>
      <w:divBdr>
        <w:top w:val="none" w:sz="0" w:space="0" w:color="auto"/>
        <w:left w:val="none" w:sz="0" w:space="0" w:color="auto"/>
        <w:bottom w:val="none" w:sz="0" w:space="0" w:color="auto"/>
        <w:right w:val="none" w:sz="0" w:space="0" w:color="auto"/>
      </w:divBdr>
    </w:div>
    <w:div w:id="581374798">
      <w:marLeft w:val="0"/>
      <w:marRight w:val="0"/>
      <w:marTop w:val="0"/>
      <w:marBottom w:val="0"/>
      <w:divBdr>
        <w:top w:val="none" w:sz="0" w:space="0" w:color="auto"/>
        <w:left w:val="none" w:sz="0" w:space="0" w:color="auto"/>
        <w:bottom w:val="none" w:sz="0" w:space="0" w:color="auto"/>
        <w:right w:val="none" w:sz="0" w:space="0" w:color="auto"/>
      </w:divBdr>
    </w:div>
    <w:div w:id="581374799">
      <w:marLeft w:val="0"/>
      <w:marRight w:val="0"/>
      <w:marTop w:val="0"/>
      <w:marBottom w:val="0"/>
      <w:divBdr>
        <w:top w:val="none" w:sz="0" w:space="0" w:color="auto"/>
        <w:left w:val="none" w:sz="0" w:space="0" w:color="auto"/>
        <w:bottom w:val="none" w:sz="0" w:space="0" w:color="auto"/>
        <w:right w:val="none" w:sz="0" w:space="0" w:color="auto"/>
      </w:divBdr>
    </w:div>
    <w:div w:id="581374802">
      <w:marLeft w:val="0"/>
      <w:marRight w:val="0"/>
      <w:marTop w:val="0"/>
      <w:marBottom w:val="0"/>
      <w:divBdr>
        <w:top w:val="none" w:sz="0" w:space="0" w:color="auto"/>
        <w:left w:val="none" w:sz="0" w:space="0" w:color="auto"/>
        <w:bottom w:val="none" w:sz="0" w:space="0" w:color="auto"/>
        <w:right w:val="none" w:sz="0" w:space="0" w:color="auto"/>
      </w:divBdr>
      <w:divsChild>
        <w:div w:id="581374860">
          <w:marLeft w:val="0"/>
          <w:marRight w:val="0"/>
          <w:marTop w:val="0"/>
          <w:marBottom w:val="0"/>
          <w:divBdr>
            <w:top w:val="none" w:sz="0" w:space="0" w:color="auto"/>
            <w:left w:val="none" w:sz="0" w:space="0" w:color="auto"/>
            <w:bottom w:val="none" w:sz="0" w:space="0" w:color="auto"/>
            <w:right w:val="none" w:sz="0" w:space="0" w:color="auto"/>
          </w:divBdr>
          <w:divsChild>
            <w:div w:id="581374811">
              <w:marLeft w:val="0"/>
              <w:marRight w:val="0"/>
              <w:marTop w:val="0"/>
              <w:marBottom w:val="0"/>
              <w:divBdr>
                <w:top w:val="none" w:sz="0" w:space="0" w:color="auto"/>
                <w:left w:val="none" w:sz="0" w:space="0" w:color="auto"/>
                <w:bottom w:val="none" w:sz="0" w:space="0" w:color="auto"/>
                <w:right w:val="none" w:sz="0" w:space="0" w:color="auto"/>
              </w:divBdr>
              <w:divsChild>
                <w:div w:id="581374809">
                  <w:marLeft w:val="0"/>
                  <w:marRight w:val="0"/>
                  <w:marTop w:val="0"/>
                  <w:marBottom w:val="0"/>
                  <w:divBdr>
                    <w:top w:val="none" w:sz="0" w:space="0" w:color="auto"/>
                    <w:left w:val="none" w:sz="0" w:space="0" w:color="auto"/>
                    <w:bottom w:val="none" w:sz="0" w:space="0" w:color="auto"/>
                    <w:right w:val="none" w:sz="0" w:space="0" w:color="auto"/>
                  </w:divBdr>
                  <w:divsChild>
                    <w:div w:id="581374824">
                      <w:marLeft w:val="0"/>
                      <w:marRight w:val="0"/>
                      <w:marTop w:val="0"/>
                      <w:marBottom w:val="0"/>
                      <w:divBdr>
                        <w:top w:val="none" w:sz="0" w:space="0" w:color="auto"/>
                        <w:left w:val="none" w:sz="0" w:space="0" w:color="auto"/>
                        <w:bottom w:val="none" w:sz="0" w:space="0" w:color="auto"/>
                        <w:right w:val="none" w:sz="0" w:space="0" w:color="auto"/>
                      </w:divBdr>
                      <w:divsChild>
                        <w:div w:id="581374823">
                          <w:marLeft w:val="0"/>
                          <w:marRight w:val="0"/>
                          <w:marTop w:val="0"/>
                          <w:marBottom w:val="0"/>
                          <w:divBdr>
                            <w:top w:val="none" w:sz="0" w:space="0" w:color="auto"/>
                            <w:left w:val="none" w:sz="0" w:space="0" w:color="auto"/>
                            <w:bottom w:val="none" w:sz="0" w:space="0" w:color="auto"/>
                            <w:right w:val="none" w:sz="0" w:space="0" w:color="auto"/>
                          </w:divBdr>
                          <w:divsChild>
                            <w:div w:id="581374873">
                              <w:marLeft w:val="0"/>
                              <w:marRight w:val="0"/>
                              <w:marTop w:val="0"/>
                              <w:marBottom w:val="0"/>
                              <w:divBdr>
                                <w:top w:val="none" w:sz="0" w:space="0" w:color="auto"/>
                                <w:left w:val="none" w:sz="0" w:space="0" w:color="auto"/>
                                <w:bottom w:val="none" w:sz="0" w:space="0" w:color="auto"/>
                                <w:right w:val="none" w:sz="0" w:space="0" w:color="auto"/>
                              </w:divBdr>
                              <w:divsChild>
                                <w:div w:id="581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374804">
      <w:marLeft w:val="0"/>
      <w:marRight w:val="0"/>
      <w:marTop w:val="0"/>
      <w:marBottom w:val="0"/>
      <w:divBdr>
        <w:top w:val="none" w:sz="0" w:space="0" w:color="auto"/>
        <w:left w:val="none" w:sz="0" w:space="0" w:color="auto"/>
        <w:bottom w:val="none" w:sz="0" w:space="0" w:color="auto"/>
        <w:right w:val="none" w:sz="0" w:space="0" w:color="auto"/>
      </w:divBdr>
      <w:divsChild>
        <w:div w:id="581374827">
          <w:marLeft w:val="0"/>
          <w:marRight w:val="0"/>
          <w:marTop w:val="0"/>
          <w:marBottom w:val="0"/>
          <w:divBdr>
            <w:top w:val="none" w:sz="0" w:space="0" w:color="auto"/>
            <w:left w:val="none" w:sz="0" w:space="0" w:color="auto"/>
            <w:bottom w:val="none" w:sz="0" w:space="0" w:color="auto"/>
            <w:right w:val="none" w:sz="0" w:space="0" w:color="auto"/>
          </w:divBdr>
          <w:divsChild>
            <w:div w:id="581374813">
              <w:marLeft w:val="0"/>
              <w:marRight w:val="0"/>
              <w:marTop w:val="0"/>
              <w:marBottom w:val="0"/>
              <w:divBdr>
                <w:top w:val="none" w:sz="0" w:space="0" w:color="auto"/>
                <w:left w:val="none" w:sz="0" w:space="0" w:color="auto"/>
                <w:bottom w:val="none" w:sz="0" w:space="0" w:color="auto"/>
                <w:right w:val="none" w:sz="0" w:space="0" w:color="auto"/>
              </w:divBdr>
              <w:divsChild>
                <w:div w:id="581374819">
                  <w:marLeft w:val="0"/>
                  <w:marRight w:val="0"/>
                  <w:marTop w:val="0"/>
                  <w:marBottom w:val="0"/>
                  <w:divBdr>
                    <w:top w:val="none" w:sz="0" w:space="0" w:color="auto"/>
                    <w:left w:val="none" w:sz="0" w:space="0" w:color="auto"/>
                    <w:bottom w:val="none" w:sz="0" w:space="0" w:color="auto"/>
                    <w:right w:val="none" w:sz="0" w:space="0" w:color="auto"/>
                  </w:divBdr>
                  <w:divsChild>
                    <w:div w:id="581374807">
                      <w:marLeft w:val="0"/>
                      <w:marRight w:val="0"/>
                      <w:marTop w:val="0"/>
                      <w:marBottom w:val="0"/>
                      <w:divBdr>
                        <w:top w:val="none" w:sz="0" w:space="0" w:color="auto"/>
                        <w:left w:val="none" w:sz="0" w:space="0" w:color="auto"/>
                        <w:bottom w:val="none" w:sz="0" w:space="0" w:color="auto"/>
                        <w:right w:val="none" w:sz="0" w:space="0" w:color="auto"/>
                      </w:divBdr>
                      <w:divsChild>
                        <w:div w:id="581374854">
                          <w:marLeft w:val="0"/>
                          <w:marRight w:val="0"/>
                          <w:marTop w:val="0"/>
                          <w:marBottom w:val="0"/>
                          <w:divBdr>
                            <w:top w:val="none" w:sz="0" w:space="0" w:color="auto"/>
                            <w:left w:val="none" w:sz="0" w:space="0" w:color="auto"/>
                            <w:bottom w:val="none" w:sz="0" w:space="0" w:color="auto"/>
                            <w:right w:val="none" w:sz="0" w:space="0" w:color="auto"/>
                          </w:divBdr>
                          <w:divsChild>
                            <w:div w:id="581374867">
                              <w:marLeft w:val="0"/>
                              <w:marRight w:val="0"/>
                              <w:marTop w:val="0"/>
                              <w:marBottom w:val="0"/>
                              <w:divBdr>
                                <w:top w:val="none" w:sz="0" w:space="0" w:color="auto"/>
                                <w:left w:val="none" w:sz="0" w:space="0" w:color="auto"/>
                                <w:bottom w:val="none" w:sz="0" w:space="0" w:color="auto"/>
                                <w:right w:val="none" w:sz="0" w:space="0" w:color="auto"/>
                              </w:divBdr>
                              <w:divsChild>
                                <w:div w:id="5813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374805">
      <w:marLeft w:val="0"/>
      <w:marRight w:val="0"/>
      <w:marTop w:val="0"/>
      <w:marBottom w:val="0"/>
      <w:divBdr>
        <w:top w:val="none" w:sz="0" w:space="0" w:color="auto"/>
        <w:left w:val="none" w:sz="0" w:space="0" w:color="auto"/>
        <w:bottom w:val="none" w:sz="0" w:space="0" w:color="auto"/>
        <w:right w:val="none" w:sz="0" w:space="0" w:color="auto"/>
      </w:divBdr>
    </w:div>
    <w:div w:id="581374812">
      <w:marLeft w:val="0"/>
      <w:marRight w:val="0"/>
      <w:marTop w:val="0"/>
      <w:marBottom w:val="0"/>
      <w:divBdr>
        <w:top w:val="none" w:sz="0" w:space="0" w:color="auto"/>
        <w:left w:val="none" w:sz="0" w:space="0" w:color="auto"/>
        <w:bottom w:val="none" w:sz="0" w:space="0" w:color="auto"/>
        <w:right w:val="none" w:sz="0" w:space="0" w:color="auto"/>
      </w:divBdr>
    </w:div>
    <w:div w:id="581374814">
      <w:marLeft w:val="0"/>
      <w:marRight w:val="0"/>
      <w:marTop w:val="0"/>
      <w:marBottom w:val="0"/>
      <w:divBdr>
        <w:top w:val="none" w:sz="0" w:space="0" w:color="auto"/>
        <w:left w:val="none" w:sz="0" w:space="0" w:color="auto"/>
        <w:bottom w:val="none" w:sz="0" w:space="0" w:color="auto"/>
        <w:right w:val="none" w:sz="0" w:space="0" w:color="auto"/>
      </w:divBdr>
      <w:divsChild>
        <w:div w:id="581374792">
          <w:marLeft w:val="0"/>
          <w:marRight w:val="0"/>
          <w:marTop w:val="0"/>
          <w:marBottom w:val="0"/>
          <w:divBdr>
            <w:top w:val="none" w:sz="0" w:space="0" w:color="auto"/>
            <w:left w:val="none" w:sz="0" w:space="0" w:color="auto"/>
            <w:bottom w:val="none" w:sz="0" w:space="0" w:color="auto"/>
            <w:right w:val="none" w:sz="0" w:space="0" w:color="auto"/>
          </w:divBdr>
          <w:divsChild>
            <w:div w:id="581374861">
              <w:marLeft w:val="0"/>
              <w:marRight w:val="0"/>
              <w:marTop w:val="0"/>
              <w:marBottom w:val="0"/>
              <w:divBdr>
                <w:top w:val="none" w:sz="0" w:space="0" w:color="auto"/>
                <w:left w:val="none" w:sz="0" w:space="0" w:color="auto"/>
                <w:bottom w:val="none" w:sz="0" w:space="0" w:color="auto"/>
                <w:right w:val="none" w:sz="0" w:space="0" w:color="auto"/>
              </w:divBdr>
              <w:divsChild>
                <w:div w:id="581374822">
                  <w:marLeft w:val="0"/>
                  <w:marRight w:val="0"/>
                  <w:marTop w:val="0"/>
                  <w:marBottom w:val="0"/>
                  <w:divBdr>
                    <w:top w:val="none" w:sz="0" w:space="0" w:color="auto"/>
                    <w:left w:val="none" w:sz="0" w:space="0" w:color="auto"/>
                    <w:bottom w:val="none" w:sz="0" w:space="0" w:color="auto"/>
                    <w:right w:val="none" w:sz="0" w:space="0" w:color="auto"/>
                  </w:divBdr>
                  <w:divsChild>
                    <w:div w:id="581374856">
                      <w:marLeft w:val="0"/>
                      <w:marRight w:val="0"/>
                      <w:marTop w:val="0"/>
                      <w:marBottom w:val="0"/>
                      <w:divBdr>
                        <w:top w:val="none" w:sz="0" w:space="0" w:color="auto"/>
                        <w:left w:val="none" w:sz="0" w:space="0" w:color="auto"/>
                        <w:bottom w:val="none" w:sz="0" w:space="0" w:color="auto"/>
                        <w:right w:val="none" w:sz="0" w:space="0" w:color="auto"/>
                      </w:divBdr>
                      <w:divsChild>
                        <w:div w:id="581374872">
                          <w:marLeft w:val="0"/>
                          <w:marRight w:val="0"/>
                          <w:marTop w:val="0"/>
                          <w:marBottom w:val="0"/>
                          <w:divBdr>
                            <w:top w:val="none" w:sz="0" w:space="0" w:color="auto"/>
                            <w:left w:val="none" w:sz="0" w:space="0" w:color="auto"/>
                            <w:bottom w:val="none" w:sz="0" w:space="0" w:color="auto"/>
                            <w:right w:val="none" w:sz="0" w:space="0" w:color="auto"/>
                          </w:divBdr>
                          <w:divsChild>
                            <w:div w:id="581374817">
                              <w:marLeft w:val="0"/>
                              <w:marRight w:val="0"/>
                              <w:marTop w:val="0"/>
                              <w:marBottom w:val="0"/>
                              <w:divBdr>
                                <w:top w:val="none" w:sz="0" w:space="0" w:color="auto"/>
                                <w:left w:val="none" w:sz="0" w:space="0" w:color="auto"/>
                                <w:bottom w:val="none" w:sz="0" w:space="0" w:color="auto"/>
                                <w:right w:val="none" w:sz="0" w:space="0" w:color="auto"/>
                              </w:divBdr>
                              <w:divsChild>
                                <w:div w:id="5813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374815">
      <w:marLeft w:val="0"/>
      <w:marRight w:val="0"/>
      <w:marTop w:val="0"/>
      <w:marBottom w:val="0"/>
      <w:divBdr>
        <w:top w:val="none" w:sz="0" w:space="0" w:color="auto"/>
        <w:left w:val="none" w:sz="0" w:space="0" w:color="auto"/>
        <w:bottom w:val="none" w:sz="0" w:space="0" w:color="auto"/>
        <w:right w:val="none" w:sz="0" w:space="0" w:color="auto"/>
      </w:divBdr>
    </w:div>
    <w:div w:id="581374818">
      <w:marLeft w:val="0"/>
      <w:marRight w:val="0"/>
      <w:marTop w:val="0"/>
      <w:marBottom w:val="0"/>
      <w:divBdr>
        <w:top w:val="none" w:sz="0" w:space="0" w:color="auto"/>
        <w:left w:val="none" w:sz="0" w:space="0" w:color="auto"/>
        <w:bottom w:val="none" w:sz="0" w:space="0" w:color="auto"/>
        <w:right w:val="none" w:sz="0" w:space="0" w:color="auto"/>
      </w:divBdr>
    </w:div>
    <w:div w:id="581374820">
      <w:marLeft w:val="0"/>
      <w:marRight w:val="0"/>
      <w:marTop w:val="0"/>
      <w:marBottom w:val="0"/>
      <w:divBdr>
        <w:top w:val="none" w:sz="0" w:space="0" w:color="auto"/>
        <w:left w:val="none" w:sz="0" w:space="0" w:color="auto"/>
        <w:bottom w:val="none" w:sz="0" w:space="0" w:color="auto"/>
        <w:right w:val="none" w:sz="0" w:space="0" w:color="auto"/>
      </w:divBdr>
      <w:divsChild>
        <w:div w:id="581374843">
          <w:marLeft w:val="0"/>
          <w:marRight w:val="0"/>
          <w:marTop w:val="0"/>
          <w:marBottom w:val="0"/>
          <w:divBdr>
            <w:top w:val="none" w:sz="0" w:space="0" w:color="auto"/>
            <w:left w:val="none" w:sz="0" w:space="0" w:color="auto"/>
            <w:bottom w:val="none" w:sz="0" w:space="0" w:color="auto"/>
            <w:right w:val="none" w:sz="0" w:space="0" w:color="auto"/>
          </w:divBdr>
          <w:divsChild>
            <w:div w:id="581374831">
              <w:marLeft w:val="0"/>
              <w:marRight w:val="0"/>
              <w:marTop w:val="0"/>
              <w:marBottom w:val="0"/>
              <w:divBdr>
                <w:top w:val="none" w:sz="0" w:space="0" w:color="auto"/>
                <w:left w:val="none" w:sz="0" w:space="0" w:color="auto"/>
                <w:bottom w:val="none" w:sz="0" w:space="0" w:color="auto"/>
                <w:right w:val="none" w:sz="0" w:space="0" w:color="auto"/>
              </w:divBdr>
              <w:divsChild>
                <w:div w:id="581374865">
                  <w:marLeft w:val="0"/>
                  <w:marRight w:val="0"/>
                  <w:marTop w:val="0"/>
                  <w:marBottom w:val="0"/>
                  <w:divBdr>
                    <w:top w:val="none" w:sz="0" w:space="0" w:color="auto"/>
                    <w:left w:val="none" w:sz="0" w:space="0" w:color="auto"/>
                    <w:bottom w:val="none" w:sz="0" w:space="0" w:color="auto"/>
                    <w:right w:val="none" w:sz="0" w:space="0" w:color="auto"/>
                  </w:divBdr>
                  <w:divsChild>
                    <w:div w:id="581374844">
                      <w:marLeft w:val="0"/>
                      <w:marRight w:val="0"/>
                      <w:marTop w:val="0"/>
                      <w:marBottom w:val="0"/>
                      <w:divBdr>
                        <w:top w:val="none" w:sz="0" w:space="0" w:color="auto"/>
                        <w:left w:val="none" w:sz="0" w:space="0" w:color="auto"/>
                        <w:bottom w:val="none" w:sz="0" w:space="0" w:color="auto"/>
                        <w:right w:val="none" w:sz="0" w:space="0" w:color="auto"/>
                      </w:divBdr>
                      <w:divsChild>
                        <w:div w:id="581374855">
                          <w:marLeft w:val="0"/>
                          <w:marRight w:val="0"/>
                          <w:marTop w:val="0"/>
                          <w:marBottom w:val="0"/>
                          <w:divBdr>
                            <w:top w:val="none" w:sz="0" w:space="0" w:color="auto"/>
                            <w:left w:val="none" w:sz="0" w:space="0" w:color="auto"/>
                            <w:bottom w:val="none" w:sz="0" w:space="0" w:color="auto"/>
                            <w:right w:val="none" w:sz="0" w:space="0" w:color="auto"/>
                          </w:divBdr>
                          <w:divsChild>
                            <w:div w:id="581374862">
                              <w:marLeft w:val="0"/>
                              <w:marRight w:val="0"/>
                              <w:marTop w:val="0"/>
                              <w:marBottom w:val="0"/>
                              <w:divBdr>
                                <w:top w:val="none" w:sz="0" w:space="0" w:color="auto"/>
                                <w:left w:val="none" w:sz="0" w:space="0" w:color="auto"/>
                                <w:bottom w:val="none" w:sz="0" w:space="0" w:color="auto"/>
                                <w:right w:val="none" w:sz="0" w:space="0" w:color="auto"/>
                              </w:divBdr>
                              <w:divsChild>
                                <w:div w:id="5813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374821">
      <w:marLeft w:val="0"/>
      <w:marRight w:val="0"/>
      <w:marTop w:val="0"/>
      <w:marBottom w:val="0"/>
      <w:divBdr>
        <w:top w:val="none" w:sz="0" w:space="0" w:color="auto"/>
        <w:left w:val="none" w:sz="0" w:space="0" w:color="auto"/>
        <w:bottom w:val="none" w:sz="0" w:space="0" w:color="auto"/>
        <w:right w:val="none" w:sz="0" w:space="0" w:color="auto"/>
      </w:divBdr>
    </w:div>
    <w:div w:id="581374828">
      <w:marLeft w:val="0"/>
      <w:marRight w:val="0"/>
      <w:marTop w:val="0"/>
      <w:marBottom w:val="0"/>
      <w:divBdr>
        <w:top w:val="none" w:sz="0" w:space="0" w:color="auto"/>
        <w:left w:val="none" w:sz="0" w:space="0" w:color="auto"/>
        <w:bottom w:val="none" w:sz="0" w:space="0" w:color="auto"/>
        <w:right w:val="none" w:sz="0" w:space="0" w:color="auto"/>
      </w:divBdr>
    </w:div>
    <w:div w:id="581374829">
      <w:marLeft w:val="0"/>
      <w:marRight w:val="0"/>
      <w:marTop w:val="0"/>
      <w:marBottom w:val="0"/>
      <w:divBdr>
        <w:top w:val="none" w:sz="0" w:space="0" w:color="auto"/>
        <w:left w:val="none" w:sz="0" w:space="0" w:color="auto"/>
        <w:bottom w:val="none" w:sz="0" w:space="0" w:color="auto"/>
        <w:right w:val="none" w:sz="0" w:space="0" w:color="auto"/>
      </w:divBdr>
    </w:div>
    <w:div w:id="581374833">
      <w:marLeft w:val="0"/>
      <w:marRight w:val="0"/>
      <w:marTop w:val="0"/>
      <w:marBottom w:val="0"/>
      <w:divBdr>
        <w:top w:val="none" w:sz="0" w:space="0" w:color="auto"/>
        <w:left w:val="none" w:sz="0" w:space="0" w:color="auto"/>
        <w:bottom w:val="none" w:sz="0" w:space="0" w:color="auto"/>
        <w:right w:val="none" w:sz="0" w:space="0" w:color="auto"/>
      </w:divBdr>
    </w:div>
    <w:div w:id="581374835">
      <w:marLeft w:val="0"/>
      <w:marRight w:val="0"/>
      <w:marTop w:val="0"/>
      <w:marBottom w:val="0"/>
      <w:divBdr>
        <w:top w:val="none" w:sz="0" w:space="0" w:color="auto"/>
        <w:left w:val="none" w:sz="0" w:space="0" w:color="auto"/>
        <w:bottom w:val="none" w:sz="0" w:space="0" w:color="auto"/>
        <w:right w:val="none" w:sz="0" w:space="0" w:color="auto"/>
      </w:divBdr>
    </w:div>
    <w:div w:id="581374839">
      <w:marLeft w:val="0"/>
      <w:marRight w:val="0"/>
      <w:marTop w:val="0"/>
      <w:marBottom w:val="0"/>
      <w:divBdr>
        <w:top w:val="none" w:sz="0" w:space="0" w:color="auto"/>
        <w:left w:val="none" w:sz="0" w:space="0" w:color="auto"/>
        <w:bottom w:val="none" w:sz="0" w:space="0" w:color="auto"/>
        <w:right w:val="none" w:sz="0" w:space="0" w:color="auto"/>
      </w:divBdr>
    </w:div>
    <w:div w:id="581374846">
      <w:marLeft w:val="0"/>
      <w:marRight w:val="0"/>
      <w:marTop w:val="0"/>
      <w:marBottom w:val="0"/>
      <w:divBdr>
        <w:top w:val="none" w:sz="0" w:space="0" w:color="auto"/>
        <w:left w:val="none" w:sz="0" w:space="0" w:color="auto"/>
        <w:bottom w:val="none" w:sz="0" w:space="0" w:color="auto"/>
        <w:right w:val="none" w:sz="0" w:space="0" w:color="auto"/>
      </w:divBdr>
    </w:div>
    <w:div w:id="581374848">
      <w:marLeft w:val="0"/>
      <w:marRight w:val="0"/>
      <w:marTop w:val="0"/>
      <w:marBottom w:val="0"/>
      <w:divBdr>
        <w:top w:val="none" w:sz="0" w:space="0" w:color="auto"/>
        <w:left w:val="none" w:sz="0" w:space="0" w:color="auto"/>
        <w:bottom w:val="none" w:sz="0" w:space="0" w:color="auto"/>
        <w:right w:val="none" w:sz="0" w:space="0" w:color="auto"/>
      </w:divBdr>
    </w:div>
    <w:div w:id="581374851">
      <w:marLeft w:val="0"/>
      <w:marRight w:val="0"/>
      <w:marTop w:val="0"/>
      <w:marBottom w:val="0"/>
      <w:divBdr>
        <w:top w:val="none" w:sz="0" w:space="0" w:color="auto"/>
        <w:left w:val="none" w:sz="0" w:space="0" w:color="auto"/>
        <w:bottom w:val="none" w:sz="0" w:space="0" w:color="auto"/>
        <w:right w:val="none" w:sz="0" w:space="0" w:color="auto"/>
      </w:divBdr>
      <w:divsChild>
        <w:div w:id="581374866">
          <w:marLeft w:val="0"/>
          <w:marRight w:val="0"/>
          <w:marTop w:val="0"/>
          <w:marBottom w:val="0"/>
          <w:divBdr>
            <w:top w:val="none" w:sz="0" w:space="0" w:color="auto"/>
            <w:left w:val="none" w:sz="0" w:space="0" w:color="auto"/>
            <w:bottom w:val="none" w:sz="0" w:space="0" w:color="auto"/>
            <w:right w:val="none" w:sz="0" w:space="0" w:color="auto"/>
          </w:divBdr>
          <w:divsChild>
            <w:div w:id="581374803">
              <w:marLeft w:val="0"/>
              <w:marRight w:val="0"/>
              <w:marTop w:val="0"/>
              <w:marBottom w:val="0"/>
              <w:divBdr>
                <w:top w:val="none" w:sz="0" w:space="0" w:color="auto"/>
                <w:left w:val="none" w:sz="0" w:space="0" w:color="auto"/>
                <w:bottom w:val="none" w:sz="0" w:space="0" w:color="auto"/>
                <w:right w:val="none" w:sz="0" w:space="0" w:color="auto"/>
              </w:divBdr>
              <w:divsChild>
                <w:div w:id="581374801">
                  <w:marLeft w:val="0"/>
                  <w:marRight w:val="0"/>
                  <w:marTop w:val="0"/>
                  <w:marBottom w:val="0"/>
                  <w:divBdr>
                    <w:top w:val="none" w:sz="0" w:space="0" w:color="auto"/>
                    <w:left w:val="none" w:sz="0" w:space="0" w:color="auto"/>
                    <w:bottom w:val="none" w:sz="0" w:space="0" w:color="auto"/>
                    <w:right w:val="none" w:sz="0" w:space="0" w:color="auto"/>
                  </w:divBdr>
                  <w:divsChild>
                    <w:div w:id="581374864">
                      <w:marLeft w:val="0"/>
                      <w:marRight w:val="0"/>
                      <w:marTop w:val="0"/>
                      <w:marBottom w:val="0"/>
                      <w:divBdr>
                        <w:top w:val="none" w:sz="0" w:space="0" w:color="auto"/>
                        <w:left w:val="none" w:sz="0" w:space="0" w:color="auto"/>
                        <w:bottom w:val="none" w:sz="0" w:space="0" w:color="auto"/>
                        <w:right w:val="none" w:sz="0" w:space="0" w:color="auto"/>
                      </w:divBdr>
                      <w:divsChild>
                        <w:div w:id="581374842">
                          <w:marLeft w:val="0"/>
                          <w:marRight w:val="0"/>
                          <w:marTop w:val="0"/>
                          <w:marBottom w:val="0"/>
                          <w:divBdr>
                            <w:top w:val="none" w:sz="0" w:space="0" w:color="auto"/>
                            <w:left w:val="none" w:sz="0" w:space="0" w:color="auto"/>
                            <w:bottom w:val="none" w:sz="0" w:space="0" w:color="auto"/>
                            <w:right w:val="none" w:sz="0" w:space="0" w:color="auto"/>
                          </w:divBdr>
                          <w:divsChild>
                            <w:div w:id="581374840">
                              <w:marLeft w:val="0"/>
                              <w:marRight w:val="0"/>
                              <w:marTop w:val="0"/>
                              <w:marBottom w:val="0"/>
                              <w:divBdr>
                                <w:top w:val="none" w:sz="0" w:space="0" w:color="auto"/>
                                <w:left w:val="none" w:sz="0" w:space="0" w:color="auto"/>
                                <w:bottom w:val="none" w:sz="0" w:space="0" w:color="auto"/>
                                <w:right w:val="none" w:sz="0" w:space="0" w:color="auto"/>
                              </w:divBdr>
                              <w:divsChild>
                                <w:div w:id="5813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374853">
      <w:marLeft w:val="0"/>
      <w:marRight w:val="0"/>
      <w:marTop w:val="0"/>
      <w:marBottom w:val="0"/>
      <w:divBdr>
        <w:top w:val="none" w:sz="0" w:space="0" w:color="auto"/>
        <w:left w:val="none" w:sz="0" w:space="0" w:color="auto"/>
        <w:bottom w:val="none" w:sz="0" w:space="0" w:color="auto"/>
        <w:right w:val="none" w:sz="0" w:space="0" w:color="auto"/>
      </w:divBdr>
    </w:div>
    <w:div w:id="581374859">
      <w:marLeft w:val="0"/>
      <w:marRight w:val="0"/>
      <w:marTop w:val="0"/>
      <w:marBottom w:val="0"/>
      <w:divBdr>
        <w:top w:val="none" w:sz="0" w:space="0" w:color="auto"/>
        <w:left w:val="none" w:sz="0" w:space="0" w:color="auto"/>
        <w:bottom w:val="none" w:sz="0" w:space="0" w:color="auto"/>
        <w:right w:val="none" w:sz="0" w:space="0" w:color="auto"/>
      </w:divBdr>
    </w:div>
    <w:div w:id="581374870">
      <w:marLeft w:val="0"/>
      <w:marRight w:val="0"/>
      <w:marTop w:val="0"/>
      <w:marBottom w:val="0"/>
      <w:divBdr>
        <w:top w:val="none" w:sz="0" w:space="0" w:color="auto"/>
        <w:left w:val="none" w:sz="0" w:space="0" w:color="auto"/>
        <w:bottom w:val="none" w:sz="0" w:space="0" w:color="auto"/>
        <w:right w:val="none" w:sz="0" w:space="0" w:color="auto"/>
      </w:divBdr>
    </w:div>
    <w:div w:id="581374871">
      <w:marLeft w:val="0"/>
      <w:marRight w:val="0"/>
      <w:marTop w:val="0"/>
      <w:marBottom w:val="0"/>
      <w:divBdr>
        <w:top w:val="none" w:sz="0" w:space="0" w:color="auto"/>
        <w:left w:val="none" w:sz="0" w:space="0" w:color="auto"/>
        <w:bottom w:val="none" w:sz="0" w:space="0" w:color="auto"/>
        <w:right w:val="none" w:sz="0" w:space="0" w:color="auto"/>
      </w:divBdr>
    </w:div>
    <w:div w:id="581374874">
      <w:marLeft w:val="0"/>
      <w:marRight w:val="0"/>
      <w:marTop w:val="0"/>
      <w:marBottom w:val="0"/>
      <w:divBdr>
        <w:top w:val="none" w:sz="0" w:space="0" w:color="auto"/>
        <w:left w:val="none" w:sz="0" w:space="0" w:color="auto"/>
        <w:bottom w:val="none" w:sz="0" w:space="0" w:color="auto"/>
        <w:right w:val="none" w:sz="0" w:space="0" w:color="auto"/>
      </w:divBdr>
      <w:divsChild>
        <w:div w:id="581374806">
          <w:marLeft w:val="0"/>
          <w:marRight w:val="0"/>
          <w:marTop w:val="0"/>
          <w:marBottom w:val="0"/>
          <w:divBdr>
            <w:top w:val="none" w:sz="0" w:space="0" w:color="auto"/>
            <w:left w:val="none" w:sz="0" w:space="0" w:color="auto"/>
            <w:bottom w:val="none" w:sz="0" w:space="0" w:color="auto"/>
            <w:right w:val="none" w:sz="0" w:space="0" w:color="auto"/>
          </w:divBdr>
          <w:divsChild>
            <w:div w:id="581374794">
              <w:marLeft w:val="0"/>
              <w:marRight w:val="0"/>
              <w:marTop w:val="0"/>
              <w:marBottom w:val="0"/>
              <w:divBdr>
                <w:top w:val="none" w:sz="0" w:space="0" w:color="auto"/>
                <w:left w:val="none" w:sz="0" w:space="0" w:color="auto"/>
                <w:bottom w:val="none" w:sz="0" w:space="0" w:color="auto"/>
                <w:right w:val="none" w:sz="0" w:space="0" w:color="auto"/>
              </w:divBdr>
              <w:divsChild>
                <w:div w:id="581374841">
                  <w:marLeft w:val="0"/>
                  <w:marRight w:val="0"/>
                  <w:marTop w:val="0"/>
                  <w:marBottom w:val="0"/>
                  <w:divBdr>
                    <w:top w:val="none" w:sz="0" w:space="0" w:color="auto"/>
                    <w:left w:val="none" w:sz="0" w:space="0" w:color="auto"/>
                    <w:bottom w:val="none" w:sz="0" w:space="0" w:color="auto"/>
                    <w:right w:val="none" w:sz="0" w:space="0" w:color="auto"/>
                  </w:divBdr>
                  <w:divsChild>
                    <w:div w:id="581374832">
                      <w:marLeft w:val="0"/>
                      <w:marRight w:val="0"/>
                      <w:marTop w:val="0"/>
                      <w:marBottom w:val="0"/>
                      <w:divBdr>
                        <w:top w:val="none" w:sz="0" w:space="0" w:color="auto"/>
                        <w:left w:val="none" w:sz="0" w:space="0" w:color="auto"/>
                        <w:bottom w:val="none" w:sz="0" w:space="0" w:color="auto"/>
                        <w:right w:val="none" w:sz="0" w:space="0" w:color="auto"/>
                      </w:divBdr>
                      <w:divsChild>
                        <w:div w:id="581374826">
                          <w:marLeft w:val="0"/>
                          <w:marRight w:val="0"/>
                          <w:marTop w:val="0"/>
                          <w:marBottom w:val="0"/>
                          <w:divBdr>
                            <w:top w:val="none" w:sz="0" w:space="0" w:color="auto"/>
                            <w:left w:val="none" w:sz="0" w:space="0" w:color="auto"/>
                            <w:bottom w:val="none" w:sz="0" w:space="0" w:color="auto"/>
                            <w:right w:val="none" w:sz="0" w:space="0" w:color="auto"/>
                          </w:divBdr>
                          <w:divsChild>
                            <w:div w:id="581374837">
                              <w:marLeft w:val="0"/>
                              <w:marRight w:val="0"/>
                              <w:marTop w:val="0"/>
                              <w:marBottom w:val="0"/>
                              <w:divBdr>
                                <w:top w:val="none" w:sz="0" w:space="0" w:color="auto"/>
                                <w:left w:val="none" w:sz="0" w:space="0" w:color="auto"/>
                                <w:bottom w:val="none" w:sz="0" w:space="0" w:color="auto"/>
                                <w:right w:val="none" w:sz="0" w:space="0" w:color="auto"/>
                              </w:divBdr>
                              <w:divsChild>
                                <w:div w:id="5813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374876">
      <w:marLeft w:val="0"/>
      <w:marRight w:val="0"/>
      <w:marTop w:val="0"/>
      <w:marBottom w:val="0"/>
      <w:divBdr>
        <w:top w:val="none" w:sz="0" w:space="0" w:color="auto"/>
        <w:left w:val="none" w:sz="0" w:space="0" w:color="auto"/>
        <w:bottom w:val="none" w:sz="0" w:space="0" w:color="auto"/>
        <w:right w:val="none" w:sz="0" w:space="0" w:color="auto"/>
      </w:divBdr>
      <w:divsChild>
        <w:div w:id="581374875">
          <w:marLeft w:val="0"/>
          <w:marRight w:val="0"/>
          <w:marTop w:val="0"/>
          <w:marBottom w:val="0"/>
          <w:divBdr>
            <w:top w:val="none" w:sz="0" w:space="0" w:color="auto"/>
            <w:left w:val="none" w:sz="0" w:space="0" w:color="auto"/>
            <w:bottom w:val="none" w:sz="0" w:space="0" w:color="auto"/>
            <w:right w:val="none" w:sz="0" w:space="0" w:color="auto"/>
          </w:divBdr>
        </w:div>
      </w:divsChild>
    </w:div>
    <w:div w:id="642199604">
      <w:bodyDiv w:val="1"/>
      <w:marLeft w:val="0"/>
      <w:marRight w:val="0"/>
      <w:marTop w:val="0"/>
      <w:marBottom w:val="0"/>
      <w:divBdr>
        <w:top w:val="none" w:sz="0" w:space="0" w:color="auto"/>
        <w:left w:val="none" w:sz="0" w:space="0" w:color="auto"/>
        <w:bottom w:val="none" w:sz="0" w:space="0" w:color="auto"/>
        <w:right w:val="none" w:sz="0" w:space="0" w:color="auto"/>
      </w:divBdr>
    </w:div>
    <w:div w:id="746607960">
      <w:bodyDiv w:val="1"/>
      <w:marLeft w:val="0"/>
      <w:marRight w:val="0"/>
      <w:marTop w:val="0"/>
      <w:marBottom w:val="0"/>
      <w:divBdr>
        <w:top w:val="none" w:sz="0" w:space="0" w:color="auto"/>
        <w:left w:val="none" w:sz="0" w:space="0" w:color="auto"/>
        <w:bottom w:val="none" w:sz="0" w:space="0" w:color="auto"/>
        <w:right w:val="none" w:sz="0" w:space="0" w:color="auto"/>
      </w:divBdr>
    </w:div>
    <w:div w:id="894511833">
      <w:bodyDiv w:val="1"/>
      <w:marLeft w:val="0"/>
      <w:marRight w:val="0"/>
      <w:marTop w:val="0"/>
      <w:marBottom w:val="0"/>
      <w:divBdr>
        <w:top w:val="none" w:sz="0" w:space="0" w:color="auto"/>
        <w:left w:val="none" w:sz="0" w:space="0" w:color="auto"/>
        <w:bottom w:val="none" w:sz="0" w:space="0" w:color="auto"/>
        <w:right w:val="none" w:sz="0" w:space="0" w:color="auto"/>
      </w:divBdr>
    </w:div>
    <w:div w:id="1371414149">
      <w:bodyDiv w:val="1"/>
      <w:marLeft w:val="0"/>
      <w:marRight w:val="0"/>
      <w:marTop w:val="0"/>
      <w:marBottom w:val="0"/>
      <w:divBdr>
        <w:top w:val="none" w:sz="0" w:space="0" w:color="auto"/>
        <w:left w:val="none" w:sz="0" w:space="0" w:color="auto"/>
        <w:bottom w:val="none" w:sz="0" w:space="0" w:color="auto"/>
        <w:right w:val="none" w:sz="0" w:space="0" w:color="auto"/>
      </w:divBdr>
      <w:divsChild>
        <w:div w:id="1869485423">
          <w:marLeft w:val="0"/>
          <w:marRight w:val="0"/>
          <w:marTop w:val="0"/>
          <w:marBottom w:val="0"/>
          <w:divBdr>
            <w:top w:val="none" w:sz="0" w:space="0" w:color="auto"/>
            <w:left w:val="none" w:sz="0" w:space="0" w:color="auto"/>
            <w:bottom w:val="none" w:sz="0" w:space="0" w:color="auto"/>
            <w:right w:val="none" w:sz="0" w:space="0" w:color="auto"/>
          </w:divBdr>
        </w:div>
      </w:divsChild>
    </w:div>
    <w:div w:id="1476411068">
      <w:bodyDiv w:val="1"/>
      <w:marLeft w:val="0"/>
      <w:marRight w:val="0"/>
      <w:marTop w:val="0"/>
      <w:marBottom w:val="0"/>
      <w:divBdr>
        <w:top w:val="none" w:sz="0" w:space="0" w:color="auto"/>
        <w:left w:val="none" w:sz="0" w:space="0" w:color="auto"/>
        <w:bottom w:val="none" w:sz="0" w:space="0" w:color="auto"/>
        <w:right w:val="none" w:sz="0" w:space="0" w:color="auto"/>
      </w:divBdr>
      <w:divsChild>
        <w:div w:id="51272549">
          <w:marLeft w:val="0"/>
          <w:marRight w:val="0"/>
          <w:marTop w:val="0"/>
          <w:marBottom w:val="0"/>
          <w:divBdr>
            <w:top w:val="none" w:sz="0" w:space="0" w:color="auto"/>
            <w:left w:val="none" w:sz="0" w:space="0" w:color="auto"/>
            <w:bottom w:val="none" w:sz="0" w:space="0" w:color="auto"/>
            <w:right w:val="none" w:sz="0" w:space="0" w:color="auto"/>
          </w:divBdr>
        </w:div>
      </w:divsChild>
    </w:div>
    <w:div w:id="1562524992">
      <w:bodyDiv w:val="1"/>
      <w:marLeft w:val="0"/>
      <w:marRight w:val="0"/>
      <w:marTop w:val="0"/>
      <w:marBottom w:val="0"/>
      <w:divBdr>
        <w:top w:val="none" w:sz="0" w:space="0" w:color="auto"/>
        <w:left w:val="none" w:sz="0" w:space="0" w:color="auto"/>
        <w:bottom w:val="none" w:sz="0" w:space="0" w:color="auto"/>
        <w:right w:val="none" w:sz="0" w:space="0" w:color="auto"/>
      </w:divBdr>
      <w:divsChild>
        <w:div w:id="1981227043">
          <w:marLeft w:val="0"/>
          <w:marRight w:val="0"/>
          <w:marTop w:val="0"/>
          <w:marBottom w:val="0"/>
          <w:divBdr>
            <w:top w:val="none" w:sz="0" w:space="0" w:color="auto"/>
            <w:left w:val="none" w:sz="0" w:space="0" w:color="auto"/>
            <w:bottom w:val="none" w:sz="0" w:space="0" w:color="auto"/>
            <w:right w:val="none" w:sz="0" w:space="0" w:color="auto"/>
          </w:divBdr>
        </w:div>
      </w:divsChild>
    </w:div>
    <w:div w:id="1583373602">
      <w:bodyDiv w:val="1"/>
      <w:marLeft w:val="0"/>
      <w:marRight w:val="0"/>
      <w:marTop w:val="0"/>
      <w:marBottom w:val="0"/>
      <w:divBdr>
        <w:top w:val="none" w:sz="0" w:space="0" w:color="auto"/>
        <w:left w:val="none" w:sz="0" w:space="0" w:color="auto"/>
        <w:bottom w:val="none" w:sz="0" w:space="0" w:color="auto"/>
        <w:right w:val="none" w:sz="0" w:space="0" w:color="auto"/>
      </w:divBdr>
    </w:div>
    <w:div w:id="1641109398">
      <w:bodyDiv w:val="1"/>
      <w:marLeft w:val="0"/>
      <w:marRight w:val="0"/>
      <w:marTop w:val="0"/>
      <w:marBottom w:val="0"/>
      <w:divBdr>
        <w:top w:val="none" w:sz="0" w:space="0" w:color="auto"/>
        <w:left w:val="none" w:sz="0" w:space="0" w:color="auto"/>
        <w:bottom w:val="none" w:sz="0" w:space="0" w:color="auto"/>
        <w:right w:val="none" w:sz="0" w:space="0" w:color="auto"/>
      </w:divBdr>
    </w:div>
    <w:div w:id="1920283765">
      <w:bodyDiv w:val="1"/>
      <w:marLeft w:val="0"/>
      <w:marRight w:val="0"/>
      <w:marTop w:val="0"/>
      <w:marBottom w:val="0"/>
      <w:divBdr>
        <w:top w:val="none" w:sz="0" w:space="0" w:color="auto"/>
        <w:left w:val="none" w:sz="0" w:space="0" w:color="auto"/>
        <w:bottom w:val="none" w:sz="0" w:space="0" w:color="auto"/>
        <w:right w:val="none" w:sz="0" w:space="0" w:color="auto"/>
      </w:divBdr>
      <w:divsChild>
        <w:div w:id="1991787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GaleonUsr\CLQuinchanegua\Configuraci&#243;n%20local\Archivos%20temporales%20de%20Internet\Content.IE5\Informacion%20Institucional%20Actualizacion%20Semestral\Documentos%20Electr&#243;nicos\3%20Comit&#233;%20Sistema%20Integrado.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F:\GaleonUsr\CLQuinchanegua\Configuraci&#243;n%20local\Archivos%20temporales%20de%20Internet\Content.IE5\Informacion%20Institucional%20Actualizacion%20Semestral\Documentos%20Electr&#243;nicos\4%20Designaci&#243;n%20Gestor%20Ambient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0E1E-DF01-4107-903C-7D6BB474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52</Pages>
  <Words>11966</Words>
  <Characters>69721</Characters>
  <Application>Microsoft Office Word</Application>
  <DocSecurity>0</DocSecurity>
  <Lines>581</Lines>
  <Paragraphs>163</Paragraphs>
  <ScaleCrop>false</ScaleCrop>
  <HeadingPairs>
    <vt:vector size="2" baseType="variant">
      <vt:variant>
        <vt:lpstr>Título</vt:lpstr>
      </vt:variant>
      <vt:variant>
        <vt:i4>1</vt:i4>
      </vt:variant>
    </vt:vector>
  </HeadingPairs>
  <TitlesOfParts>
    <vt:vector size="1" baseType="lpstr">
      <vt:lpstr>PLAN INSTITUCIONAL DE GESTIÓN AMBIENTAL</vt:lpstr>
    </vt:vector>
  </TitlesOfParts>
  <Company>Caja de la Vivienda Popular</Company>
  <LinksUpToDate>false</LinksUpToDate>
  <CharactersWithSpaces>81524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INSTITUCIONAL DE GESTIÓN AMBIENTAL</dc:title>
  <dc:subject>PIGA 2012 -2016</dc:subject>
  <dc:creator>Rocio</dc:creator>
  <cp:keywords/>
  <dc:description/>
  <cp:lastModifiedBy>Claudia Marcela García</cp:lastModifiedBy>
  <cp:revision>9</cp:revision>
  <cp:lastPrinted>2019-07-10T15:54:00Z</cp:lastPrinted>
  <dcterms:created xsi:type="dcterms:W3CDTF">2019-07-10T15:15:00Z</dcterms:created>
  <dcterms:modified xsi:type="dcterms:W3CDTF">2019-07-10T15:54:00Z</dcterms:modified>
</cp:coreProperties>
</file>