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54C0C" w14:textId="77777777" w:rsidR="00862140" w:rsidRDefault="00862140" w:rsidP="00AB0E65">
      <w:pPr>
        <w:pStyle w:val="Default"/>
        <w:jc w:val="center"/>
        <w:rPr>
          <w:rFonts w:asciiTheme="minorHAnsi" w:hAnsiTheme="minorHAnsi" w:cstheme="minorHAnsi"/>
          <w:b/>
          <w:color w:val="000000" w:themeColor="text1"/>
          <w:sz w:val="28"/>
          <w:szCs w:val="28"/>
        </w:rPr>
      </w:pPr>
      <w:bookmarkStart w:id="0" w:name="_Hlk514679080"/>
      <w:bookmarkEnd w:id="0"/>
    </w:p>
    <w:p w14:paraId="14A9E0C4" w14:textId="17179254" w:rsidR="00A84DF9" w:rsidRPr="00D95ADD" w:rsidRDefault="00A84DF9"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CAJA DE LA VIVIENDA POPULAR</w:t>
      </w:r>
    </w:p>
    <w:p w14:paraId="54208D34" w14:textId="56402CEE" w:rsidR="00A84DF9" w:rsidRPr="00D95ADD" w:rsidRDefault="00D95ADD"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 xml:space="preserve">PROCESO DE </w:t>
      </w:r>
      <w:r w:rsidR="00A84DF9" w:rsidRPr="00D95ADD">
        <w:rPr>
          <w:rFonts w:asciiTheme="minorHAnsi" w:hAnsiTheme="minorHAnsi" w:cstheme="minorHAnsi"/>
          <w:b/>
          <w:color w:val="000000" w:themeColor="text1"/>
          <w:sz w:val="28"/>
          <w:szCs w:val="28"/>
        </w:rPr>
        <w:t>SERVICIO AL CIUDADANO</w:t>
      </w:r>
    </w:p>
    <w:p w14:paraId="718EF57F" w14:textId="57C54C74" w:rsidR="00D95ADD" w:rsidRPr="00D95ADD" w:rsidRDefault="00A84DF9"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INFORME DE GESTIÓN MENSUAL</w:t>
      </w:r>
      <w:r w:rsidR="00D95ADD">
        <w:rPr>
          <w:rFonts w:asciiTheme="minorHAnsi" w:hAnsiTheme="minorHAnsi" w:cstheme="minorHAnsi"/>
          <w:b/>
          <w:color w:val="000000" w:themeColor="text1"/>
          <w:sz w:val="28"/>
          <w:szCs w:val="28"/>
        </w:rPr>
        <w:t xml:space="preserve"> A LAS PQRSD</w:t>
      </w:r>
    </w:p>
    <w:p w14:paraId="7FD5E119" w14:textId="704E9ACC" w:rsidR="00A84DF9" w:rsidRPr="00D95ADD" w:rsidRDefault="00BA373C" w:rsidP="00AB0E65">
      <w:pPr>
        <w:pStyle w:val="Default"/>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MARZO</w:t>
      </w:r>
      <w:r w:rsidR="00A84DF9" w:rsidRPr="00D95ADD">
        <w:rPr>
          <w:rFonts w:asciiTheme="minorHAnsi" w:hAnsiTheme="minorHAnsi" w:cstheme="minorHAnsi"/>
          <w:b/>
          <w:color w:val="000000" w:themeColor="text1"/>
          <w:sz w:val="28"/>
          <w:szCs w:val="28"/>
        </w:rPr>
        <w:t xml:space="preserve"> 2018</w:t>
      </w:r>
    </w:p>
    <w:p w14:paraId="4B297AC9" w14:textId="77777777" w:rsidR="00A84DF9" w:rsidRPr="008869B6" w:rsidRDefault="00A84DF9" w:rsidP="00AB0E65">
      <w:pPr>
        <w:pStyle w:val="Default"/>
        <w:jc w:val="center"/>
        <w:rPr>
          <w:rFonts w:asciiTheme="minorHAnsi" w:hAnsiTheme="minorHAnsi" w:cstheme="minorHAnsi"/>
          <w:b/>
          <w:color w:val="000000" w:themeColor="text1"/>
          <w:sz w:val="22"/>
          <w:szCs w:val="22"/>
        </w:rPr>
      </w:pPr>
    </w:p>
    <w:p w14:paraId="328FA21F" w14:textId="5725FA7E" w:rsidR="00A84DF9" w:rsidRPr="00D95ADD" w:rsidRDefault="00D95ADD" w:rsidP="00AB0E65">
      <w:pPr>
        <w:pStyle w:val="Default"/>
        <w:jc w:val="both"/>
        <w:rPr>
          <w:rFonts w:asciiTheme="minorHAnsi" w:hAnsiTheme="minorHAnsi" w:cstheme="minorHAnsi"/>
          <w:color w:val="000000" w:themeColor="text1"/>
          <w:sz w:val="22"/>
          <w:szCs w:val="22"/>
        </w:rPr>
      </w:pPr>
      <w:r w:rsidRPr="00D95ADD">
        <w:rPr>
          <w:rFonts w:asciiTheme="minorHAnsi" w:hAnsiTheme="minorHAnsi" w:cstheme="minorHAnsi"/>
          <w:color w:val="000000" w:themeColor="text1"/>
          <w:sz w:val="22"/>
          <w:szCs w:val="22"/>
        </w:rPr>
        <w:t>En cumplimiento de l</w:t>
      </w:r>
      <w:r w:rsidR="00BB0955">
        <w:rPr>
          <w:rFonts w:asciiTheme="minorHAnsi" w:hAnsiTheme="minorHAnsi" w:cstheme="minorHAnsi"/>
          <w:color w:val="000000" w:themeColor="text1"/>
          <w:sz w:val="22"/>
          <w:szCs w:val="22"/>
        </w:rPr>
        <w:t>o dispuesto en la</w:t>
      </w:r>
      <w:r w:rsidRPr="00D95ADD">
        <w:rPr>
          <w:rFonts w:asciiTheme="minorHAnsi" w:hAnsiTheme="minorHAnsi" w:cstheme="minorHAnsi"/>
          <w:color w:val="000000" w:themeColor="text1"/>
          <w:sz w:val="22"/>
          <w:szCs w:val="22"/>
        </w:rPr>
        <w:t>s normas</w:t>
      </w:r>
      <w:r w:rsidR="00BB0955">
        <w:rPr>
          <w:rFonts w:asciiTheme="minorHAnsi" w:hAnsiTheme="minorHAnsi" w:cstheme="minorHAnsi"/>
          <w:color w:val="000000" w:themeColor="text1"/>
          <w:sz w:val="22"/>
          <w:szCs w:val="22"/>
        </w:rPr>
        <w:t>,</w:t>
      </w:r>
      <w:r w:rsidRPr="00D95ADD">
        <w:rPr>
          <w:rFonts w:asciiTheme="minorHAnsi" w:hAnsiTheme="minorHAnsi" w:cstheme="minorHAnsi"/>
          <w:color w:val="000000" w:themeColor="text1"/>
          <w:sz w:val="22"/>
          <w:szCs w:val="22"/>
        </w:rPr>
        <w:t xml:space="preserve"> </w:t>
      </w:r>
      <w:r w:rsidR="00A84DF9" w:rsidRPr="00D95ADD">
        <w:rPr>
          <w:rFonts w:asciiTheme="minorHAnsi" w:hAnsiTheme="minorHAnsi" w:cstheme="minorHAnsi"/>
          <w:color w:val="000000" w:themeColor="text1"/>
          <w:sz w:val="22"/>
          <w:szCs w:val="22"/>
        </w:rPr>
        <w:t xml:space="preserve">Ley 1755 de 2015, </w:t>
      </w:r>
      <w:r w:rsidRPr="00D95ADD">
        <w:rPr>
          <w:rFonts w:asciiTheme="minorHAnsi" w:hAnsiTheme="minorHAnsi" w:cstheme="minorHAnsi"/>
          <w:color w:val="000000" w:themeColor="text1"/>
          <w:sz w:val="22"/>
          <w:szCs w:val="22"/>
        </w:rPr>
        <w:t>D</w:t>
      </w:r>
      <w:r w:rsidR="00A84DF9" w:rsidRPr="00D95ADD">
        <w:rPr>
          <w:rFonts w:asciiTheme="minorHAnsi" w:hAnsiTheme="minorHAnsi" w:cstheme="minorHAnsi"/>
          <w:color w:val="000000" w:themeColor="text1"/>
          <w:sz w:val="22"/>
          <w:szCs w:val="22"/>
        </w:rPr>
        <w:t xml:space="preserve">ecreto Ley 1421 de 1993, Estatuto </w:t>
      </w:r>
      <w:r w:rsidRPr="00D95ADD">
        <w:rPr>
          <w:rFonts w:asciiTheme="minorHAnsi" w:hAnsiTheme="minorHAnsi" w:cstheme="minorHAnsi"/>
          <w:color w:val="000000" w:themeColor="text1"/>
          <w:sz w:val="22"/>
          <w:szCs w:val="22"/>
        </w:rPr>
        <w:t>O</w:t>
      </w:r>
      <w:r w:rsidR="00A84DF9" w:rsidRPr="00D95ADD">
        <w:rPr>
          <w:rFonts w:asciiTheme="minorHAnsi" w:hAnsiTheme="minorHAnsi" w:cstheme="minorHAnsi"/>
          <w:color w:val="000000" w:themeColor="text1"/>
          <w:sz w:val="22"/>
          <w:szCs w:val="22"/>
        </w:rPr>
        <w:t>rgánico de Bogotá</w:t>
      </w:r>
      <w:r w:rsidRPr="00D95ADD">
        <w:rPr>
          <w:rFonts w:asciiTheme="minorHAnsi" w:hAnsiTheme="minorHAnsi" w:cstheme="minorHAnsi"/>
          <w:color w:val="000000" w:themeColor="text1"/>
          <w:sz w:val="22"/>
          <w:szCs w:val="22"/>
        </w:rPr>
        <w:t xml:space="preserve">, </w:t>
      </w:r>
      <w:r w:rsidR="00A84DF9" w:rsidRPr="00D95ADD">
        <w:rPr>
          <w:rFonts w:asciiTheme="minorHAnsi" w:hAnsiTheme="minorHAnsi" w:cstheme="minorHAnsi"/>
          <w:color w:val="000000" w:themeColor="text1"/>
          <w:sz w:val="22"/>
          <w:szCs w:val="22"/>
        </w:rPr>
        <w:t>Acuerdo 24 de 1993, Acuerdo 207 de 2006</w:t>
      </w:r>
      <w:r w:rsidRPr="00D95ADD">
        <w:rPr>
          <w:rFonts w:asciiTheme="minorHAnsi" w:hAnsiTheme="minorHAnsi" w:cstheme="minorHAnsi"/>
          <w:color w:val="000000" w:themeColor="text1"/>
          <w:sz w:val="22"/>
          <w:szCs w:val="22"/>
        </w:rPr>
        <w:t xml:space="preserve"> y </w:t>
      </w:r>
      <w:r w:rsidR="00A84DF9" w:rsidRPr="00D95ADD">
        <w:rPr>
          <w:rFonts w:asciiTheme="minorHAnsi" w:hAnsiTheme="minorHAnsi" w:cstheme="minorHAnsi"/>
          <w:color w:val="000000" w:themeColor="text1"/>
          <w:sz w:val="22"/>
          <w:szCs w:val="22"/>
        </w:rPr>
        <w:t>Decreto Distrital 371 de 2010</w:t>
      </w:r>
      <w:r w:rsidRPr="00D95ADD">
        <w:rPr>
          <w:rFonts w:asciiTheme="minorHAnsi" w:hAnsiTheme="minorHAnsi" w:cstheme="minorHAnsi"/>
          <w:color w:val="000000" w:themeColor="text1"/>
          <w:sz w:val="22"/>
          <w:szCs w:val="22"/>
        </w:rPr>
        <w:t xml:space="preserve">, nos permitirnos presentar el presente informe de gestión a las Peticiones, Quejas, Reclamos, Sugerencias y Denuncias por Actos de Corrupción que se presentaron durante el mes de </w:t>
      </w:r>
      <w:r w:rsidR="00BA373C">
        <w:rPr>
          <w:rFonts w:asciiTheme="minorHAnsi" w:hAnsiTheme="minorHAnsi" w:cstheme="minorHAnsi"/>
          <w:color w:val="000000" w:themeColor="text1"/>
          <w:sz w:val="22"/>
          <w:szCs w:val="22"/>
        </w:rPr>
        <w:t>marzo</w:t>
      </w:r>
      <w:r w:rsidRPr="00D95ADD">
        <w:rPr>
          <w:rFonts w:asciiTheme="minorHAnsi" w:hAnsiTheme="minorHAnsi" w:cstheme="minorHAnsi"/>
          <w:color w:val="000000" w:themeColor="text1"/>
          <w:sz w:val="22"/>
          <w:szCs w:val="22"/>
        </w:rPr>
        <w:t xml:space="preserve"> del 2018.</w:t>
      </w:r>
    </w:p>
    <w:p w14:paraId="4B4B3DD4" w14:textId="77777777" w:rsidR="00A84DF9" w:rsidRPr="00D95ADD" w:rsidRDefault="00A84DF9" w:rsidP="00AB0E65">
      <w:pPr>
        <w:pStyle w:val="Default"/>
        <w:jc w:val="both"/>
        <w:rPr>
          <w:rFonts w:asciiTheme="minorHAnsi" w:hAnsiTheme="minorHAnsi" w:cstheme="minorHAnsi"/>
          <w:color w:val="000000" w:themeColor="text1"/>
          <w:sz w:val="22"/>
          <w:szCs w:val="22"/>
        </w:rPr>
      </w:pPr>
    </w:p>
    <w:p w14:paraId="450D2416" w14:textId="77777777" w:rsidR="00A84DF9" w:rsidRPr="008869B6" w:rsidRDefault="00A84DF9" w:rsidP="00AB0E65">
      <w:pPr>
        <w:pStyle w:val="Default"/>
        <w:rPr>
          <w:color w:val="000000" w:themeColor="text1"/>
        </w:rPr>
      </w:pPr>
    </w:p>
    <w:p w14:paraId="242E3F4E" w14:textId="296467AF" w:rsidR="00A84DF9" w:rsidRDefault="00521843" w:rsidP="00AB0E65">
      <w:pPr>
        <w:pStyle w:val="Default"/>
        <w:numPr>
          <w:ilvl w:val="0"/>
          <w:numId w:val="4"/>
        </w:numPr>
        <w:ind w:left="567"/>
        <w:rPr>
          <w:rFonts w:ascii="Calibri" w:hAnsi="Calibri" w:cs="Calibri"/>
          <w:b/>
          <w:color w:val="000000" w:themeColor="text1"/>
          <w:sz w:val="22"/>
          <w:szCs w:val="22"/>
        </w:rPr>
      </w:pPr>
      <w:r>
        <w:rPr>
          <w:rFonts w:ascii="Calibri" w:hAnsi="Calibri" w:cs="Calibri"/>
          <w:b/>
          <w:color w:val="000000" w:themeColor="text1"/>
          <w:sz w:val="22"/>
          <w:szCs w:val="22"/>
        </w:rPr>
        <w:t>NUMERO DE</w:t>
      </w:r>
      <w:r w:rsidR="00A84DF9" w:rsidRPr="008869B6">
        <w:rPr>
          <w:rFonts w:ascii="Calibri" w:hAnsi="Calibri" w:cs="Calibri"/>
          <w:b/>
          <w:color w:val="000000" w:themeColor="text1"/>
          <w:sz w:val="22"/>
          <w:szCs w:val="22"/>
        </w:rPr>
        <w:t xml:space="preserve"> P</w:t>
      </w:r>
      <w:r w:rsidR="006176E7">
        <w:rPr>
          <w:rFonts w:ascii="Calibri" w:hAnsi="Calibri" w:cs="Calibri"/>
          <w:b/>
          <w:color w:val="000000" w:themeColor="text1"/>
          <w:sz w:val="22"/>
          <w:szCs w:val="22"/>
        </w:rPr>
        <w:t>QRSD</w:t>
      </w:r>
      <w:r w:rsidR="00A84DF9" w:rsidRPr="008869B6">
        <w:rPr>
          <w:rFonts w:ascii="Calibri" w:hAnsi="Calibri" w:cs="Calibri"/>
          <w:b/>
          <w:color w:val="000000" w:themeColor="text1"/>
          <w:sz w:val="22"/>
          <w:szCs w:val="22"/>
        </w:rPr>
        <w:t xml:space="preserve"> RECIBIDAS POR </w:t>
      </w:r>
      <w:r w:rsidR="00A84DF9">
        <w:rPr>
          <w:rFonts w:ascii="Calibri" w:hAnsi="Calibri" w:cs="Calibri"/>
          <w:b/>
          <w:color w:val="000000" w:themeColor="text1"/>
          <w:sz w:val="22"/>
          <w:szCs w:val="22"/>
        </w:rPr>
        <w:t>LA CAJA DE LA VIVIENDA POPULAR</w:t>
      </w:r>
    </w:p>
    <w:p w14:paraId="1FD16822" w14:textId="77777777" w:rsidR="00A84DF9" w:rsidRDefault="00A84DF9" w:rsidP="00AB0E65">
      <w:pPr>
        <w:spacing w:after="0" w:line="240" w:lineRule="auto"/>
        <w:jc w:val="center"/>
        <w:rPr>
          <w:color w:val="000000" w:themeColor="text1"/>
        </w:rPr>
      </w:pPr>
    </w:p>
    <w:p w14:paraId="3F94A390" w14:textId="3373ACB2" w:rsidR="00A84DF9" w:rsidRPr="00C56C40" w:rsidRDefault="00BA373C" w:rsidP="00AB0E65">
      <w:pPr>
        <w:spacing w:after="0" w:line="240" w:lineRule="auto"/>
        <w:jc w:val="center"/>
        <w:rPr>
          <w:color w:val="000000" w:themeColor="text1"/>
        </w:rPr>
      </w:pPr>
      <w:r>
        <w:rPr>
          <w:noProof/>
          <w:lang w:val="es-ES" w:eastAsia="es-ES"/>
        </w:rPr>
        <w:drawing>
          <wp:inline distT="0" distB="0" distL="0" distR="0" wp14:anchorId="77B4F11E" wp14:editId="3414B6D3">
            <wp:extent cx="5838825" cy="2743200"/>
            <wp:effectExtent l="0" t="0" r="9525" b="0"/>
            <wp:docPr id="1" name="Gráfico 1">
              <a:extLst xmlns:a="http://schemas.openxmlformats.org/drawingml/2006/main">
                <a:ext uri="{FF2B5EF4-FFF2-40B4-BE49-F238E27FC236}">
                  <a16:creationId xmlns:a16="http://schemas.microsoft.com/office/drawing/2014/main" id="{27D97961-662F-402B-9F48-84BE530F3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53A287" w14:textId="25DA5BBC" w:rsidR="00A84DF9" w:rsidRPr="009E3FC7" w:rsidRDefault="00290983" w:rsidP="00AB0E65">
      <w:pPr>
        <w:spacing w:after="0" w:line="240" w:lineRule="auto"/>
        <w:rPr>
          <w:color w:val="000000" w:themeColor="text1"/>
          <w:sz w:val="18"/>
          <w:szCs w:val="18"/>
        </w:rPr>
      </w:pPr>
      <w:r>
        <w:rPr>
          <w:color w:val="000000" w:themeColor="text1"/>
          <w:sz w:val="18"/>
          <w:szCs w:val="18"/>
        </w:rPr>
        <w:t xml:space="preserve">Grafica 1. </w:t>
      </w:r>
      <w:r w:rsidR="00521843" w:rsidRPr="009E3FC7">
        <w:rPr>
          <w:color w:val="000000" w:themeColor="text1"/>
          <w:sz w:val="18"/>
          <w:szCs w:val="18"/>
        </w:rPr>
        <w:t>P</w:t>
      </w:r>
      <w:r w:rsidR="00CB012C">
        <w:rPr>
          <w:color w:val="000000" w:themeColor="text1"/>
          <w:sz w:val="18"/>
          <w:szCs w:val="18"/>
        </w:rPr>
        <w:t>QRSD</w:t>
      </w:r>
      <w:r w:rsidR="00521843" w:rsidRPr="009E3FC7">
        <w:rPr>
          <w:color w:val="000000" w:themeColor="text1"/>
          <w:sz w:val="18"/>
          <w:szCs w:val="18"/>
        </w:rPr>
        <w:t xml:space="preserve"> recibidas en </w:t>
      </w:r>
      <w:r w:rsidR="00E52232">
        <w:rPr>
          <w:color w:val="000000" w:themeColor="text1"/>
          <w:sz w:val="18"/>
          <w:szCs w:val="18"/>
        </w:rPr>
        <w:t>marzo</w:t>
      </w:r>
    </w:p>
    <w:p w14:paraId="3DEF7B48" w14:textId="41EB3055" w:rsidR="00521843" w:rsidRPr="009E3FC7" w:rsidRDefault="00521843" w:rsidP="00AB0E65">
      <w:pPr>
        <w:spacing w:after="0" w:line="240" w:lineRule="auto"/>
        <w:rPr>
          <w:color w:val="000000" w:themeColor="text1"/>
          <w:sz w:val="18"/>
          <w:szCs w:val="18"/>
        </w:rPr>
      </w:pPr>
      <w:r w:rsidRPr="009E3FC7">
        <w:rPr>
          <w:color w:val="000000" w:themeColor="text1"/>
          <w:sz w:val="18"/>
          <w:szCs w:val="18"/>
        </w:rPr>
        <w:t>Fuente: SDQS</w:t>
      </w:r>
    </w:p>
    <w:p w14:paraId="7D302CE4" w14:textId="77777777" w:rsidR="00862140" w:rsidRDefault="00862140" w:rsidP="00AB0E65">
      <w:pPr>
        <w:spacing w:after="0" w:line="240" w:lineRule="auto"/>
        <w:jc w:val="both"/>
      </w:pPr>
    </w:p>
    <w:p w14:paraId="5580D328" w14:textId="6A58EADD" w:rsidR="00BA373C" w:rsidRPr="00C56C40" w:rsidRDefault="00BA373C" w:rsidP="00AB0E65">
      <w:pPr>
        <w:spacing w:after="0" w:line="240" w:lineRule="auto"/>
        <w:jc w:val="both"/>
        <w:rPr>
          <w:color w:val="000000" w:themeColor="text1"/>
        </w:rPr>
      </w:pPr>
      <w:r w:rsidRPr="00C56C40">
        <w:t xml:space="preserve">Durante el mes de </w:t>
      </w:r>
      <w:r>
        <w:t>marzo se recibieron un total de 318</w:t>
      </w:r>
      <w:r w:rsidRPr="00C56C40">
        <w:t xml:space="preserve"> </w:t>
      </w:r>
      <w:r w:rsidR="00262916">
        <w:t>PQRSD</w:t>
      </w:r>
      <w:r w:rsidRPr="00C56C40">
        <w:t xml:space="preserve"> y todas fueron incluidas en el SDQS, es decir, se tiene un cumplimiento del 100% del Decreto 371 de 2010.</w:t>
      </w:r>
    </w:p>
    <w:p w14:paraId="4D9B5862" w14:textId="59FC8196" w:rsidR="00A84DF9" w:rsidRDefault="00A84DF9" w:rsidP="00AB0E65">
      <w:pPr>
        <w:spacing w:after="0" w:line="240" w:lineRule="auto"/>
        <w:rPr>
          <w:color w:val="FF0000"/>
        </w:rPr>
      </w:pPr>
    </w:p>
    <w:p w14:paraId="47043022" w14:textId="77777777" w:rsidR="00BF0255" w:rsidRDefault="00BF0255" w:rsidP="00AB0E65">
      <w:pPr>
        <w:spacing w:after="0" w:line="240" w:lineRule="auto"/>
        <w:rPr>
          <w:color w:val="FF0000"/>
        </w:rPr>
      </w:pPr>
    </w:p>
    <w:p w14:paraId="72E52C14" w14:textId="28EFE61A" w:rsidR="00A84DF9" w:rsidRPr="00FA7E5E" w:rsidRDefault="00A84DF9" w:rsidP="00AB0E65">
      <w:pPr>
        <w:pStyle w:val="Prrafodelista"/>
        <w:numPr>
          <w:ilvl w:val="0"/>
          <w:numId w:val="4"/>
        </w:numPr>
        <w:spacing w:after="0" w:line="240" w:lineRule="auto"/>
        <w:ind w:left="567"/>
        <w:jc w:val="both"/>
        <w:rPr>
          <w:b/>
          <w:color w:val="000000" w:themeColor="text1"/>
        </w:rPr>
      </w:pPr>
      <w:r w:rsidRPr="00FA7E5E">
        <w:rPr>
          <w:b/>
          <w:color w:val="000000" w:themeColor="text1"/>
        </w:rPr>
        <w:t>CANALES DE INTERACCIÓN</w:t>
      </w:r>
    </w:p>
    <w:p w14:paraId="165B4AD1" w14:textId="77777777" w:rsidR="00862140" w:rsidRPr="009B53A8" w:rsidRDefault="00862140" w:rsidP="00AB0E65">
      <w:pPr>
        <w:pStyle w:val="Prrafodelista"/>
        <w:spacing w:after="0" w:line="240" w:lineRule="auto"/>
        <w:jc w:val="both"/>
        <w:rPr>
          <w:color w:val="000000" w:themeColor="text1"/>
        </w:rPr>
      </w:pPr>
    </w:p>
    <w:p w14:paraId="5CD8E19E" w14:textId="722639A4" w:rsidR="00A84DF9" w:rsidRPr="009211A8" w:rsidRDefault="000C28AD" w:rsidP="00AB0E65">
      <w:pPr>
        <w:spacing w:after="0" w:line="240" w:lineRule="auto"/>
        <w:rPr>
          <w:color w:val="FF0000"/>
        </w:rPr>
      </w:pPr>
      <w:r>
        <w:rPr>
          <w:noProof/>
          <w:lang w:val="es-ES" w:eastAsia="es-ES"/>
        </w:rPr>
        <w:lastRenderedPageBreak/>
        <w:drawing>
          <wp:inline distT="0" distB="0" distL="0" distR="0" wp14:anchorId="3F7E38AC" wp14:editId="573C1DB6">
            <wp:extent cx="5924550" cy="2743200"/>
            <wp:effectExtent l="0" t="0" r="0" b="0"/>
            <wp:docPr id="4" name="Gráfico 4">
              <a:extLst xmlns:a="http://schemas.openxmlformats.org/drawingml/2006/main">
                <a:ext uri="{FF2B5EF4-FFF2-40B4-BE49-F238E27FC236}">
                  <a16:creationId xmlns:a16="http://schemas.microsoft.com/office/drawing/2014/main" id="{15DD5337-F245-4806-89A5-46228DFA4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333C8E" w14:textId="0B0F9E6A" w:rsidR="00862140" w:rsidRPr="009E3FC7" w:rsidRDefault="00B40A6A" w:rsidP="00AB0E65">
      <w:pPr>
        <w:spacing w:after="0" w:line="240" w:lineRule="auto"/>
        <w:jc w:val="both"/>
        <w:rPr>
          <w:color w:val="000000" w:themeColor="text1"/>
          <w:sz w:val="18"/>
          <w:szCs w:val="18"/>
          <w:lang w:val="es-ES"/>
        </w:rPr>
      </w:pPr>
      <w:r>
        <w:rPr>
          <w:color w:val="000000" w:themeColor="text1"/>
          <w:sz w:val="18"/>
          <w:szCs w:val="18"/>
          <w:lang w:val="es-ES"/>
        </w:rPr>
        <w:t xml:space="preserve">Grafica 2. </w:t>
      </w:r>
      <w:r w:rsidR="00521843" w:rsidRPr="009E3FC7">
        <w:rPr>
          <w:color w:val="000000" w:themeColor="text1"/>
          <w:sz w:val="18"/>
          <w:szCs w:val="18"/>
          <w:lang w:val="es-ES"/>
        </w:rPr>
        <w:t>PQRSD recibidas por los canales de atención</w:t>
      </w:r>
    </w:p>
    <w:p w14:paraId="0E4CC465" w14:textId="27C48EF1" w:rsidR="00521843" w:rsidRPr="009E3FC7" w:rsidRDefault="00521843" w:rsidP="00AB0E65">
      <w:pPr>
        <w:spacing w:after="0" w:line="240" w:lineRule="auto"/>
        <w:jc w:val="both"/>
        <w:rPr>
          <w:color w:val="000000" w:themeColor="text1"/>
          <w:sz w:val="18"/>
          <w:szCs w:val="18"/>
          <w:lang w:val="es-ES"/>
        </w:rPr>
      </w:pPr>
      <w:r w:rsidRPr="009E3FC7">
        <w:rPr>
          <w:color w:val="000000" w:themeColor="text1"/>
          <w:sz w:val="18"/>
          <w:szCs w:val="18"/>
          <w:lang w:val="es-ES"/>
        </w:rPr>
        <w:t>Fuente: SDQS</w:t>
      </w:r>
    </w:p>
    <w:p w14:paraId="3AAC8513" w14:textId="77777777" w:rsidR="00521843" w:rsidRDefault="00521843" w:rsidP="00AB0E65">
      <w:pPr>
        <w:spacing w:after="0" w:line="240" w:lineRule="auto"/>
        <w:jc w:val="both"/>
        <w:rPr>
          <w:color w:val="000000" w:themeColor="text1"/>
          <w:lang w:val="es-ES"/>
        </w:rPr>
      </w:pPr>
    </w:p>
    <w:p w14:paraId="2AF679CD" w14:textId="72D85BA4" w:rsidR="00862140" w:rsidRDefault="004A7C00" w:rsidP="00AB0E65">
      <w:pPr>
        <w:spacing w:after="0" w:line="240" w:lineRule="auto"/>
        <w:jc w:val="both"/>
        <w:rPr>
          <w:color w:val="000000" w:themeColor="text1"/>
        </w:rPr>
      </w:pPr>
      <w:r w:rsidRPr="00C56C40">
        <w:rPr>
          <w:color w:val="000000" w:themeColor="text1"/>
          <w:lang w:val="es-ES"/>
        </w:rPr>
        <w:t xml:space="preserve">De los canales dispuestos para la recepción de PQRSD se identificó que los principales canales que utilizó la ciudadanía para presentar sus solicitudes ante la entidad fueron: El Canal escrito, con una participación del </w:t>
      </w:r>
      <w:r>
        <w:rPr>
          <w:color w:val="000000" w:themeColor="text1"/>
          <w:lang w:val="es-ES"/>
        </w:rPr>
        <w:t>88</w:t>
      </w:r>
      <w:r w:rsidR="00F946A0">
        <w:rPr>
          <w:color w:val="000000" w:themeColor="text1"/>
          <w:lang w:val="es-ES"/>
        </w:rPr>
        <w:t>,05</w:t>
      </w:r>
      <w:r>
        <w:rPr>
          <w:color w:val="000000" w:themeColor="text1"/>
          <w:lang w:val="es-ES"/>
        </w:rPr>
        <w:t>% y</w:t>
      </w:r>
      <w:r w:rsidR="005F1E76" w:rsidRPr="00C56C40">
        <w:rPr>
          <w:color w:val="000000" w:themeColor="text1"/>
          <w:lang w:val="es-ES"/>
        </w:rPr>
        <w:t xml:space="preserve"> el </w:t>
      </w:r>
      <w:r w:rsidR="005F1E76">
        <w:rPr>
          <w:color w:val="000000" w:themeColor="text1"/>
          <w:lang w:val="es-ES"/>
        </w:rPr>
        <w:t>virtual (E-mail y Web)</w:t>
      </w:r>
      <w:r w:rsidR="005F1E76" w:rsidRPr="00C56C40">
        <w:rPr>
          <w:color w:val="000000" w:themeColor="text1"/>
          <w:lang w:val="es-ES"/>
        </w:rPr>
        <w:t xml:space="preserve"> con una participación del </w:t>
      </w:r>
      <w:r w:rsidR="005F1E76">
        <w:rPr>
          <w:color w:val="000000" w:themeColor="text1"/>
          <w:lang w:val="es-ES"/>
        </w:rPr>
        <w:t>8,18</w:t>
      </w:r>
      <w:r w:rsidR="005F1E76" w:rsidRPr="00C56C40">
        <w:rPr>
          <w:color w:val="000000" w:themeColor="text1"/>
          <w:lang w:val="es-ES"/>
        </w:rPr>
        <w:t xml:space="preserve">% del total de </w:t>
      </w:r>
      <w:r w:rsidR="00F946A0">
        <w:rPr>
          <w:color w:val="000000" w:themeColor="text1"/>
          <w:lang w:val="es-ES"/>
        </w:rPr>
        <w:t>PQRSD</w:t>
      </w:r>
      <w:r w:rsidR="005F1E76" w:rsidRPr="00C56C40">
        <w:rPr>
          <w:color w:val="000000" w:themeColor="text1"/>
          <w:lang w:val="es-ES"/>
        </w:rPr>
        <w:t xml:space="preserve"> registradas</w:t>
      </w:r>
      <w:r>
        <w:rPr>
          <w:color w:val="000000" w:themeColor="text1"/>
          <w:lang w:val="es-ES"/>
        </w:rPr>
        <w:t>.</w:t>
      </w:r>
    </w:p>
    <w:p w14:paraId="79FE1AF5" w14:textId="06B75DA0" w:rsidR="004368FD" w:rsidRDefault="004368FD" w:rsidP="00AB0E65">
      <w:pPr>
        <w:spacing w:after="0" w:line="240" w:lineRule="auto"/>
        <w:jc w:val="both"/>
        <w:rPr>
          <w:color w:val="000000" w:themeColor="text1"/>
        </w:rPr>
      </w:pPr>
    </w:p>
    <w:p w14:paraId="438F6B5D" w14:textId="77777777" w:rsidR="00BF0255" w:rsidRDefault="00BF0255" w:rsidP="00AB0E65">
      <w:pPr>
        <w:spacing w:after="0" w:line="240" w:lineRule="auto"/>
        <w:jc w:val="both"/>
        <w:rPr>
          <w:color w:val="000000" w:themeColor="text1"/>
        </w:rPr>
      </w:pPr>
    </w:p>
    <w:p w14:paraId="4782A18E" w14:textId="3F96305E" w:rsidR="00A84DF9" w:rsidRPr="00FA7E5E" w:rsidRDefault="00A84DF9" w:rsidP="00AB0E65">
      <w:pPr>
        <w:pStyle w:val="Prrafodelista"/>
        <w:numPr>
          <w:ilvl w:val="0"/>
          <w:numId w:val="4"/>
        </w:numPr>
        <w:spacing w:after="0" w:line="240" w:lineRule="auto"/>
        <w:ind w:left="567"/>
        <w:jc w:val="both"/>
        <w:rPr>
          <w:b/>
          <w:color w:val="000000" w:themeColor="text1"/>
        </w:rPr>
      </w:pPr>
      <w:r w:rsidRPr="00FA7E5E">
        <w:rPr>
          <w:b/>
          <w:color w:val="000000" w:themeColor="text1"/>
        </w:rPr>
        <w:t xml:space="preserve">TIPOLOGÍAS: </w:t>
      </w:r>
    </w:p>
    <w:p w14:paraId="7FCA6BBF" w14:textId="77777777" w:rsidR="0020455E" w:rsidRDefault="0020455E" w:rsidP="00AB0E65">
      <w:pPr>
        <w:pStyle w:val="Prrafodelista"/>
        <w:spacing w:after="0" w:line="240" w:lineRule="auto"/>
        <w:jc w:val="both"/>
        <w:rPr>
          <w:color w:val="000000" w:themeColor="text1"/>
        </w:rPr>
      </w:pPr>
    </w:p>
    <w:p w14:paraId="797CA2C5" w14:textId="78D549F4" w:rsidR="00A84DF9" w:rsidRDefault="00496850" w:rsidP="00AB0E65">
      <w:pPr>
        <w:pStyle w:val="Prrafodelista"/>
        <w:spacing w:after="0" w:line="240" w:lineRule="auto"/>
        <w:ind w:left="0"/>
        <w:rPr>
          <w:color w:val="000000" w:themeColor="text1"/>
        </w:rPr>
      </w:pPr>
      <w:r>
        <w:rPr>
          <w:noProof/>
          <w:lang w:val="es-ES" w:eastAsia="es-ES"/>
        </w:rPr>
        <w:drawing>
          <wp:inline distT="0" distB="0" distL="0" distR="0" wp14:anchorId="29831180" wp14:editId="65DEF02C">
            <wp:extent cx="5612130" cy="2466975"/>
            <wp:effectExtent l="0" t="0" r="7620" b="9525"/>
            <wp:docPr id="3" name="Gráfico 3">
              <a:extLst xmlns:a="http://schemas.openxmlformats.org/drawingml/2006/main">
                <a:ext uri="{FF2B5EF4-FFF2-40B4-BE49-F238E27FC236}">
                  <a16:creationId xmlns:a16="http://schemas.microsoft.com/office/drawing/2014/main" id="{2B571E81-0EB2-49BD-B59B-7E36D8BE19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7D45C5" w14:textId="2E698F20" w:rsidR="00A84DF9" w:rsidRPr="009E3FC7" w:rsidRDefault="00B40A6A" w:rsidP="00AB0E65">
      <w:pPr>
        <w:spacing w:after="0" w:line="240" w:lineRule="auto"/>
        <w:jc w:val="both"/>
        <w:rPr>
          <w:color w:val="000000" w:themeColor="text1"/>
          <w:sz w:val="18"/>
          <w:szCs w:val="18"/>
        </w:rPr>
      </w:pPr>
      <w:r>
        <w:rPr>
          <w:color w:val="000000" w:themeColor="text1"/>
          <w:sz w:val="18"/>
          <w:szCs w:val="18"/>
        </w:rPr>
        <w:t xml:space="preserve">Grafica 3. </w:t>
      </w:r>
      <w:r w:rsidR="00521843" w:rsidRPr="009E3FC7">
        <w:rPr>
          <w:color w:val="000000" w:themeColor="text1"/>
          <w:sz w:val="18"/>
          <w:szCs w:val="18"/>
        </w:rPr>
        <w:t>PQRSD por tipología</w:t>
      </w:r>
    </w:p>
    <w:p w14:paraId="1F53269B" w14:textId="092D57E9" w:rsidR="00521843" w:rsidRPr="009E3FC7" w:rsidRDefault="00521843" w:rsidP="00AB0E65">
      <w:pPr>
        <w:spacing w:after="0" w:line="240" w:lineRule="auto"/>
        <w:jc w:val="both"/>
        <w:rPr>
          <w:color w:val="000000" w:themeColor="text1"/>
          <w:sz w:val="18"/>
          <w:szCs w:val="18"/>
        </w:rPr>
      </w:pPr>
      <w:r w:rsidRPr="009E3FC7">
        <w:rPr>
          <w:color w:val="000000" w:themeColor="text1"/>
          <w:sz w:val="18"/>
          <w:szCs w:val="18"/>
        </w:rPr>
        <w:t>Fuente: SDQS</w:t>
      </w:r>
    </w:p>
    <w:p w14:paraId="6490837F" w14:textId="62A45875" w:rsidR="00F423F3" w:rsidRDefault="00F423F3" w:rsidP="00AB0E65">
      <w:pPr>
        <w:spacing w:after="0" w:line="240" w:lineRule="auto"/>
        <w:jc w:val="both"/>
      </w:pPr>
      <w:r w:rsidRPr="001C548E">
        <w:lastRenderedPageBreak/>
        <w:t xml:space="preserve">Al observar la clasificación se evidencia que, del total de requerimientos, el derecho de petición de interés </w:t>
      </w:r>
      <w:r>
        <w:t>particular</w:t>
      </w:r>
      <w:r w:rsidRPr="001C548E">
        <w:t xml:space="preserve"> con una participación del </w:t>
      </w:r>
      <w:r>
        <w:t>86,</w:t>
      </w:r>
      <w:r w:rsidR="00551E0E">
        <w:t>48</w:t>
      </w:r>
      <w:r w:rsidRPr="001C548E">
        <w:t>%, fue la tipología más utilizada por la ciudadanía para int</w:t>
      </w:r>
      <w:r>
        <w:t xml:space="preserve">erponer sus </w:t>
      </w:r>
      <w:r w:rsidR="00262916">
        <w:t>PQRSD</w:t>
      </w:r>
      <w:r>
        <w:t xml:space="preserve">, seguida por </w:t>
      </w:r>
      <w:r w:rsidRPr="001C548E">
        <w:t>l</w:t>
      </w:r>
      <w:r>
        <w:t>os</w:t>
      </w:r>
      <w:r w:rsidRPr="001C548E">
        <w:t xml:space="preserve"> </w:t>
      </w:r>
      <w:r>
        <w:t>derechos de petición de interés general</w:t>
      </w:r>
      <w:r w:rsidRPr="001C548E">
        <w:t xml:space="preserve"> con </w:t>
      </w:r>
      <w:r>
        <w:t>5,8</w:t>
      </w:r>
      <w:r w:rsidRPr="001C548E">
        <w:t>%</w:t>
      </w:r>
      <w:r>
        <w:t>, Solicitudes de copia con 3,1%, las solicitudes de acceso a la información y las consultas con una participación de 2,2%</w:t>
      </w:r>
      <w:r w:rsidRPr="001C548E">
        <w:t>,</w:t>
      </w:r>
      <w:r>
        <w:t xml:space="preserve"> </w:t>
      </w:r>
      <w:r w:rsidRPr="001C548E">
        <w:t>El</w:t>
      </w:r>
      <w:r>
        <w:t xml:space="preserve"> resto de las tipologías: quejas y reclamos </w:t>
      </w:r>
      <w:r w:rsidRPr="001C548E">
        <w:t xml:space="preserve">representan el </w:t>
      </w:r>
      <w:r>
        <w:t>0,3</w:t>
      </w:r>
      <w:r w:rsidRPr="001C548E">
        <w:t>%</w:t>
      </w:r>
      <w:r>
        <w:t xml:space="preserve"> cada una</w:t>
      </w:r>
      <w:r w:rsidRPr="001C548E">
        <w:t>.</w:t>
      </w:r>
    </w:p>
    <w:p w14:paraId="4782F248" w14:textId="77777777" w:rsidR="009D7E21" w:rsidRDefault="009D7E21" w:rsidP="00AB0E65">
      <w:pPr>
        <w:spacing w:after="0" w:line="240" w:lineRule="auto"/>
        <w:jc w:val="both"/>
        <w:rPr>
          <w:color w:val="000000" w:themeColor="text1"/>
        </w:rPr>
      </w:pPr>
    </w:p>
    <w:p w14:paraId="570BA559" w14:textId="3931D346" w:rsidR="00A84DF9" w:rsidRDefault="00A84DF9" w:rsidP="00AB0E65">
      <w:pPr>
        <w:spacing w:after="0" w:line="240" w:lineRule="auto"/>
        <w:jc w:val="both"/>
        <w:rPr>
          <w:color w:val="000000" w:themeColor="text1"/>
        </w:rPr>
      </w:pPr>
      <w:r w:rsidRPr="0048765A">
        <w:rPr>
          <w:color w:val="000000" w:themeColor="text1"/>
        </w:rPr>
        <w:t xml:space="preserve">En cumplimiento de la Ley 1712 de 2014 y el Decreto 103 de 2015 las siguientes son las solicitudes de información </w:t>
      </w:r>
      <w:r w:rsidR="00AB4634">
        <w:rPr>
          <w:color w:val="000000" w:themeColor="text1"/>
        </w:rPr>
        <w:t xml:space="preserve">acceso a la información </w:t>
      </w:r>
      <w:r w:rsidRPr="0048765A">
        <w:rPr>
          <w:color w:val="000000" w:themeColor="text1"/>
        </w:rPr>
        <w:t xml:space="preserve">recibidas </w:t>
      </w:r>
      <w:r w:rsidR="00AB4634">
        <w:rPr>
          <w:color w:val="000000" w:themeColor="text1"/>
        </w:rPr>
        <w:t xml:space="preserve">en </w:t>
      </w:r>
      <w:r w:rsidRPr="0048765A">
        <w:rPr>
          <w:color w:val="000000" w:themeColor="text1"/>
        </w:rPr>
        <w:t>la Entidad:</w:t>
      </w:r>
    </w:p>
    <w:p w14:paraId="69E1E9ED" w14:textId="77777777" w:rsidR="00AB4634" w:rsidRPr="0048765A" w:rsidRDefault="00AB4634" w:rsidP="00AB0E65">
      <w:pPr>
        <w:spacing w:after="0" w:line="240" w:lineRule="auto"/>
        <w:jc w:val="both"/>
        <w:rPr>
          <w:color w:val="000000" w:themeColor="text1"/>
        </w:rPr>
      </w:pPr>
    </w:p>
    <w:p w14:paraId="74D33908" w14:textId="052D700D"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 xml:space="preserve">Número </w:t>
      </w:r>
      <w:r w:rsidR="00AB4634" w:rsidRPr="000F44CD">
        <w:rPr>
          <w:rFonts w:eastAsia="Times New Roman" w:cs="Calibri"/>
          <w:color w:val="000000"/>
          <w:lang w:eastAsia="es-CO"/>
        </w:rPr>
        <w:t>Total d</w:t>
      </w:r>
      <w:r w:rsidRPr="000F44CD">
        <w:rPr>
          <w:rFonts w:eastAsia="Times New Roman" w:cs="Calibri"/>
          <w:color w:val="000000"/>
          <w:lang w:eastAsia="es-CO"/>
        </w:rPr>
        <w:t>e solicitudes de información recibidas</w:t>
      </w:r>
      <w:r w:rsidR="00AB4634" w:rsidRPr="000F44CD">
        <w:rPr>
          <w:rFonts w:eastAsia="Times New Roman" w:cs="Calibri"/>
          <w:color w:val="000000"/>
          <w:lang w:eastAsia="es-CO"/>
        </w:rPr>
        <w:tab/>
      </w:r>
      <w:r w:rsidRPr="000F44CD">
        <w:rPr>
          <w:rFonts w:eastAsia="Times New Roman" w:cs="Calibri"/>
          <w:color w:val="000000"/>
          <w:lang w:eastAsia="es-CO"/>
        </w:rPr>
        <w:t>7</w:t>
      </w:r>
      <w:r w:rsidR="004610E1">
        <w:rPr>
          <w:rFonts w:eastAsia="Times New Roman" w:cs="Calibri"/>
          <w:color w:val="000000"/>
          <w:lang w:eastAsia="es-CO"/>
        </w:rPr>
        <w:tab/>
      </w:r>
      <w:r w:rsidR="00AB4634" w:rsidRPr="000F44CD">
        <w:rPr>
          <w:rFonts w:eastAsia="Times New Roman" w:cs="Calibri"/>
          <w:color w:val="000000"/>
          <w:lang w:eastAsia="es-CO"/>
        </w:rPr>
        <w:t>(100</w:t>
      </w:r>
      <w:r w:rsidR="005A2A8E" w:rsidRPr="000F44CD">
        <w:rPr>
          <w:rFonts w:eastAsia="Times New Roman" w:cs="Calibri"/>
          <w:color w:val="000000"/>
          <w:lang w:eastAsia="es-CO"/>
        </w:rPr>
        <w:t>,00</w:t>
      </w:r>
      <w:r w:rsidR="00AB4634" w:rsidRPr="000F44CD">
        <w:rPr>
          <w:rFonts w:eastAsia="Times New Roman" w:cs="Calibri"/>
          <w:color w:val="000000"/>
          <w:lang w:eastAsia="es-CO"/>
        </w:rPr>
        <w:t>%)</w:t>
      </w:r>
    </w:p>
    <w:p w14:paraId="663FED6D" w14:textId="78BA2F3B"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Número de solicitudes trasladadas a otra institución</w:t>
      </w:r>
      <w:r w:rsidR="00AB4634" w:rsidRPr="000F44CD">
        <w:rPr>
          <w:rFonts w:eastAsia="Times New Roman" w:cs="Calibri"/>
          <w:color w:val="000000"/>
          <w:lang w:eastAsia="es-CO"/>
        </w:rPr>
        <w:tab/>
      </w:r>
      <w:r w:rsidR="008D17AA">
        <w:rPr>
          <w:rFonts w:eastAsia="Times New Roman" w:cs="Calibri"/>
          <w:color w:val="000000"/>
          <w:lang w:eastAsia="es-CO"/>
        </w:rPr>
        <w:t>0</w:t>
      </w:r>
      <w:r w:rsidR="00AB4634" w:rsidRPr="000F44CD">
        <w:rPr>
          <w:rFonts w:eastAsia="Times New Roman" w:cs="Calibri"/>
          <w:color w:val="000000"/>
          <w:lang w:eastAsia="es-CO"/>
        </w:rPr>
        <w:tab/>
        <w:t>(</w:t>
      </w:r>
      <w:r w:rsidR="008D17AA">
        <w:rPr>
          <w:rFonts w:eastAsia="Times New Roman" w:cs="Calibri"/>
          <w:color w:val="000000"/>
          <w:lang w:eastAsia="es-CO"/>
        </w:rPr>
        <w:t>0,0</w:t>
      </w:r>
      <w:r w:rsidR="000D3265">
        <w:rPr>
          <w:rFonts w:eastAsia="Times New Roman" w:cs="Calibri"/>
          <w:color w:val="000000"/>
          <w:lang w:eastAsia="es-CO"/>
        </w:rPr>
        <w:t>0</w:t>
      </w:r>
      <w:r w:rsidR="005A2A8E" w:rsidRPr="000F44CD">
        <w:rPr>
          <w:rFonts w:eastAsia="Times New Roman" w:cs="Calibri"/>
          <w:color w:val="000000"/>
          <w:lang w:eastAsia="es-CO"/>
        </w:rPr>
        <w:t>%)</w:t>
      </w:r>
    </w:p>
    <w:p w14:paraId="3D8462D0" w14:textId="413B98EC"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Se negó la información</w:t>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Pr="000F44CD">
        <w:rPr>
          <w:rFonts w:eastAsia="Times New Roman" w:cs="Calibri"/>
          <w:color w:val="000000"/>
          <w:lang w:eastAsia="es-CO"/>
        </w:rPr>
        <w:t>0</w:t>
      </w:r>
      <w:r w:rsidR="005A2A8E" w:rsidRPr="000F44CD">
        <w:rPr>
          <w:rFonts w:eastAsia="Times New Roman" w:cs="Calibri"/>
          <w:color w:val="000000"/>
          <w:lang w:eastAsia="es-CO"/>
        </w:rPr>
        <w:tab/>
        <w:t>(0,00%)</w:t>
      </w:r>
    </w:p>
    <w:p w14:paraId="510595BE" w14:textId="245D28C2" w:rsidR="00AB4634" w:rsidRDefault="00AB4634" w:rsidP="00AB0E65">
      <w:pPr>
        <w:shd w:val="clear" w:color="auto" w:fill="FFFFFF"/>
        <w:spacing w:after="0" w:line="240" w:lineRule="auto"/>
        <w:rPr>
          <w:rFonts w:eastAsia="Times New Roman" w:cs="Calibri"/>
          <w:color w:val="000000"/>
          <w:lang w:eastAsia="es-CO"/>
        </w:rPr>
      </w:pPr>
    </w:p>
    <w:p w14:paraId="24F168C7" w14:textId="77777777" w:rsidR="004368FD" w:rsidRPr="000F44CD" w:rsidRDefault="004368FD" w:rsidP="00AB0E65">
      <w:pPr>
        <w:shd w:val="clear" w:color="auto" w:fill="FFFFFF"/>
        <w:spacing w:after="0" w:line="240" w:lineRule="auto"/>
        <w:rPr>
          <w:rFonts w:eastAsia="Times New Roman" w:cs="Calibri"/>
          <w:color w:val="000000"/>
          <w:lang w:eastAsia="es-CO"/>
        </w:rPr>
      </w:pPr>
    </w:p>
    <w:p w14:paraId="1ACF94D7" w14:textId="1877097F" w:rsidR="00A84DF9" w:rsidRDefault="00551E0E" w:rsidP="00AB0E65">
      <w:pPr>
        <w:pStyle w:val="Prrafodelista"/>
        <w:numPr>
          <w:ilvl w:val="0"/>
          <w:numId w:val="4"/>
        </w:numPr>
        <w:shd w:val="clear" w:color="auto" w:fill="FFFFFF"/>
        <w:spacing w:after="0" w:line="240" w:lineRule="auto"/>
        <w:ind w:left="567"/>
        <w:rPr>
          <w:rFonts w:eastAsia="Times New Roman" w:cs="Calibri"/>
          <w:b/>
          <w:color w:val="000000"/>
          <w:lang w:eastAsia="es-CO"/>
        </w:rPr>
      </w:pPr>
      <w:r>
        <w:rPr>
          <w:rFonts w:eastAsia="Times New Roman" w:cs="Calibri"/>
          <w:b/>
          <w:color w:val="000000"/>
          <w:lang w:eastAsia="es-CO"/>
        </w:rPr>
        <w:t>SUB</w:t>
      </w:r>
      <w:r w:rsidR="0009748E" w:rsidRPr="000F44CD">
        <w:rPr>
          <w:rFonts w:eastAsia="Times New Roman" w:cs="Calibri"/>
          <w:b/>
          <w:color w:val="000000"/>
          <w:lang w:eastAsia="es-CO"/>
        </w:rPr>
        <w:t>T</w:t>
      </w:r>
      <w:r w:rsidR="00AB4634" w:rsidRPr="000F44CD">
        <w:rPr>
          <w:rFonts w:eastAsia="Times New Roman" w:cs="Calibri"/>
          <w:b/>
          <w:color w:val="000000"/>
          <w:lang w:eastAsia="es-CO"/>
        </w:rPr>
        <w:t xml:space="preserve">EMAS MÁS REITERADOS </w:t>
      </w:r>
    </w:p>
    <w:p w14:paraId="022D1D8F" w14:textId="574BE1EC" w:rsidR="00AB4634" w:rsidRPr="00716265" w:rsidRDefault="00AB4634" w:rsidP="00716265">
      <w:pPr>
        <w:shd w:val="clear" w:color="auto" w:fill="FFFFFF"/>
        <w:spacing w:after="0" w:line="240" w:lineRule="auto"/>
        <w:rPr>
          <w:rFonts w:eastAsia="Times New Roman" w:cs="Calibri"/>
          <w:b/>
          <w:color w:val="000000"/>
          <w:sz w:val="24"/>
          <w:szCs w:val="24"/>
          <w:lang w:eastAsia="es-CO"/>
        </w:rPr>
      </w:pPr>
    </w:p>
    <w:tbl>
      <w:tblPr>
        <w:tblStyle w:val="Tabladecuadrcula4-nfasis1"/>
        <w:tblW w:w="9351" w:type="dxa"/>
        <w:tblLook w:val="04A0" w:firstRow="1" w:lastRow="0" w:firstColumn="1" w:lastColumn="0" w:noHBand="0" w:noVBand="1"/>
      </w:tblPr>
      <w:tblGrid>
        <w:gridCol w:w="4980"/>
        <w:gridCol w:w="2386"/>
        <w:gridCol w:w="1985"/>
      </w:tblGrid>
      <w:tr w:rsidR="00716265" w:rsidRPr="00ED29CB" w14:paraId="0DE10B4D" w14:textId="77777777" w:rsidTr="00551E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center"/>
            <w:hideMark/>
          </w:tcPr>
          <w:p w14:paraId="534DBB9D" w14:textId="1F659315" w:rsidR="00716265" w:rsidRPr="00ED29CB" w:rsidRDefault="00716265" w:rsidP="00551E0E">
            <w:pPr>
              <w:spacing w:after="0" w:line="240" w:lineRule="auto"/>
              <w:jc w:val="center"/>
              <w:rPr>
                <w:rFonts w:eastAsia="Times New Roman" w:cs="Calibri"/>
                <w:b w:val="0"/>
                <w:bCs w:val="0"/>
                <w:color w:val="000000"/>
                <w:lang w:val="es-ES" w:eastAsia="es-ES"/>
              </w:rPr>
            </w:pPr>
            <w:r w:rsidRPr="00716265">
              <w:rPr>
                <w:rFonts w:eastAsia="Times New Roman" w:cs="Calibri"/>
                <w:color w:val="000000"/>
                <w:lang w:eastAsia="es-CO"/>
              </w:rPr>
              <w:t>SUBTEMA</w:t>
            </w:r>
          </w:p>
        </w:tc>
        <w:tc>
          <w:tcPr>
            <w:tcW w:w="2386" w:type="dxa"/>
            <w:noWrap/>
            <w:vAlign w:val="center"/>
            <w:hideMark/>
          </w:tcPr>
          <w:p w14:paraId="6823544B" w14:textId="1EE5143A" w:rsidR="00716265" w:rsidRPr="00ED29CB" w:rsidRDefault="00716265" w:rsidP="00551E0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val="es-ES" w:eastAsia="es-ES"/>
              </w:rPr>
            </w:pPr>
            <w:r w:rsidRPr="00716265">
              <w:rPr>
                <w:rFonts w:eastAsia="Times New Roman" w:cs="Calibri"/>
                <w:color w:val="000000"/>
                <w:lang w:eastAsia="es-CO"/>
              </w:rPr>
              <w:t>TOTAL</w:t>
            </w:r>
          </w:p>
        </w:tc>
        <w:tc>
          <w:tcPr>
            <w:tcW w:w="1985" w:type="dxa"/>
            <w:noWrap/>
            <w:vAlign w:val="center"/>
            <w:hideMark/>
          </w:tcPr>
          <w:p w14:paraId="2E65AE6B" w14:textId="3EDAE0B6" w:rsidR="00716265" w:rsidRPr="00ED29CB" w:rsidRDefault="00F3328E" w:rsidP="00F3328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PORCENTAJE</w:t>
            </w:r>
          </w:p>
        </w:tc>
      </w:tr>
      <w:tr w:rsidR="00716265" w:rsidRPr="00ED29CB" w14:paraId="65541E3B" w14:textId="77777777" w:rsidTr="009B2C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0D7B46F1" w14:textId="1CBCE4FE"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 xml:space="preserve">Programa de reasentamientos humanos  </w:t>
            </w:r>
          </w:p>
        </w:tc>
        <w:tc>
          <w:tcPr>
            <w:tcW w:w="2386" w:type="dxa"/>
            <w:noWrap/>
            <w:vAlign w:val="bottom"/>
            <w:hideMark/>
          </w:tcPr>
          <w:p w14:paraId="4D5D4758" w14:textId="49BB12DF"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173</w:t>
            </w:r>
          </w:p>
        </w:tc>
        <w:tc>
          <w:tcPr>
            <w:tcW w:w="1985" w:type="dxa"/>
            <w:noWrap/>
            <w:vAlign w:val="bottom"/>
            <w:hideMark/>
          </w:tcPr>
          <w:p w14:paraId="0E86D2DD" w14:textId="48842441"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43,8%</w:t>
            </w:r>
          </w:p>
        </w:tc>
      </w:tr>
      <w:tr w:rsidR="00716265" w:rsidRPr="00ED29CB" w14:paraId="2DC63113" w14:textId="77777777" w:rsidTr="009B2CDF">
        <w:trPr>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6718B53E" w14:textId="162B4C26"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Titulación predial en estratos 1 y 2</w:t>
            </w:r>
          </w:p>
        </w:tc>
        <w:tc>
          <w:tcPr>
            <w:tcW w:w="2386" w:type="dxa"/>
            <w:noWrap/>
            <w:vAlign w:val="bottom"/>
            <w:hideMark/>
          </w:tcPr>
          <w:p w14:paraId="39EDF65F" w14:textId="28F61541" w:rsidR="00716265" w:rsidRPr="00ED29CB"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104</w:t>
            </w:r>
          </w:p>
        </w:tc>
        <w:tc>
          <w:tcPr>
            <w:tcW w:w="1985" w:type="dxa"/>
            <w:noWrap/>
            <w:vAlign w:val="bottom"/>
            <w:hideMark/>
          </w:tcPr>
          <w:p w14:paraId="79117519" w14:textId="4CBCBF99" w:rsidR="00716265" w:rsidRPr="00ED29CB"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26,3%</w:t>
            </w:r>
          </w:p>
        </w:tc>
      </w:tr>
      <w:tr w:rsidR="00716265" w:rsidRPr="00ED29CB" w14:paraId="07216165" w14:textId="77777777" w:rsidTr="009B2C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27557C72" w14:textId="36E6271B"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 xml:space="preserve">Subsidio para mejoramiento de vivienda </w:t>
            </w:r>
          </w:p>
        </w:tc>
        <w:tc>
          <w:tcPr>
            <w:tcW w:w="2386" w:type="dxa"/>
            <w:noWrap/>
            <w:vAlign w:val="bottom"/>
            <w:hideMark/>
          </w:tcPr>
          <w:p w14:paraId="1593F363" w14:textId="0251795A"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58</w:t>
            </w:r>
          </w:p>
        </w:tc>
        <w:tc>
          <w:tcPr>
            <w:tcW w:w="1985" w:type="dxa"/>
            <w:noWrap/>
            <w:vAlign w:val="bottom"/>
            <w:hideMark/>
          </w:tcPr>
          <w:p w14:paraId="67ECEBDD" w14:textId="14B389CB"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14,7%</w:t>
            </w:r>
          </w:p>
        </w:tc>
      </w:tr>
      <w:tr w:rsidR="00716265" w:rsidRPr="00ED29CB" w14:paraId="5CAD9160" w14:textId="77777777" w:rsidTr="009B2CDF">
        <w:trPr>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26A20695" w14:textId="1247B0A6"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 xml:space="preserve">Tramites financieros </w:t>
            </w:r>
          </w:p>
        </w:tc>
        <w:tc>
          <w:tcPr>
            <w:tcW w:w="2386" w:type="dxa"/>
            <w:noWrap/>
            <w:vAlign w:val="bottom"/>
            <w:hideMark/>
          </w:tcPr>
          <w:p w14:paraId="30E34005" w14:textId="7E4FFC14" w:rsidR="00716265" w:rsidRPr="00ED29CB"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22</w:t>
            </w:r>
          </w:p>
        </w:tc>
        <w:tc>
          <w:tcPr>
            <w:tcW w:w="1985" w:type="dxa"/>
            <w:noWrap/>
            <w:vAlign w:val="bottom"/>
            <w:hideMark/>
          </w:tcPr>
          <w:p w14:paraId="191BDB02" w14:textId="0C2E7D1A" w:rsidR="00716265" w:rsidRPr="00ED29CB"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5,6%</w:t>
            </w:r>
          </w:p>
        </w:tc>
      </w:tr>
      <w:tr w:rsidR="00716265" w:rsidRPr="00ED29CB" w14:paraId="3F5C89DA" w14:textId="77777777" w:rsidTr="009B2C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09AEEBD1" w14:textId="66D30D6F"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Atención y servicio a la ciudadanía</w:t>
            </w:r>
          </w:p>
        </w:tc>
        <w:tc>
          <w:tcPr>
            <w:tcW w:w="2386" w:type="dxa"/>
            <w:noWrap/>
            <w:vAlign w:val="bottom"/>
            <w:hideMark/>
          </w:tcPr>
          <w:p w14:paraId="16995F89" w14:textId="16A40AC7"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19</w:t>
            </w:r>
          </w:p>
        </w:tc>
        <w:tc>
          <w:tcPr>
            <w:tcW w:w="1985" w:type="dxa"/>
            <w:noWrap/>
            <w:vAlign w:val="bottom"/>
            <w:hideMark/>
          </w:tcPr>
          <w:p w14:paraId="14F2BD80" w14:textId="259353AF"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4,8%</w:t>
            </w:r>
          </w:p>
        </w:tc>
      </w:tr>
      <w:tr w:rsidR="00716265" w:rsidRPr="00ED29CB" w14:paraId="7F9FBC43" w14:textId="77777777" w:rsidTr="009B2CDF">
        <w:trPr>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5C214C6E" w14:textId="7325B371" w:rsidR="00716265" w:rsidRPr="00ED29CB" w:rsidRDefault="00716265" w:rsidP="00716265">
            <w:pPr>
              <w:spacing w:after="0" w:line="240" w:lineRule="auto"/>
              <w:rPr>
                <w:rFonts w:eastAsia="Times New Roman" w:cs="Calibri"/>
                <w:color w:val="000000"/>
                <w:lang w:val="es-ES" w:eastAsia="es-ES"/>
              </w:rPr>
            </w:pPr>
            <w:r w:rsidRPr="00716265">
              <w:rPr>
                <w:rFonts w:eastAsia="Times New Roman" w:cs="Calibri"/>
                <w:color w:val="000000"/>
                <w:lang w:eastAsia="es-CO"/>
              </w:rPr>
              <w:t>TOTA 5 SUBTEMAS</w:t>
            </w:r>
          </w:p>
        </w:tc>
        <w:tc>
          <w:tcPr>
            <w:tcW w:w="2386" w:type="dxa"/>
            <w:noWrap/>
            <w:vAlign w:val="bottom"/>
            <w:hideMark/>
          </w:tcPr>
          <w:p w14:paraId="047E08CF" w14:textId="2ECF88C7" w:rsidR="00716265" w:rsidRPr="00551E0E"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ES" w:eastAsia="es-ES"/>
              </w:rPr>
            </w:pPr>
            <w:r w:rsidRPr="00551E0E">
              <w:rPr>
                <w:rFonts w:eastAsia="Times New Roman" w:cs="Calibri"/>
                <w:b/>
                <w:color w:val="000000"/>
                <w:lang w:eastAsia="es-CO"/>
              </w:rPr>
              <w:t>376</w:t>
            </w:r>
          </w:p>
        </w:tc>
        <w:tc>
          <w:tcPr>
            <w:tcW w:w="1985" w:type="dxa"/>
            <w:noWrap/>
            <w:vAlign w:val="bottom"/>
            <w:hideMark/>
          </w:tcPr>
          <w:p w14:paraId="72248F70" w14:textId="3F20D1C6" w:rsidR="00716265" w:rsidRPr="00551E0E"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ES" w:eastAsia="es-ES"/>
              </w:rPr>
            </w:pPr>
            <w:r w:rsidRPr="00551E0E">
              <w:rPr>
                <w:rFonts w:eastAsia="Times New Roman" w:cs="Calibri"/>
                <w:b/>
                <w:color w:val="000000"/>
                <w:lang w:eastAsia="es-CO"/>
              </w:rPr>
              <w:t>95,2%</w:t>
            </w:r>
          </w:p>
        </w:tc>
      </w:tr>
      <w:tr w:rsidR="00716265" w:rsidRPr="00ED29CB" w14:paraId="74400E92" w14:textId="77777777" w:rsidTr="009B2CD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2E064ADB" w14:textId="63D5C7B4" w:rsidR="00716265" w:rsidRPr="00EF64B3" w:rsidRDefault="00551E0E" w:rsidP="00716265">
            <w:pPr>
              <w:spacing w:after="0" w:line="240" w:lineRule="auto"/>
              <w:rPr>
                <w:rFonts w:eastAsia="Times New Roman" w:cs="Calibri"/>
                <w:b w:val="0"/>
                <w:color w:val="000000"/>
                <w:lang w:val="es-ES" w:eastAsia="es-ES"/>
              </w:rPr>
            </w:pPr>
            <w:r w:rsidRPr="00EF64B3">
              <w:rPr>
                <w:rFonts w:eastAsia="Times New Roman" w:cs="Calibri"/>
                <w:b w:val="0"/>
                <w:color w:val="000000"/>
                <w:lang w:eastAsia="es-CO"/>
              </w:rPr>
              <w:t>Otros Subtemas</w:t>
            </w:r>
          </w:p>
        </w:tc>
        <w:tc>
          <w:tcPr>
            <w:tcW w:w="2386" w:type="dxa"/>
            <w:noWrap/>
            <w:vAlign w:val="bottom"/>
            <w:hideMark/>
          </w:tcPr>
          <w:p w14:paraId="4272786B" w14:textId="2090FC32"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19</w:t>
            </w:r>
          </w:p>
        </w:tc>
        <w:tc>
          <w:tcPr>
            <w:tcW w:w="1985" w:type="dxa"/>
            <w:noWrap/>
            <w:vAlign w:val="bottom"/>
            <w:hideMark/>
          </w:tcPr>
          <w:p w14:paraId="3C8277F0" w14:textId="150CBB6E" w:rsidR="00716265" w:rsidRPr="00ED29CB" w:rsidRDefault="00716265" w:rsidP="007162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sidRPr="00716265">
              <w:rPr>
                <w:rFonts w:eastAsia="Times New Roman" w:cs="Calibri"/>
                <w:color w:val="000000"/>
                <w:lang w:eastAsia="es-CO"/>
              </w:rPr>
              <w:t>4,8%</w:t>
            </w:r>
          </w:p>
        </w:tc>
      </w:tr>
      <w:tr w:rsidR="00716265" w:rsidRPr="00ED29CB" w14:paraId="5B318BF5" w14:textId="77777777" w:rsidTr="009B2CDF">
        <w:trPr>
          <w:trHeight w:val="300"/>
        </w:trPr>
        <w:tc>
          <w:tcPr>
            <w:cnfStyle w:val="001000000000" w:firstRow="0" w:lastRow="0" w:firstColumn="1" w:lastColumn="0" w:oddVBand="0" w:evenVBand="0" w:oddHBand="0" w:evenHBand="0" w:firstRowFirstColumn="0" w:firstRowLastColumn="0" w:lastRowFirstColumn="0" w:lastRowLastColumn="0"/>
            <w:tcW w:w="4980" w:type="dxa"/>
            <w:noWrap/>
            <w:vAlign w:val="bottom"/>
            <w:hideMark/>
          </w:tcPr>
          <w:p w14:paraId="587BF5D1" w14:textId="3A720F5D" w:rsidR="00716265" w:rsidRPr="00ED29CB" w:rsidRDefault="00716265" w:rsidP="00716265">
            <w:pPr>
              <w:spacing w:after="0" w:line="240" w:lineRule="auto"/>
              <w:rPr>
                <w:rFonts w:eastAsia="Times New Roman" w:cs="Calibri"/>
                <w:color w:val="000000"/>
                <w:lang w:val="es-ES" w:eastAsia="es-ES"/>
              </w:rPr>
            </w:pPr>
            <w:r w:rsidRPr="00716265">
              <w:rPr>
                <w:rFonts w:eastAsia="Times New Roman" w:cs="Calibri"/>
                <w:color w:val="000000"/>
                <w:lang w:eastAsia="es-CO"/>
              </w:rPr>
              <w:t>TOTAL</w:t>
            </w:r>
          </w:p>
        </w:tc>
        <w:tc>
          <w:tcPr>
            <w:tcW w:w="2386" w:type="dxa"/>
            <w:noWrap/>
            <w:vAlign w:val="bottom"/>
            <w:hideMark/>
          </w:tcPr>
          <w:p w14:paraId="269239A8" w14:textId="342BFC45" w:rsidR="00716265" w:rsidRPr="00551E0E"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ES" w:eastAsia="es-ES"/>
              </w:rPr>
            </w:pPr>
            <w:r w:rsidRPr="00551E0E">
              <w:rPr>
                <w:rFonts w:eastAsia="Times New Roman" w:cs="Calibri"/>
                <w:b/>
                <w:color w:val="000000"/>
                <w:lang w:eastAsia="es-CO"/>
              </w:rPr>
              <w:t>395</w:t>
            </w:r>
          </w:p>
        </w:tc>
        <w:tc>
          <w:tcPr>
            <w:tcW w:w="1985" w:type="dxa"/>
            <w:noWrap/>
            <w:vAlign w:val="bottom"/>
            <w:hideMark/>
          </w:tcPr>
          <w:p w14:paraId="52BA96A1" w14:textId="532F118B" w:rsidR="00716265" w:rsidRPr="00551E0E" w:rsidRDefault="00716265" w:rsidP="007162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val="es-ES" w:eastAsia="es-ES"/>
              </w:rPr>
            </w:pPr>
            <w:r w:rsidRPr="00551E0E">
              <w:rPr>
                <w:rFonts w:eastAsia="Times New Roman" w:cs="Calibri"/>
                <w:b/>
                <w:color w:val="000000"/>
                <w:lang w:eastAsia="es-CO"/>
              </w:rPr>
              <w:t>100,0%</w:t>
            </w:r>
          </w:p>
        </w:tc>
      </w:tr>
    </w:tbl>
    <w:p w14:paraId="5CC08C1B" w14:textId="2E90989F" w:rsidR="0009748E" w:rsidRPr="000F44CD" w:rsidRDefault="006E04DD" w:rsidP="00AB0E65">
      <w:pPr>
        <w:shd w:val="clear" w:color="auto" w:fill="FFFFFF"/>
        <w:spacing w:after="0" w:line="240" w:lineRule="auto"/>
        <w:jc w:val="both"/>
        <w:rPr>
          <w:rFonts w:eastAsia="Times New Roman" w:cs="Calibri"/>
          <w:color w:val="000000"/>
          <w:sz w:val="18"/>
          <w:szCs w:val="18"/>
          <w:lang w:eastAsia="es-CO"/>
        </w:rPr>
      </w:pPr>
      <w:r>
        <w:rPr>
          <w:rFonts w:eastAsia="Times New Roman" w:cs="Calibri"/>
          <w:color w:val="000000"/>
          <w:sz w:val="18"/>
          <w:szCs w:val="18"/>
          <w:lang w:eastAsia="es-CO"/>
        </w:rPr>
        <w:t xml:space="preserve">Tabla 1. </w:t>
      </w:r>
      <w:r w:rsidR="000F44CD" w:rsidRPr="000F44CD">
        <w:rPr>
          <w:rFonts w:eastAsia="Times New Roman" w:cs="Calibri"/>
          <w:color w:val="000000"/>
          <w:sz w:val="18"/>
          <w:szCs w:val="18"/>
          <w:lang w:eastAsia="es-CO"/>
        </w:rPr>
        <w:t xml:space="preserve">PQRSD más interpuestas por </w:t>
      </w:r>
      <w:r w:rsidR="006B43E4">
        <w:rPr>
          <w:rFonts w:eastAsia="Times New Roman" w:cs="Calibri"/>
          <w:color w:val="000000"/>
          <w:sz w:val="18"/>
          <w:szCs w:val="18"/>
          <w:lang w:eastAsia="es-CO"/>
        </w:rPr>
        <w:t>sub</w:t>
      </w:r>
      <w:r w:rsidR="000F44CD" w:rsidRPr="000F44CD">
        <w:rPr>
          <w:rFonts w:eastAsia="Times New Roman" w:cs="Calibri"/>
          <w:color w:val="000000"/>
          <w:sz w:val="18"/>
          <w:szCs w:val="18"/>
          <w:lang w:eastAsia="es-CO"/>
        </w:rPr>
        <w:t>temas</w:t>
      </w:r>
    </w:p>
    <w:p w14:paraId="5CFA13FB" w14:textId="6C1C5051" w:rsidR="000F44CD" w:rsidRDefault="000F44CD" w:rsidP="00AB0E65">
      <w:pPr>
        <w:shd w:val="clear" w:color="auto" w:fill="FFFFFF"/>
        <w:spacing w:after="0" w:line="240" w:lineRule="auto"/>
        <w:jc w:val="both"/>
        <w:rPr>
          <w:rFonts w:eastAsia="Times New Roman" w:cs="Calibri"/>
          <w:color w:val="000000"/>
          <w:sz w:val="24"/>
          <w:szCs w:val="24"/>
          <w:lang w:eastAsia="es-CO"/>
        </w:rPr>
      </w:pPr>
      <w:r w:rsidRPr="000F44CD">
        <w:rPr>
          <w:rFonts w:eastAsia="Times New Roman" w:cs="Calibri"/>
          <w:color w:val="000000"/>
          <w:sz w:val="18"/>
          <w:szCs w:val="18"/>
          <w:lang w:eastAsia="es-CO"/>
        </w:rPr>
        <w:t>Fuente: SDQS</w:t>
      </w:r>
    </w:p>
    <w:p w14:paraId="3AD1844A" w14:textId="77777777" w:rsidR="000F44CD" w:rsidRDefault="000F44CD" w:rsidP="00AB0E65">
      <w:pPr>
        <w:shd w:val="clear" w:color="auto" w:fill="FFFFFF"/>
        <w:spacing w:after="0" w:line="240" w:lineRule="auto"/>
        <w:jc w:val="both"/>
        <w:rPr>
          <w:rFonts w:eastAsia="Times New Roman" w:cs="Calibri"/>
          <w:color w:val="000000"/>
          <w:sz w:val="24"/>
          <w:szCs w:val="24"/>
          <w:lang w:eastAsia="es-CO"/>
        </w:rPr>
      </w:pPr>
    </w:p>
    <w:p w14:paraId="6119E430" w14:textId="5EB80545" w:rsidR="00A84DF9" w:rsidRPr="003C12EB" w:rsidRDefault="00A84DF9" w:rsidP="00AB0E65">
      <w:pPr>
        <w:shd w:val="clear" w:color="auto" w:fill="FFFFFF"/>
        <w:spacing w:after="0" w:line="240" w:lineRule="auto"/>
        <w:jc w:val="both"/>
        <w:rPr>
          <w:rFonts w:eastAsia="Times New Roman" w:cs="Calibri"/>
          <w:color w:val="000000"/>
          <w:sz w:val="24"/>
          <w:szCs w:val="24"/>
          <w:lang w:eastAsia="es-CO"/>
        </w:rPr>
      </w:pPr>
      <w:r w:rsidRPr="00716265">
        <w:rPr>
          <w:rFonts w:eastAsia="Times New Roman" w:cs="Calibri"/>
          <w:color w:val="000000"/>
          <w:sz w:val="24"/>
          <w:szCs w:val="24"/>
          <w:lang w:eastAsia="es-CO"/>
        </w:rPr>
        <w:t xml:space="preserve">Para este periodo, </w:t>
      </w:r>
      <w:r w:rsidR="00427445" w:rsidRPr="00716265">
        <w:rPr>
          <w:rFonts w:eastAsia="Times New Roman" w:cs="Calibri"/>
          <w:color w:val="000000"/>
          <w:sz w:val="24"/>
          <w:szCs w:val="24"/>
          <w:lang w:eastAsia="es-CO"/>
        </w:rPr>
        <w:t xml:space="preserve">lo </w:t>
      </w:r>
      <w:r w:rsidR="00BF0255" w:rsidRPr="00716265">
        <w:rPr>
          <w:rFonts w:eastAsia="Times New Roman" w:cs="Calibri"/>
          <w:color w:val="000000"/>
          <w:sz w:val="24"/>
          <w:szCs w:val="24"/>
          <w:lang w:eastAsia="es-CO"/>
        </w:rPr>
        <w:t>más</w:t>
      </w:r>
      <w:r w:rsidR="00427445" w:rsidRPr="00716265">
        <w:rPr>
          <w:rFonts w:eastAsia="Times New Roman" w:cs="Calibri"/>
          <w:color w:val="000000"/>
          <w:sz w:val="24"/>
          <w:szCs w:val="24"/>
          <w:lang w:eastAsia="es-CO"/>
        </w:rPr>
        <w:t xml:space="preserve"> sobresaliente es </w:t>
      </w:r>
      <w:r w:rsidRPr="00716265">
        <w:rPr>
          <w:rFonts w:eastAsia="Times New Roman" w:cs="Calibri"/>
          <w:color w:val="000000"/>
          <w:sz w:val="24"/>
          <w:szCs w:val="24"/>
          <w:lang w:eastAsia="es-CO"/>
        </w:rPr>
        <w:t xml:space="preserve">los principales </w:t>
      </w:r>
      <w:r w:rsidR="008C3BB0">
        <w:rPr>
          <w:rFonts w:eastAsia="Times New Roman" w:cs="Calibri"/>
          <w:color w:val="000000"/>
          <w:sz w:val="24"/>
          <w:szCs w:val="24"/>
          <w:lang w:eastAsia="es-CO"/>
        </w:rPr>
        <w:t>sub</w:t>
      </w:r>
      <w:r w:rsidRPr="00716265">
        <w:rPr>
          <w:rFonts w:eastAsia="Times New Roman" w:cs="Calibri"/>
          <w:color w:val="000000"/>
          <w:sz w:val="24"/>
          <w:szCs w:val="24"/>
          <w:lang w:eastAsia="es-CO"/>
        </w:rPr>
        <w:t xml:space="preserve">temas </w:t>
      </w:r>
      <w:r w:rsidR="0009748E" w:rsidRPr="00716265">
        <w:rPr>
          <w:rFonts w:eastAsia="Times New Roman" w:cs="Calibri"/>
          <w:color w:val="000000"/>
          <w:sz w:val="24"/>
          <w:szCs w:val="24"/>
          <w:lang w:eastAsia="es-CO"/>
        </w:rPr>
        <w:t xml:space="preserve">solicitados </w:t>
      </w:r>
      <w:r w:rsidRPr="00716265">
        <w:rPr>
          <w:rFonts w:eastAsia="Times New Roman" w:cs="Calibri"/>
          <w:color w:val="000000"/>
          <w:sz w:val="24"/>
          <w:szCs w:val="24"/>
          <w:lang w:eastAsia="es-CO"/>
        </w:rPr>
        <w:t>fueron: Programa de Reasentamientos Humanos siendo el más releva</w:t>
      </w:r>
      <w:r w:rsidR="00716265">
        <w:rPr>
          <w:rFonts w:eastAsia="Times New Roman" w:cs="Calibri"/>
          <w:color w:val="000000"/>
          <w:sz w:val="24"/>
          <w:szCs w:val="24"/>
          <w:lang w:eastAsia="es-CO"/>
        </w:rPr>
        <w:t>nte con una participación del 43,8</w:t>
      </w:r>
      <w:r w:rsidRPr="00716265">
        <w:rPr>
          <w:rFonts w:eastAsia="Times New Roman" w:cs="Calibri"/>
          <w:color w:val="000000"/>
          <w:sz w:val="24"/>
          <w:szCs w:val="24"/>
          <w:lang w:eastAsia="es-CO"/>
        </w:rPr>
        <w:t>%; seguido por Titulación predial en estratos 1</w:t>
      </w:r>
      <w:r w:rsidR="0009748E" w:rsidRPr="00716265">
        <w:rPr>
          <w:rFonts w:eastAsia="Times New Roman" w:cs="Calibri"/>
          <w:color w:val="000000"/>
          <w:sz w:val="24"/>
          <w:szCs w:val="24"/>
          <w:lang w:eastAsia="es-CO"/>
        </w:rPr>
        <w:t xml:space="preserve"> </w:t>
      </w:r>
      <w:r w:rsidR="00716265">
        <w:rPr>
          <w:rFonts w:eastAsia="Times New Roman" w:cs="Calibri"/>
          <w:color w:val="000000"/>
          <w:sz w:val="24"/>
          <w:szCs w:val="24"/>
          <w:lang w:eastAsia="es-CO"/>
        </w:rPr>
        <w:t>y 2, con el 26,3</w:t>
      </w:r>
      <w:r w:rsidRPr="00716265">
        <w:rPr>
          <w:rFonts w:eastAsia="Times New Roman" w:cs="Calibri"/>
          <w:color w:val="000000"/>
          <w:sz w:val="24"/>
          <w:szCs w:val="24"/>
          <w:lang w:eastAsia="es-CO"/>
        </w:rPr>
        <w:t>%; Subsidio para mejoramiento de viv</w:t>
      </w:r>
      <w:r w:rsidR="00716265">
        <w:rPr>
          <w:rFonts w:eastAsia="Times New Roman" w:cs="Calibri"/>
          <w:color w:val="000000"/>
          <w:sz w:val="24"/>
          <w:szCs w:val="24"/>
          <w:lang w:eastAsia="es-CO"/>
        </w:rPr>
        <w:t>ienda, con el 14,7</w:t>
      </w:r>
      <w:r w:rsidRPr="00716265">
        <w:rPr>
          <w:rFonts w:eastAsia="Times New Roman" w:cs="Calibri"/>
          <w:color w:val="000000"/>
          <w:sz w:val="24"/>
          <w:szCs w:val="24"/>
          <w:lang w:eastAsia="es-CO"/>
        </w:rPr>
        <w:t xml:space="preserve"> %</w:t>
      </w:r>
      <w:r w:rsidR="00716265">
        <w:rPr>
          <w:rFonts w:eastAsia="Times New Roman" w:cs="Calibri"/>
          <w:color w:val="000000"/>
          <w:sz w:val="24"/>
          <w:szCs w:val="24"/>
          <w:lang w:eastAsia="es-CO"/>
        </w:rPr>
        <w:t>; Tramites Financieros, con el 5,6</w:t>
      </w:r>
      <w:r w:rsidRPr="00716265">
        <w:rPr>
          <w:rFonts w:eastAsia="Times New Roman" w:cs="Calibri"/>
          <w:color w:val="000000"/>
          <w:sz w:val="24"/>
          <w:szCs w:val="24"/>
          <w:lang w:eastAsia="es-CO"/>
        </w:rPr>
        <w:t xml:space="preserve">% </w:t>
      </w:r>
      <w:r w:rsidR="009129A2" w:rsidRPr="00716265">
        <w:rPr>
          <w:rFonts w:eastAsia="Times New Roman" w:cs="Calibri"/>
          <w:color w:val="000000"/>
          <w:sz w:val="24"/>
          <w:szCs w:val="24"/>
          <w:lang w:eastAsia="es-CO"/>
        </w:rPr>
        <w:t>y,</w:t>
      </w:r>
      <w:r w:rsidRPr="00716265">
        <w:rPr>
          <w:rFonts w:eastAsia="Times New Roman" w:cs="Calibri"/>
          <w:color w:val="000000"/>
          <w:sz w:val="24"/>
          <w:szCs w:val="24"/>
          <w:lang w:eastAsia="es-CO"/>
        </w:rPr>
        <w:t xml:space="preserve"> </w:t>
      </w:r>
      <w:r w:rsidR="0009748E" w:rsidRPr="00716265">
        <w:rPr>
          <w:rFonts w:eastAsia="Times New Roman" w:cs="Calibri"/>
          <w:color w:val="000000"/>
          <w:sz w:val="24"/>
          <w:szCs w:val="24"/>
          <w:lang w:eastAsia="es-CO"/>
        </w:rPr>
        <w:t xml:space="preserve">por último, </w:t>
      </w:r>
      <w:r w:rsidR="00716265">
        <w:rPr>
          <w:rFonts w:eastAsia="Times New Roman" w:cs="Calibri"/>
          <w:color w:val="000000"/>
          <w:sz w:val="24"/>
          <w:szCs w:val="24"/>
          <w:lang w:eastAsia="es-CO"/>
        </w:rPr>
        <w:t>Atención y servicio a la ciudadanía</w:t>
      </w:r>
      <w:r w:rsidRPr="00716265">
        <w:rPr>
          <w:rFonts w:eastAsia="Times New Roman" w:cs="Calibri"/>
          <w:color w:val="000000"/>
          <w:sz w:val="24"/>
          <w:szCs w:val="24"/>
          <w:lang w:eastAsia="es-CO"/>
        </w:rPr>
        <w:t xml:space="preserve"> con e</w:t>
      </w:r>
      <w:r w:rsidR="0009748E" w:rsidRPr="00716265">
        <w:rPr>
          <w:rFonts w:eastAsia="Times New Roman" w:cs="Calibri"/>
          <w:color w:val="000000"/>
          <w:sz w:val="24"/>
          <w:szCs w:val="24"/>
          <w:lang w:eastAsia="es-CO"/>
        </w:rPr>
        <w:t>l</w:t>
      </w:r>
      <w:r w:rsidR="00716265">
        <w:rPr>
          <w:rFonts w:eastAsia="Times New Roman" w:cs="Calibri"/>
          <w:color w:val="000000"/>
          <w:sz w:val="24"/>
          <w:szCs w:val="24"/>
          <w:lang w:eastAsia="es-CO"/>
        </w:rPr>
        <w:t xml:space="preserve"> 4,8</w:t>
      </w:r>
      <w:r w:rsidRPr="00716265">
        <w:rPr>
          <w:rFonts w:eastAsia="Times New Roman" w:cs="Calibri"/>
          <w:color w:val="000000"/>
          <w:sz w:val="24"/>
          <w:szCs w:val="24"/>
          <w:lang w:eastAsia="es-CO"/>
        </w:rPr>
        <w:t>%</w:t>
      </w:r>
    </w:p>
    <w:p w14:paraId="2F241925" w14:textId="5C4D6D03" w:rsidR="00A84DF9" w:rsidRDefault="00A84DF9" w:rsidP="00AB0E65">
      <w:pPr>
        <w:pStyle w:val="Prrafodelista"/>
        <w:spacing w:after="0" w:line="240" w:lineRule="auto"/>
        <w:jc w:val="both"/>
        <w:rPr>
          <w:color w:val="000000" w:themeColor="text1"/>
        </w:rPr>
      </w:pPr>
    </w:p>
    <w:p w14:paraId="62ACDADB" w14:textId="77777777" w:rsidR="00B7380D" w:rsidRPr="00037120" w:rsidRDefault="00B7380D" w:rsidP="00AB0E65">
      <w:pPr>
        <w:pStyle w:val="Prrafodelista"/>
        <w:spacing w:after="0" w:line="240" w:lineRule="auto"/>
        <w:jc w:val="both"/>
        <w:rPr>
          <w:color w:val="000000" w:themeColor="text1"/>
        </w:rPr>
      </w:pPr>
    </w:p>
    <w:p w14:paraId="16E5744A" w14:textId="759BE55A" w:rsidR="00A84DF9" w:rsidRPr="009225EF" w:rsidRDefault="009129A2" w:rsidP="00AB0E65">
      <w:pPr>
        <w:pStyle w:val="Prrafodelista"/>
        <w:numPr>
          <w:ilvl w:val="0"/>
          <w:numId w:val="6"/>
        </w:numPr>
        <w:spacing w:after="0" w:line="240" w:lineRule="auto"/>
        <w:ind w:left="567"/>
        <w:jc w:val="both"/>
        <w:rPr>
          <w:b/>
          <w:color w:val="000000" w:themeColor="text1"/>
        </w:rPr>
      </w:pPr>
      <w:r>
        <w:rPr>
          <w:b/>
          <w:color w:val="000000" w:themeColor="text1"/>
        </w:rPr>
        <w:t xml:space="preserve">NUMERO DE </w:t>
      </w:r>
      <w:r w:rsidR="00A84DF9" w:rsidRPr="009225EF">
        <w:rPr>
          <w:b/>
          <w:color w:val="000000" w:themeColor="text1"/>
        </w:rPr>
        <w:t>P</w:t>
      </w:r>
      <w:r w:rsidR="00555063">
        <w:rPr>
          <w:b/>
          <w:color w:val="000000" w:themeColor="text1"/>
        </w:rPr>
        <w:t>QRSD</w:t>
      </w:r>
      <w:r w:rsidR="00A84DF9" w:rsidRPr="009225EF">
        <w:rPr>
          <w:b/>
          <w:color w:val="000000" w:themeColor="text1"/>
        </w:rPr>
        <w:t xml:space="preserve"> TRASLAD</w:t>
      </w:r>
      <w:r w:rsidR="00555063">
        <w:rPr>
          <w:b/>
          <w:color w:val="000000" w:themeColor="text1"/>
        </w:rPr>
        <w:t>AS</w:t>
      </w:r>
      <w:r w:rsidR="00A84DF9" w:rsidRPr="009225EF">
        <w:rPr>
          <w:b/>
          <w:color w:val="000000" w:themeColor="text1"/>
        </w:rPr>
        <w:t xml:space="preserve"> POR NO COMPETENCIA </w:t>
      </w:r>
    </w:p>
    <w:p w14:paraId="4B3A3EA9" w14:textId="77777777" w:rsidR="00FA7E5E" w:rsidRPr="00634CBC" w:rsidRDefault="00FA7E5E" w:rsidP="00AB0E65">
      <w:pPr>
        <w:pStyle w:val="Prrafodelista"/>
        <w:spacing w:after="0" w:line="240" w:lineRule="auto"/>
        <w:jc w:val="both"/>
        <w:rPr>
          <w:b/>
          <w:color w:val="000000" w:themeColor="text1"/>
        </w:rPr>
      </w:pPr>
    </w:p>
    <w:tbl>
      <w:tblPr>
        <w:tblStyle w:val="Tabladecuadrcula4-nfasis1"/>
        <w:tblW w:w="9377" w:type="dxa"/>
        <w:jc w:val="center"/>
        <w:tblLook w:val="04A0" w:firstRow="1" w:lastRow="0" w:firstColumn="1" w:lastColumn="0" w:noHBand="0" w:noVBand="1"/>
      </w:tblPr>
      <w:tblGrid>
        <w:gridCol w:w="5777"/>
        <w:gridCol w:w="3600"/>
      </w:tblGrid>
      <w:tr w:rsidR="00A84DF9" w:rsidRPr="00634CBC" w14:paraId="31AFCEDC" w14:textId="77777777" w:rsidTr="00FD651B">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7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hideMark/>
          </w:tcPr>
          <w:p w14:paraId="7BAAF82C" w14:textId="720DFB26" w:rsidR="00A84DF9" w:rsidRPr="001265B1" w:rsidRDefault="00A84DF9" w:rsidP="00AB0E65">
            <w:pPr>
              <w:spacing w:after="0" w:line="240" w:lineRule="auto"/>
              <w:jc w:val="center"/>
              <w:rPr>
                <w:rFonts w:eastAsia="Times New Roman" w:cs="Calibri"/>
                <w:bCs w:val="0"/>
                <w:color w:val="000000"/>
                <w:lang w:val="es-ES" w:eastAsia="es-ES"/>
              </w:rPr>
            </w:pPr>
            <w:r w:rsidRPr="001265B1">
              <w:rPr>
                <w:rFonts w:eastAsia="Times New Roman" w:cs="Calibri"/>
                <w:color w:val="000000"/>
                <w:lang w:val="es-ES" w:eastAsia="es-ES"/>
              </w:rPr>
              <w:t>ENTIDAD</w:t>
            </w:r>
          </w:p>
        </w:tc>
        <w:tc>
          <w:tcPr>
            <w:tcW w:w="360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hideMark/>
          </w:tcPr>
          <w:p w14:paraId="68FFA026" w14:textId="752637DE" w:rsidR="00A84DF9" w:rsidRPr="001265B1" w:rsidRDefault="00FA7E5E"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lang w:val="es-ES" w:eastAsia="es-ES"/>
              </w:rPr>
            </w:pPr>
            <w:r w:rsidRPr="001265B1">
              <w:rPr>
                <w:rFonts w:eastAsia="Times New Roman" w:cs="Calibri"/>
                <w:bCs w:val="0"/>
                <w:color w:val="000000"/>
                <w:lang w:val="es-ES" w:eastAsia="es-ES"/>
              </w:rPr>
              <w:t xml:space="preserve">CANTIDAD DE </w:t>
            </w:r>
            <w:r w:rsidR="00555063">
              <w:rPr>
                <w:rFonts w:eastAsia="Times New Roman" w:cs="Calibri"/>
                <w:bCs w:val="0"/>
                <w:color w:val="000000"/>
                <w:lang w:val="es-ES" w:eastAsia="es-ES"/>
              </w:rPr>
              <w:t>PQRSD</w:t>
            </w:r>
          </w:p>
        </w:tc>
      </w:tr>
      <w:tr w:rsidR="00A84DF9" w:rsidRPr="00634CBC" w14:paraId="6D2F83AF" w14:textId="77777777" w:rsidTr="00FD65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3198A6CD" w14:textId="597AB5B6" w:rsidR="00A84DF9" w:rsidRPr="00555063" w:rsidRDefault="000E07CD" w:rsidP="00AB0E65">
            <w:pPr>
              <w:spacing w:after="0" w:line="240" w:lineRule="auto"/>
              <w:rPr>
                <w:rFonts w:eastAsia="Times New Roman" w:cs="Calibri"/>
                <w:b w:val="0"/>
                <w:color w:val="000000"/>
                <w:lang w:val="es-ES" w:eastAsia="es-ES"/>
              </w:rPr>
            </w:pPr>
            <w:r w:rsidRPr="00555063">
              <w:rPr>
                <w:rFonts w:eastAsia="Times New Roman" w:cs="Calibri"/>
                <w:b w:val="0"/>
                <w:color w:val="000000"/>
                <w:lang w:val="es-ES" w:eastAsia="es-ES"/>
              </w:rPr>
              <w:t>Secretaria del Hábitat</w:t>
            </w:r>
          </w:p>
        </w:tc>
        <w:tc>
          <w:tcPr>
            <w:tcW w:w="3600" w:type="dxa"/>
            <w:noWrap/>
            <w:hideMark/>
          </w:tcPr>
          <w:p w14:paraId="4843D42C" w14:textId="3D0E5B1D" w:rsidR="00A84DF9" w:rsidRPr="00634CBC" w:rsidRDefault="00B7380D"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A84DF9" w:rsidRPr="00634CBC" w14:paraId="6F39361A" w14:textId="77777777" w:rsidTr="00FD651B">
        <w:trPr>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52DBB966" w14:textId="0B206647" w:rsidR="00A84DF9" w:rsidRPr="00555063" w:rsidRDefault="000E07CD" w:rsidP="00AB0E65">
            <w:pPr>
              <w:spacing w:after="0" w:line="240" w:lineRule="auto"/>
              <w:rPr>
                <w:rFonts w:eastAsia="Times New Roman" w:cs="Calibri"/>
                <w:b w:val="0"/>
                <w:color w:val="000000"/>
                <w:lang w:val="es-ES" w:eastAsia="es-ES"/>
              </w:rPr>
            </w:pPr>
            <w:r w:rsidRPr="00555063">
              <w:rPr>
                <w:rFonts w:eastAsia="Times New Roman" w:cs="Calibri"/>
                <w:b w:val="0"/>
                <w:color w:val="000000"/>
                <w:lang w:val="es-ES" w:eastAsia="es-ES"/>
              </w:rPr>
              <w:t xml:space="preserve">Secretaria </w:t>
            </w:r>
            <w:r w:rsidR="00B7380D" w:rsidRPr="00555063">
              <w:rPr>
                <w:rFonts w:eastAsia="Times New Roman" w:cs="Calibri"/>
                <w:b w:val="0"/>
                <w:color w:val="000000"/>
                <w:lang w:val="es-ES" w:eastAsia="es-ES"/>
              </w:rPr>
              <w:t>de Movilidad</w:t>
            </w:r>
          </w:p>
        </w:tc>
        <w:tc>
          <w:tcPr>
            <w:tcW w:w="3600" w:type="dxa"/>
            <w:noWrap/>
            <w:hideMark/>
          </w:tcPr>
          <w:p w14:paraId="52645C63" w14:textId="2D702043" w:rsidR="00A84DF9" w:rsidRPr="00634CBC" w:rsidRDefault="00B7380D"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A84DF9" w:rsidRPr="00634CBC" w14:paraId="38728DAB" w14:textId="77777777" w:rsidTr="00FD65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00DD721E" w14:textId="49ACE665" w:rsidR="00A84DF9" w:rsidRPr="00EE75C4" w:rsidRDefault="009225EF" w:rsidP="00AB0E65">
            <w:pPr>
              <w:spacing w:after="0" w:line="240" w:lineRule="auto"/>
              <w:rPr>
                <w:rFonts w:eastAsia="Times New Roman" w:cs="Calibri"/>
                <w:bCs w:val="0"/>
                <w:color w:val="000000"/>
                <w:lang w:val="es-ES" w:eastAsia="es-ES"/>
              </w:rPr>
            </w:pPr>
            <w:r w:rsidRPr="00EE75C4">
              <w:rPr>
                <w:rFonts w:eastAsia="Times New Roman" w:cs="Calibri"/>
                <w:bCs w:val="0"/>
                <w:color w:val="000000"/>
                <w:lang w:val="es-ES" w:eastAsia="es-ES"/>
              </w:rPr>
              <w:lastRenderedPageBreak/>
              <w:t>TOTAL</w:t>
            </w:r>
          </w:p>
        </w:tc>
        <w:tc>
          <w:tcPr>
            <w:tcW w:w="3600" w:type="dxa"/>
            <w:noWrap/>
            <w:hideMark/>
          </w:tcPr>
          <w:p w14:paraId="4A6FA750" w14:textId="0CFC2EA9" w:rsidR="00A84DF9" w:rsidRPr="00634CBC" w:rsidRDefault="00B7380D"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ES" w:eastAsia="es-ES"/>
              </w:rPr>
            </w:pPr>
            <w:r>
              <w:rPr>
                <w:rFonts w:eastAsia="Times New Roman" w:cs="Calibri"/>
                <w:b/>
                <w:bCs/>
                <w:color w:val="000000"/>
                <w:lang w:val="es-ES" w:eastAsia="es-ES"/>
              </w:rPr>
              <w:t>2</w:t>
            </w:r>
          </w:p>
        </w:tc>
      </w:tr>
    </w:tbl>
    <w:p w14:paraId="1DB1A3C1" w14:textId="173500A6" w:rsidR="00A84DF9" w:rsidRPr="009520F3" w:rsidRDefault="00FD651B" w:rsidP="00AB0E65">
      <w:pPr>
        <w:spacing w:after="0" w:line="240" w:lineRule="auto"/>
        <w:jc w:val="both"/>
        <w:rPr>
          <w:color w:val="0D0D0D" w:themeColor="text1" w:themeTint="F2"/>
          <w:sz w:val="18"/>
          <w:szCs w:val="18"/>
        </w:rPr>
      </w:pPr>
      <w:r>
        <w:rPr>
          <w:color w:val="0D0D0D" w:themeColor="text1" w:themeTint="F2"/>
          <w:sz w:val="18"/>
          <w:szCs w:val="18"/>
        </w:rPr>
        <w:t xml:space="preserve">Tabla 2. </w:t>
      </w:r>
      <w:r w:rsidR="009520F3" w:rsidRPr="009520F3">
        <w:rPr>
          <w:color w:val="0D0D0D" w:themeColor="text1" w:themeTint="F2"/>
          <w:sz w:val="18"/>
          <w:szCs w:val="18"/>
        </w:rPr>
        <w:t>PQRSD trasladadas a otras entidades</w:t>
      </w:r>
    </w:p>
    <w:p w14:paraId="2F3AAD40" w14:textId="7E0C58A7" w:rsidR="009520F3" w:rsidRPr="009520F3" w:rsidRDefault="009520F3" w:rsidP="00AB0E65">
      <w:pPr>
        <w:spacing w:after="0" w:line="240" w:lineRule="auto"/>
        <w:jc w:val="both"/>
        <w:rPr>
          <w:color w:val="0D0D0D" w:themeColor="text1" w:themeTint="F2"/>
        </w:rPr>
      </w:pPr>
      <w:r w:rsidRPr="009520F3">
        <w:rPr>
          <w:color w:val="0D0D0D" w:themeColor="text1" w:themeTint="F2"/>
          <w:sz w:val="18"/>
          <w:szCs w:val="18"/>
        </w:rPr>
        <w:t>Fuente: Propia</w:t>
      </w:r>
    </w:p>
    <w:p w14:paraId="3F8ED420" w14:textId="77777777" w:rsidR="009520F3" w:rsidRPr="009520F3" w:rsidRDefault="009520F3" w:rsidP="00AB0E65">
      <w:pPr>
        <w:spacing w:after="0" w:line="240" w:lineRule="auto"/>
        <w:jc w:val="both"/>
        <w:rPr>
          <w:color w:val="0D0D0D" w:themeColor="text1" w:themeTint="F2"/>
        </w:rPr>
      </w:pPr>
    </w:p>
    <w:p w14:paraId="67FD1D4F" w14:textId="04DC1C5A" w:rsidR="00924B6C" w:rsidRDefault="00924B6C" w:rsidP="00AB0E65">
      <w:pPr>
        <w:spacing w:after="0" w:line="240" w:lineRule="auto"/>
        <w:jc w:val="both"/>
        <w:rPr>
          <w:color w:val="000000" w:themeColor="text1"/>
        </w:rPr>
      </w:pPr>
      <w:r w:rsidRPr="00037120">
        <w:rPr>
          <w:color w:val="000000" w:themeColor="text1"/>
        </w:rPr>
        <w:t xml:space="preserve">Del total de </w:t>
      </w:r>
      <w:r w:rsidR="00635322">
        <w:rPr>
          <w:color w:val="000000" w:themeColor="text1"/>
        </w:rPr>
        <w:t>PQRSD</w:t>
      </w:r>
      <w:r w:rsidRPr="00037120">
        <w:rPr>
          <w:color w:val="000000" w:themeColor="text1"/>
        </w:rPr>
        <w:t xml:space="preserve"> recibidas en la entidad </w:t>
      </w:r>
      <w:r>
        <w:rPr>
          <w:color w:val="000000" w:themeColor="text1"/>
        </w:rPr>
        <w:t xml:space="preserve">tan solo dos </w:t>
      </w:r>
      <w:r w:rsidR="00635322">
        <w:rPr>
          <w:color w:val="000000" w:themeColor="text1"/>
        </w:rPr>
        <w:t xml:space="preserve">(2) </w:t>
      </w:r>
      <w:r>
        <w:rPr>
          <w:color w:val="000000" w:themeColor="text1"/>
        </w:rPr>
        <w:t>fueron trasladadas por no competencia</w:t>
      </w:r>
      <w:r w:rsidR="00993696">
        <w:rPr>
          <w:color w:val="000000" w:themeColor="text1"/>
        </w:rPr>
        <w:t xml:space="preserve">, </w:t>
      </w:r>
      <w:r>
        <w:rPr>
          <w:color w:val="000000" w:themeColor="text1"/>
        </w:rPr>
        <w:t>una</w:t>
      </w:r>
      <w:r w:rsidR="00993696">
        <w:rPr>
          <w:color w:val="000000" w:themeColor="text1"/>
        </w:rPr>
        <w:t xml:space="preserve"> (1)</w:t>
      </w:r>
      <w:r>
        <w:rPr>
          <w:color w:val="000000" w:themeColor="text1"/>
        </w:rPr>
        <w:t xml:space="preserve"> a la Secretaria de Hábitat y una </w:t>
      </w:r>
      <w:r w:rsidR="00993696">
        <w:rPr>
          <w:color w:val="000000" w:themeColor="text1"/>
        </w:rPr>
        <w:t xml:space="preserve">(1) </w:t>
      </w:r>
      <w:r>
        <w:rPr>
          <w:color w:val="000000" w:themeColor="text1"/>
        </w:rPr>
        <w:t>a Secretaria Movilidad.</w:t>
      </w:r>
    </w:p>
    <w:p w14:paraId="26568FDA" w14:textId="7C82B261" w:rsidR="008C28B2" w:rsidRDefault="008C28B2" w:rsidP="00AB0E65">
      <w:pPr>
        <w:spacing w:after="0" w:line="240" w:lineRule="auto"/>
        <w:jc w:val="both"/>
        <w:rPr>
          <w:color w:val="000000" w:themeColor="text1"/>
        </w:rPr>
      </w:pPr>
    </w:p>
    <w:p w14:paraId="3D0235D7" w14:textId="77777777" w:rsidR="00087CA8" w:rsidRDefault="00087CA8" w:rsidP="00AB0E65">
      <w:pPr>
        <w:spacing w:after="0" w:line="240" w:lineRule="auto"/>
        <w:jc w:val="both"/>
        <w:rPr>
          <w:color w:val="000000" w:themeColor="text1"/>
        </w:rPr>
      </w:pPr>
    </w:p>
    <w:p w14:paraId="29B4513F" w14:textId="6E565CB9" w:rsidR="00A84DF9" w:rsidRPr="00F27D34" w:rsidRDefault="00E4423F" w:rsidP="00AB0E65">
      <w:pPr>
        <w:pStyle w:val="Prrafodelista"/>
        <w:numPr>
          <w:ilvl w:val="0"/>
          <w:numId w:val="6"/>
        </w:numPr>
        <w:spacing w:after="0" w:line="240" w:lineRule="auto"/>
        <w:ind w:left="567"/>
        <w:jc w:val="both"/>
        <w:rPr>
          <w:b/>
          <w:color w:val="000000" w:themeColor="text1"/>
        </w:rPr>
      </w:pPr>
      <w:r>
        <w:rPr>
          <w:b/>
          <w:color w:val="000000" w:themeColor="text1"/>
        </w:rPr>
        <w:t>SUB</w:t>
      </w:r>
      <w:r w:rsidR="00A84DF9" w:rsidRPr="00F27D34">
        <w:rPr>
          <w:b/>
          <w:color w:val="000000" w:themeColor="text1"/>
        </w:rPr>
        <w:t>TEMA VEEDURÍAS CIUDADANAS</w:t>
      </w:r>
    </w:p>
    <w:p w14:paraId="0A683CBE" w14:textId="77777777" w:rsidR="00A84DF9" w:rsidRDefault="00A84DF9" w:rsidP="00AB0E65">
      <w:pPr>
        <w:pStyle w:val="Prrafodelista"/>
        <w:spacing w:after="0" w:line="240" w:lineRule="auto"/>
        <w:jc w:val="both"/>
        <w:rPr>
          <w:color w:val="000000" w:themeColor="text1"/>
        </w:rPr>
      </w:pPr>
    </w:p>
    <w:p w14:paraId="028F7AEA" w14:textId="69118152" w:rsidR="00173908" w:rsidRDefault="00173908" w:rsidP="00AB0E65">
      <w:pPr>
        <w:spacing w:after="0" w:line="240" w:lineRule="auto"/>
        <w:jc w:val="both"/>
        <w:rPr>
          <w:color w:val="000000" w:themeColor="text1"/>
        </w:rPr>
      </w:pPr>
      <w:r>
        <w:rPr>
          <w:color w:val="000000" w:themeColor="text1"/>
        </w:rPr>
        <w:t xml:space="preserve">En el mes de marzo del 2018 no existieron </w:t>
      </w:r>
      <w:r w:rsidR="00AC0567">
        <w:rPr>
          <w:color w:val="000000" w:themeColor="text1"/>
        </w:rPr>
        <w:t>sub</w:t>
      </w:r>
      <w:r>
        <w:rPr>
          <w:color w:val="000000" w:themeColor="text1"/>
        </w:rPr>
        <w:t>temas de Veedurías Ciudadanas para la Caja de la Vivienda Popular</w:t>
      </w:r>
      <w:r w:rsidRPr="00F1560B">
        <w:rPr>
          <w:color w:val="000000" w:themeColor="text1"/>
        </w:rPr>
        <w:t>.</w:t>
      </w:r>
    </w:p>
    <w:p w14:paraId="0CF88D15" w14:textId="18D843A9" w:rsidR="009637B5" w:rsidRDefault="009637B5" w:rsidP="00AB0E65">
      <w:pPr>
        <w:spacing w:after="0" w:line="240" w:lineRule="auto"/>
        <w:jc w:val="both"/>
        <w:rPr>
          <w:color w:val="000000" w:themeColor="text1"/>
        </w:rPr>
      </w:pPr>
    </w:p>
    <w:p w14:paraId="3BA879F8" w14:textId="77777777" w:rsidR="00087CA8" w:rsidRPr="00F22CEB" w:rsidRDefault="00087CA8" w:rsidP="00AB0E65">
      <w:pPr>
        <w:spacing w:after="0" w:line="240" w:lineRule="auto"/>
        <w:jc w:val="both"/>
        <w:rPr>
          <w:color w:val="000000" w:themeColor="text1"/>
        </w:rPr>
      </w:pPr>
    </w:p>
    <w:p w14:paraId="7468E9FE" w14:textId="4AA94D79" w:rsidR="00A84DF9" w:rsidRPr="002B481F" w:rsidRDefault="00A84DF9" w:rsidP="00AB0E65">
      <w:pPr>
        <w:pStyle w:val="Prrafodelista"/>
        <w:numPr>
          <w:ilvl w:val="0"/>
          <w:numId w:val="6"/>
        </w:numPr>
        <w:spacing w:after="0" w:line="240" w:lineRule="auto"/>
        <w:ind w:left="567"/>
        <w:jc w:val="both"/>
        <w:rPr>
          <w:b/>
          <w:color w:val="000000" w:themeColor="text1"/>
        </w:rPr>
      </w:pPr>
      <w:r w:rsidRPr="002B481F">
        <w:rPr>
          <w:b/>
          <w:color w:val="000000" w:themeColor="text1"/>
        </w:rPr>
        <w:t>P</w:t>
      </w:r>
      <w:r w:rsidR="0040130F">
        <w:rPr>
          <w:b/>
          <w:color w:val="000000" w:themeColor="text1"/>
        </w:rPr>
        <w:t xml:space="preserve">QRSD </w:t>
      </w:r>
      <w:r w:rsidRPr="002B481F">
        <w:rPr>
          <w:b/>
          <w:color w:val="000000" w:themeColor="text1"/>
        </w:rPr>
        <w:t>CERRADAS PERÍODO ACTUAL</w:t>
      </w:r>
    </w:p>
    <w:p w14:paraId="77E5A55D" w14:textId="77777777" w:rsidR="00A84DF9" w:rsidRDefault="00A84DF9" w:rsidP="00AB0E65">
      <w:pPr>
        <w:pStyle w:val="Prrafodelista"/>
        <w:spacing w:after="0" w:line="240" w:lineRule="auto"/>
        <w:jc w:val="both"/>
        <w:rPr>
          <w:b/>
          <w:color w:val="000000" w:themeColor="text1"/>
        </w:rPr>
      </w:pPr>
    </w:p>
    <w:tbl>
      <w:tblPr>
        <w:tblStyle w:val="Tabladecuadrcula4-nfasis1"/>
        <w:tblW w:w="9347" w:type="dxa"/>
        <w:tblLook w:val="04A0" w:firstRow="1" w:lastRow="0" w:firstColumn="1" w:lastColumn="0" w:noHBand="0" w:noVBand="1"/>
      </w:tblPr>
      <w:tblGrid>
        <w:gridCol w:w="2831"/>
        <w:gridCol w:w="2267"/>
        <w:gridCol w:w="1985"/>
        <w:gridCol w:w="2264"/>
      </w:tblGrid>
      <w:tr w:rsidR="003D10D1" w:rsidRPr="00764402" w14:paraId="75F73A01" w14:textId="77777777" w:rsidTr="00F15BB9">
        <w:trPr>
          <w:cnfStyle w:val="100000000000" w:firstRow="1" w:lastRow="0" w:firstColumn="0" w:lastColumn="0" w:oddVBand="0" w:evenVBand="0" w:oddHBand="0" w:evenHBand="0" w:firstRowFirstColumn="0" w:firstRowLastColumn="0" w:lastRowFirstColumn="0" w:lastRowLastColumn="0"/>
          <w:trHeight w:val="1557"/>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vAlign w:val="center"/>
            <w:hideMark/>
          </w:tcPr>
          <w:p w14:paraId="6298CA61" w14:textId="77777777" w:rsidR="00764402" w:rsidRPr="00764402" w:rsidRDefault="00764402" w:rsidP="00AB0E65">
            <w:pPr>
              <w:spacing w:after="0" w:line="240" w:lineRule="auto"/>
              <w:jc w:val="center"/>
              <w:rPr>
                <w:rFonts w:eastAsia="Times New Roman" w:cs="Calibri"/>
                <w:color w:val="000000"/>
                <w:lang w:eastAsia="es-CO"/>
              </w:rPr>
            </w:pPr>
            <w:r w:rsidRPr="00764402">
              <w:rPr>
                <w:rFonts w:eastAsia="Times New Roman" w:cs="Calibri"/>
                <w:color w:val="000000"/>
                <w:lang w:val="es-ES" w:eastAsia="es-CO"/>
              </w:rPr>
              <w:t>DEPENDENCIA</w:t>
            </w:r>
          </w:p>
        </w:tc>
        <w:tc>
          <w:tcPr>
            <w:tcW w:w="22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14:paraId="1A98DE8E" w14:textId="35804C53" w:rsidR="00764402" w:rsidRPr="00764402" w:rsidRDefault="00764402"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 xml:space="preserve">NUMERO DE </w:t>
            </w:r>
            <w:r w:rsidR="003D10D1">
              <w:rPr>
                <w:rFonts w:eastAsia="Times New Roman" w:cs="Calibri"/>
                <w:color w:val="000000"/>
                <w:lang w:val="es-ES" w:eastAsia="es-CO"/>
              </w:rPr>
              <w:t>PQRSD RECIBIDAS EN EL PERIODO ACTUAL</w:t>
            </w:r>
            <w:r w:rsidRPr="00764402">
              <w:rPr>
                <w:rFonts w:eastAsia="Times New Roman" w:cs="Calibri"/>
                <w:color w:val="000000"/>
                <w:lang w:val="es-ES" w:eastAsia="es-CO"/>
              </w:rPr>
              <w:t xml:space="preserve"> (1)</w:t>
            </w:r>
          </w:p>
        </w:tc>
        <w:tc>
          <w:tcPr>
            <w:tcW w:w="19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14:paraId="759EB5F7" w14:textId="54FBACD4" w:rsidR="00764402" w:rsidRPr="00764402" w:rsidRDefault="003D10D1"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NUMERO DE PQRSD CERRAD</w:t>
            </w:r>
            <w:r w:rsidR="000762E3">
              <w:rPr>
                <w:rFonts w:eastAsia="Times New Roman" w:cs="Calibri"/>
                <w:color w:val="000000"/>
                <w:lang w:eastAsia="es-CO"/>
              </w:rPr>
              <w:t>A</w:t>
            </w:r>
            <w:r>
              <w:rPr>
                <w:rFonts w:eastAsia="Times New Roman" w:cs="Calibri"/>
                <w:color w:val="000000"/>
                <w:lang w:eastAsia="es-CO"/>
              </w:rPr>
              <w:t>S EN EL PERIODO ACTUAL (2)</w:t>
            </w:r>
          </w:p>
        </w:tc>
        <w:tc>
          <w:tcPr>
            <w:tcW w:w="226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14:paraId="64B7B067" w14:textId="313B4BE5" w:rsidR="00764402" w:rsidRPr="00764402" w:rsidRDefault="00764402"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 xml:space="preserve">TOTAL DE </w:t>
            </w:r>
            <w:r w:rsidR="003D10D1">
              <w:rPr>
                <w:rFonts w:eastAsia="Times New Roman" w:cs="Calibri"/>
                <w:color w:val="000000"/>
                <w:lang w:val="es-ES" w:eastAsia="es-CO"/>
              </w:rPr>
              <w:t>PQRSD</w:t>
            </w:r>
            <w:r w:rsidRPr="00764402">
              <w:rPr>
                <w:rFonts w:eastAsia="Times New Roman" w:cs="Calibri"/>
                <w:color w:val="000000"/>
                <w:lang w:val="es-ES" w:eastAsia="es-CO"/>
              </w:rPr>
              <w:t xml:space="preserve"> CERRAD</w:t>
            </w:r>
            <w:r w:rsidR="00952DB4">
              <w:rPr>
                <w:rFonts w:eastAsia="Times New Roman" w:cs="Calibri"/>
                <w:color w:val="000000"/>
                <w:lang w:val="es-ES" w:eastAsia="es-CO"/>
              </w:rPr>
              <w:t>A</w:t>
            </w:r>
            <w:r w:rsidRPr="00764402">
              <w:rPr>
                <w:rFonts w:eastAsia="Times New Roman" w:cs="Calibri"/>
                <w:color w:val="000000"/>
                <w:lang w:val="es-ES" w:eastAsia="es-CO"/>
              </w:rPr>
              <w:t>S POR DEPENDENCIA (((2)*100)/(1))</w:t>
            </w:r>
          </w:p>
        </w:tc>
      </w:tr>
      <w:tr w:rsidR="001848F9" w:rsidRPr="00764402" w14:paraId="22230C2C" w14:textId="77777777" w:rsidTr="00F15BB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8DB3E2" w:themeColor="text2" w:themeTint="66"/>
            </w:tcBorders>
            <w:vAlign w:val="center"/>
            <w:hideMark/>
          </w:tcPr>
          <w:p w14:paraId="2879295B" w14:textId="1A070941" w:rsidR="00764402" w:rsidRPr="00734878" w:rsidRDefault="00946E31"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Dirección de Reasentamientos Humanos</w:t>
            </w:r>
          </w:p>
        </w:tc>
        <w:tc>
          <w:tcPr>
            <w:tcW w:w="2267" w:type="dxa"/>
            <w:tcBorders>
              <w:top w:val="single" w:sz="4" w:space="0" w:color="8DB3E2" w:themeColor="text2" w:themeTint="66"/>
            </w:tcBorders>
            <w:vAlign w:val="center"/>
            <w:hideMark/>
          </w:tcPr>
          <w:p w14:paraId="4B345E9A"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121</w:t>
            </w:r>
          </w:p>
        </w:tc>
        <w:tc>
          <w:tcPr>
            <w:tcW w:w="1985" w:type="dxa"/>
            <w:tcBorders>
              <w:top w:val="single" w:sz="4" w:space="0" w:color="8DB3E2" w:themeColor="text2" w:themeTint="66"/>
            </w:tcBorders>
            <w:noWrap/>
            <w:vAlign w:val="center"/>
            <w:hideMark/>
          </w:tcPr>
          <w:p w14:paraId="331E0BEB"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121</w:t>
            </w:r>
          </w:p>
        </w:tc>
        <w:tc>
          <w:tcPr>
            <w:tcW w:w="2264" w:type="dxa"/>
            <w:tcBorders>
              <w:top w:val="single" w:sz="4" w:space="0" w:color="8DB3E2" w:themeColor="text2" w:themeTint="66"/>
            </w:tcBorders>
            <w:noWrap/>
            <w:vAlign w:val="center"/>
            <w:hideMark/>
          </w:tcPr>
          <w:p w14:paraId="22BC0546"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100,00%</w:t>
            </w:r>
          </w:p>
        </w:tc>
      </w:tr>
      <w:tr w:rsidR="003D10D1" w:rsidRPr="00764402" w14:paraId="1F97C6D7" w14:textId="77777777" w:rsidTr="008C6395">
        <w:trPr>
          <w:trHeight w:val="571"/>
        </w:trPr>
        <w:tc>
          <w:tcPr>
            <w:cnfStyle w:val="001000000000" w:firstRow="0" w:lastRow="0" w:firstColumn="1" w:lastColumn="0" w:oddVBand="0" w:evenVBand="0" w:oddHBand="0" w:evenHBand="0" w:firstRowFirstColumn="0" w:firstRowLastColumn="0" w:lastRowFirstColumn="0" w:lastRowLastColumn="0"/>
            <w:tcW w:w="2831" w:type="dxa"/>
            <w:vAlign w:val="center"/>
            <w:hideMark/>
          </w:tcPr>
          <w:p w14:paraId="3596C13D" w14:textId="6E2EB2A8" w:rsidR="00764402" w:rsidRPr="00734878" w:rsidRDefault="00946E31"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Dirección de Urbanizaciones y Titulación</w:t>
            </w:r>
          </w:p>
        </w:tc>
        <w:tc>
          <w:tcPr>
            <w:tcW w:w="2267" w:type="dxa"/>
            <w:vAlign w:val="center"/>
            <w:hideMark/>
          </w:tcPr>
          <w:p w14:paraId="737FFF0C"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91</w:t>
            </w:r>
          </w:p>
        </w:tc>
        <w:tc>
          <w:tcPr>
            <w:tcW w:w="1985" w:type="dxa"/>
            <w:noWrap/>
            <w:vAlign w:val="center"/>
            <w:hideMark/>
          </w:tcPr>
          <w:p w14:paraId="106870EA"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91</w:t>
            </w:r>
          </w:p>
        </w:tc>
        <w:tc>
          <w:tcPr>
            <w:tcW w:w="2264" w:type="dxa"/>
            <w:noWrap/>
            <w:vAlign w:val="center"/>
            <w:hideMark/>
          </w:tcPr>
          <w:p w14:paraId="11C076BC"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100,00%</w:t>
            </w:r>
          </w:p>
        </w:tc>
      </w:tr>
      <w:tr w:rsidR="001848F9" w:rsidRPr="00764402" w14:paraId="071DACFE" w14:textId="77777777" w:rsidTr="008C6395">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831" w:type="dxa"/>
            <w:vAlign w:val="center"/>
            <w:hideMark/>
          </w:tcPr>
          <w:p w14:paraId="1CB3F6F5" w14:textId="66EE10D7" w:rsidR="00764402" w:rsidRPr="00734878" w:rsidRDefault="00946E31"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Dirección de Mejoramiento de Vivienda</w:t>
            </w:r>
          </w:p>
        </w:tc>
        <w:tc>
          <w:tcPr>
            <w:tcW w:w="2267" w:type="dxa"/>
            <w:noWrap/>
            <w:vAlign w:val="center"/>
            <w:hideMark/>
          </w:tcPr>
          <w:p w14:paraId="3F15C81B"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58</w:t>
            </w:r>
          </w:p>
        </w:tc>
        <w:tc>
          <w:tcPr>
            <w:tcW w:w="1985" w:type="dxa"/>
            <w:noWrap/>
            <w:vAlign w:val="center"/>
            <w:hideMark/>
          </w:tcPr>
          <w:p w14:paraId="41AA8901"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58</w:t>
            </w:r>
          </w:p>
        </w:tc>
        <w:tc>
          <w:tcPr>
            <w:tcW w:w="2264" w:type="dxa"/>
            <w:noWrap/>
            <w:vAlign w:val="center"/>
            <w:hideMark/>
          </w:tcPr>
          <w:p w14:paraId="4656B2FF"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100,00%</w:t>
            </w:r>
          </w:p>
        </w:tc>
      </w:tr>
      <w:tr w:rsidR="003D10D1" w:rsidRPr="00764402" w14:paraId="19D824CB" w14:textId="77777777" w:rsidTr="008C6395">
        <w:trPr>
          <w:trHeight w:val="417"/>
        </w:trPr>
        <w:tc>
          <w:tcPr>
            <w:cnfStyle w:val="001000000000" w:firstRow="0" w:lastRow="0" w:firstColumn="1" w:lastColumn="0" w:oddVBand="0" w:evenVBand="0" w:oddHBand="0" w:evenHBand="0" w:firstRowFirstColumn="0" w:firstRowLastColumn="0" w:lastRowFirstColumn="0" w:lastRowLastColumn="0"/>
            <w:tcW w:w="2831" w:type="dxa"/>
            <w:noWrap/>
            <w:vAlign w:val="center"/>
            <w:hideMark/>
          </w:tcPr>
          <w:p w14:paraId="18824346" w14:textId="32B8FA12" w:rsidR="00764402" w:rsidRPr="00734878" w:rsidRDefault="00946E31"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Subdirección financiera</w:t>
            </w:r>
          </w:p>
        </w:tc>
        <w:tc>
          <w:tcPr>
            <w:tcW w:w="2267" w:type="dxa"/>
            <w:noWrap/>
            <w:vAlign w:val="center"/>
            <w:hideMark/>
          </w:tcPr>
          <w:p w14:paraId="585B9458"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15</w:t>
            </w:r>
          </w:p>
        </w:tc>
        <w:tc>
          <w:tcPr>
            <w:tcW w:w="1985" w:type="dxa"/>
            <w:noWrap/>
            <w:vAlign w:val="center"/>
            <w:hideMark/>
          </w:tcPr>
          <w:p w14:paraId="4C56CB7C"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15</w:t>
            </w:r>
          </w:p>
        </w:tc>
        <w:tc>
          <w:tcPr>
            <w:tcW w:w="2264" w:type="dxa"/>
            <w:noWrap/>
            <w:vAlign w:val="center"/>
            <w:hideMark/>
          </w:tcPr>
          <w:p w14:paraId="38C933E2"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100,00%</w:t>
            </w:r>
          </w:p>
        </w:tc>
      </w:tr>
      <w:tr w:rsidR="001848F9" w:rsidRPr="00764402" w14:paraId="5E2BFFEB" w14:textId="77777777" w:rsidTr="008C639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831" w:type="dxa"/>
            <w:vAlign w:val="center"/>
            <w:hideMark/>
          </w:tcPr>
          <w:p w14:paraId="1408425C" w14:textId="0B1A1C87" w:rsidR="00764402" w:rsidRPr="00734878" w:rsidRDefault="00946E31"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Área de Servicio a la Ciudadanía</w:t>
            </w:r>
          </w:p>
        </w:tc>
        <w:tc>
          <w:tcPr>
            <w:tcW w:w="2267" w:type="dxa"/>
            <w:noWrap/>
            <w:vAlign w:val="center"/>
            <w:hideMark/>
          </w:tcPr>
          <w:p w14:paraId="1BE68942"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15</w:t>
            </w:r>
          </w:p>
        </w:tc>
        <w:tc>
          <w:tcPr>
            <w:tcW w:w="1985" w:type="dxa"/>
            <w:noWrap/>
            <w:vAlign w:val="center"/>
            <w:hideMark/>
          </w:tcPr>
          <w:p w14:paraId="762C678A"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10</w:t>
            </w:r>
          </w:p>
        </w:tc>
        <w:tc>
          <w:tcPr>
            <w:tcW w:w="2264" w:type="dxa"/>
            <w:noWrap/>
            <w:vAlign w:val="center"/>
            <w:hideMark/>
          </w:tcPr>
          <w:p w14:paraId="208D0CAD"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66,67%</w:t>
            </w:r>
          </w:p>
        </w:tc>
      </w:tr>
      <w:tr w:rsidR="003D10D1" w:rsidRPr="00764402" w14:paraId="7FF80D5A" w14:textId="77777777" w:rsidTr="008C6395">
        <w:trPr>
          <w:trHeight w:val="276"/>
        </w:trPr>
        <w:tc>
          <w:tcPr>
            <w:cnfStyle w:val="001000000000" w:firstRow="0" w:lastRow="0" w:firstColumn="1" w:lastColumn="0" w:oddVBand="0" w:evenVBand="0" w:oddHBand="0" w:evenHBand="0" w:firstRowFirstColumn="0" w:firstRowLastColumn="0" w:lastRowFirstColumn="0" w:lastRowLastColumn="0"/>
            <w:tcW w:w="2831" w:type="dxa"/>
            <w:vAlign w:val="center"/>
            <w:hideMark/>
          </w:tcPr>
          <w:p w14:paraId="5905C79E" w14:textId="77777777" w:rsidR="00764402" w:rsidRPr="00734878" w:rsidRDefault="00764402" w:rsidP="00AB0E65">
            <w:pPr>
              <w:spacing w:after="0" w:line="240" w:lineRule="auto"/>
              <w:rPr>
                <w:rFonts w:eastAsia="Times New Roman" w:cs="Calibri"/>
                <w:b w:val="0"/>
                <w:color w:val="000000"/>
                <w:lang w:eastAsia="es-CO"/>
              </w:rPr>
            </w:pPr>
            <w:r w:rsidRPr="00734878">
              <w:rPr>
                <w:rFonts w:eastAsia="Times New Roman" w:cs="Calibri"/>
                <w:b w:val="0"/>
                <w:color w:val="000000"/>
                <w:lang w:val="es-ES" w:eastAsia="es-CO"/>
              </w:rPr>
              <w:t>Otras Dependencias</w:t>
            </w:r>
          </w:p>
        </w:tc>
        <w:tc>
          <w:tcPr>
            <w:tcW w:w="2267" w:type="dxa"/>
            <w:noWrap/>
            <w:vAlign w:val="center"/>
            <w:hideMark/>
          </w:tcPr>
          <w:p w14:paraId="4DC7CBCB"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18</w:t>
            </w:r>
          </w:p>
        </w:tc>
        <w:tc>
          <w:tcPr>
            <w:tcW w:w="1985" w:type="dxa"/>
            <w:noWrap/>
            <w:vAlign w:val="center"/>
            <w:hideMark/>
          </w:tcPr>
          <w:p w14:paraId="04E20AF5"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val="es-ES" w:eastAsia="es-CO"/>
              </w:rPr>
              <w:t>17</w:t>
            </w:r>
          </w:p>
        </w:tc>
        <w:tc>
          <w:tcPr>
            <w:tcW w:w="2264" w:type="dxa"/>
            <w:noWrap/>
            <w:vAlign w:val="center"/>
            <w:hideMark/>
          </w:tcPr>
          <w:p w14:paraId="6ECB152B" w14:textId="77777777" w:rsidR="00764402" w:rsidRPr="00764402" w:rsidRDefault="00764402"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4402">
              <w:rPr>
                <w:rFonts w:eastAsia="Times New Roman" w:cs="Calibri"/>
                <w:color w:val="000000"/>
                <w:lang w:eastAsia="es-CO"/>
              </w:rPr>
              <w:t>94,44%</w:t>
            </w:r>
          </w:p>
        </w:tc>
      </w:tr>
      <w:tr w:rsidR="008C6395" w:rsidRPr="00764402" w14:paraId="4DA74131" w14:textId="77777777" w:rsidTr="008C63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1" w:type="dxa"/>
            <w:vAlign w:val="center"/>
            <w:hideMark/>
          </w:tcPr>
          <w:p w14:paraId="6A2523EA" w14:textId="77777777" w:rsidR="00764402" w:rsidRPr="00764402" w:rsidRDefault="00764402" w:rsidP="00AB0E65">
            <w:pPr>
              <w:spacing w:after="0" w:line="240" w:lineRule="auto"/>
              <w:rPr>
                <w:rFonts w:eastAsia="Times New Roman" w:cs="Calibri"/>
                <w:color w:val="000000"/>
                <w:lang w:eastAsia="es-CO"/>
              </w:rPr>
            </w:pPr>
            <w:r w:rsidRPr="00764402">
              <w:rPr>
                <w:rFonts w:eastAsia="Times New Roman" w:cs="Calibri"/>
                <w:color w:val="000000"/>
                <w:lang w:eastAsia="es-CO"/>
              </w:rPr>
              <w:t>TOTAL</w:t>
            </w:r>
          </w:p>
        </w:tc>
        <w:tc>
          <w:tcPr>
            <w:tcW w:w="2267" w:type="dxa"/>
            <w:noWrap/>
            <w:vAlign w:val="center"/>
            <w:hideMark/>
          </w:tcPr>
          <w:p w14:paraId="2DDFA957"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764402">
              <w:rPr>
                <w:rFonts w:eastAsia="Times New Roman" w:cs="Calibri"/>
                <w:b/>
                <w:color w:val="000000"/>
                <w:lang w:eastAsia="es-CO"/>
              </w:rPr>
              <w:t>318</w:t>
            </w:r>
          </w:p>
        </w:tc>
        <w:tc>
          <w:tcPr>
            <w:tcW w:w="1985" w:type="dxa"/>
            <w:noWrap/>
            <w:vAlign w:val="center"/>
            <w:hideMark/>
          </w:tcPr>
          <w:p w14:paraId="78704691"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764402">
              <w:rPr>
                <w:rFonts w:eastAsia="Times New Roman" w:cs="Calibri"/>
                <w:b/>
                <w:color w:val="000000"/>
                <w:lang w:eastAsia="es-CO"/>
              </w:rPr>
              <w:t>312</w:t>
            </w:r>
          </w:p>
        </w:tc>
        <w:tc>
          <w:tcPr>
            <w:tcW w:w="2264" w:type="dxa"/>
            <w:noWrap/>
            <w:vAlign w:val="center"/>
            <w:hideMark/>
          </w:tcPr>
          <w:p w14:paraId="06503253" w14:textId="77777777" w:rsidR="00764402" w:rsidRPr="00764402" w:rsidRDefault="00764402"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764402">
              <w:rPr>
                <w:rFonts w:eastAsia="Times New Roman" w:cs="Calibri"/>
                <w:b/>
                <w:color w:val="000000"/>
                <w:lang w:eastAsia="es-CO"/>
              </w:rPr>
              <w:t>93,52%</w:t>
            </w:r>
          </w:p>
        </w:tc>
      </w:tr>
    </w:tbl>
    <w:p w14:paraId="4C1815C0" w14:textId="36F76DA2" w:rsidR="0044113E" w:rsidRPr="0044113E" w:rsidRDefault="00D53856" w:rsidP="00AB0E65">
      <w:pPr>
        <w:spacing w:after="0" w:line="240" w:lineRule="auto"/>
        <w:jc w:val="both"/>
        <w:rPr>
          <w:color w:val="000000" w:themeColor="text1"/>
          <w:sz w:val="18"/>
          <w:szCs w:val="18"/>
        </w:rPr>
      </w:pPr>
      <w:r>
        <w:rPr>
          <w:color w:val="000000" w:themeColor="text1"/>
          <w:sz w:val="18"/>
          <w:szCs w:val="18"/>
        </w:rPr>
        <w:t xml:space="preserve">Tabla </w:t>
      </w:r>
      <w:r w:rsidR="006D6A8C">
        <w:rPr>
          <w:color w:val="000000" w:themeColor="text1"/>
          <w:sz w:val="18"/>
          <w:szCs w:val="18"/>
        </w:rPr>
        <w:t>3</w:t>
      </w:r>
      <w:r>
        <w:rPr>
          <w:color w:val="000000" w:themeColor="text1"/>
          <w:sz w:val="18"/>
          <w:szCs w:val="18"/>
        </w:rPr>
        <w:t xml:space="preserve">. </w:t>
      </w:r>
      <w:r w:rsidR="0044113E" w:rsidRPr="0044113E">
        <w:rPr>
          <w:color w:val="000000" w:themeColor="text1"/>
          <w:sz w:val="18"/>
          <w:szCs w:val="18"/>
        </w:rPr>
        <w:t xml:space="preserve">PQRSD </w:t>
      </w:r>
      <w:r w:rsidR="0024264E">
        <w:rPr>
          <w:color w:val="000000" w:themeColor="text1"/>
          <w:sz w:val="18"/>
          <w:szCs w:val="18"/>
        </w:rPr>
        <w:t>cerradas en el mismo periodo</w:t>
      </w:r>
    </w:p>
    <w:p w14:paraId="28B99720" w14:textId="713F6A36" w:rsidR="00A84DF9" w:rsidRDefault="0044113E" w:rsidP="00AB0E65">
      <w:pPr>
        <w:spacing w:after="0" w:line="240" w:lineRule="auto"/>
        <w:jc w:val="both"/>
        <w:rPr>
          <w:color w:val="000000" w:themeColor="text1"/>
          <w:sz w:val="18"/>
          <w:szCs w:val="18"/>
        </w:rPr>
      </w:pPr>
      <w:r w:rsidRPr="0044113E">
        <w:rPr>
          <w:color w:val="000000" w:themeColor="text1"/>
          <w:sz w:val="18"/>
          <w:szCs w:val="18"/>
        </w:rPr>
        <w:t>Fuente: SDQS</w:t>
      </w:r>
      <w:r w:rsidR="00A84DF9" w:rsidRPr="0044113E">
        <w:rPr>
          <w:color w:val="000000" w:themeColor="text1"/>
          <w:sz w:val="18"/>
          <w:szCs w:val="18"/>
        </w:rPr>
        <w:t xml:space="preserve"> </w:t>
      </w:r>
    </w:p>
    <w:p w14:paraId="28DA8225" w14:textId="6CBF43E6" w:rsidR="00C83A7C" w:rsidRDefault="00C83A7C" w:rsidP="00AB0E65">
      <w:pPr>
        <w:spacing w:after="0" w:line="240" w:lineRule="auto"/>
        <w:jc w:val="both"/>
        <w:rPr>
          <w:color w:val="000000" w:themeColor="text1"/>
          <w:sz w:val="18"/>
          <w:szCs w:val="18"/>
        </w:rPr>
      </w:pPr>
    </w:p>
    <w:p w14:paraId="009CB6C9" w14:textId="171CE39C" w:rsidR="003621CD" w:rsidRDefault="003621CD" w:rsidP="00AB0E65">
      <w:pPr>
        <w:spacing w:after="0" w:line="240" w:lineRule="auto"/>
        <w:jc w:val="both"/>
        <w:rPr>
          <w:color w:val="000000" w:themeColor="text1"/>
          <w:sz w:val="18"/>
          <w:szCs w:val="18"/>
        </w:rPr>
      </w:pPr>
    </w:p>
    <w:p w14:paraId="1C7DD82B" w14:textId="2A0B5BE1" w:rsidR="003D10D1" w:rsidRDefault="003D10D1" w:rsidP="00AB0E65">
      <w:pPr>
        <w:pStyle w:val="Prrafodelista"/>
        <w:numPr>
          <w:ilvl w:val="1"/>
          <w:numId w:val="5"/>
        </w:numPr>
        <w:spacing w:after="0" w:line="240" w:lineRule="auto"/>
        <w:ind w:left="567"/>
        <w:jc w:val="both"/>
        <w:rPr>
          <w:b/>
          <w:color w:val="000000" w:themeColor="text1"/>
        </w:rPr>
      </w:pPr>
      <w:r w:rsidRPr="003D10D1">
        <w:rPr>
          <w:b/>
          <w:color w:val="000000" w:themeColor="text1"/>
        </w:rPr>
        <w:t>P</w:t>
      </w:r>
      <w:r w:rsidR="00827138">
        <w:rPr>
          <w:b/>
          <w:color w:val="000000" w:themeColor="text1"/>
        </w:rPr>
        <w:t>QRSD</w:t>
      </w:r>
      <w:r w:rsidRPr="003D10D1">
        <w:rPr>
          <w:b/>
          <w:color w:val="000000" w:themeColor="text1"/>
        </w:rPr>
        <w:t xml:space="preserve"> CERRADAS PERÍODOS ANTERIORES</w:t>
      </w:r>
    </w:p>
    <w:p w14:paraId="150F7CD4" w14:textId="10856880" w:rsidR="003D10D1" w:rsidRDefault="003D10D1" w:rsidP="00AB0E65">
      <w:pPr>
        <w:spacing w:after="0" w:line="240" w:lineRule="auto"/>
        <w:jc w:val="both"/>
        <w:rPr>
          <w:b/>
          <w:color w:val="000000" w:themeColor="text1"/>
        </w:rPr>
      </w:pPr>
    </w:p>
    <w:tbl>
      <w:tblPr>
        <w:tblStyle w:val="Tabladecuadrcula4-nfasis1"/>
        <w:tblW w:w="9356" w:type="dxa"/>
        <w:tblLook w:val="04A0" w:firstRow="1" w:lastRow="0" w:firstColumn="1" w:lastColumn="0" w:noHBand="0" w:noVBand="1"/>
      </w:tblPr>
      <w:tblGrid>
        <w:gridCol w:w="2972"/>
        <w:gridCol w:w="2126"/>
        <w:gridCol w:w="1985"/>
        <w:gridCol w:w="2273"/>
      </w:tblGrid>
      <w:tr w:rsidR="003D10D1" w:rsidRPr="003D10D1" w14:paraId="014B3B83" w14:textId="77777777" w:rsidTr="005F2273">
        <w:trPr>
          <w:cnfStyle w:val="100000000000" w:firstRow="1" w:lastRow="0" w:firstColumn="0" w:lastColumn="0" w:oddVBand="0" w:evenVBand="0" w:oddHBand="0"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hideMark/>
          </w:tcPr>
          <w:p w14:paraId="141D7496" w14:textId="77777777" w:rsidR="003D10D1" w:rsidRPr="003D10D1" w:rsidRDefault="003D10D1" w:rsidP="00AB0E65">
            <w:pPr>
              <w:spacing w:after="0" w:line="240" w:lineRule="auto"/>
              <w:jc w:val="center"/>
              <w:rPr>
                <w:rFonts w:eastAsia="Times New Roman" w:cs="Calibri"/>
                <w:color w:val="000000"/>
                <w:lang w:eastAsia="es-CO"/>
              </w:rPr>
            </w:pPr>
            <w:r w:rsidRPr="003D10D1">
              <w:rPr>
                <w:rFonts w:eastAsia="Times New Roman" w:cs="Calibri"/>
                <w:color w:val="000000"/>
                <w:lang w:val="es-ES" w:eastAsia="es-CO"/>
              </w:rPr>
              <w:lastRenderedPageBreak/>
              <w:t>DEPENDENCIA</w:t>
            </w:r>
          </w:p>
        </w:tc>
        <w:tc>
          <w:tcPr>
            <w:tcW w:w="212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490E4E4C" w14:textId="77777777" w:rsidR="003D10D1" w:rsidRPr="003D10D1" w:rsidRDefault="003D10D1"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NUMERO DE REQUERIMIENTOS PENDIENTES PERIODO ANTERIOR (1)</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44DE8F1A" w14:textId="77777777" w:rsidR="003D10D1" w:rsidRPr="003D10D1" w:rsidRDefault="003D10D1"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NUMERO DE REQUERIMIENTOS CERRADOS PERIODOS ANTERIORES (2)</w:t>
            </w:r>
          </w:p>
        </w:tc>
        <w:tc>
          <w:tcPr>
            <w:tcW w:w="22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2924BBF4" w14:textId="77777777" w:rsidR="003D10D1" w:rsidRPr="003D10D1" w:rsidRDefault="003D10D1"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TOTAL DE REQUERIMIENTOS CERRADOS POR DEPENDENCIA (((2)*100)/(1))</w:t>
            </w:r>
          </w:p>
        </w:tc>
      </w:tr>
      <w:tr w:rsidR="003D10D1" w:rsidRPr="003D10D1" w14:paraId="3ABADE92" w14:textId="77777777" w:rsidTr="005F2273">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548DD4" w:themeColor="text2" w:themeTint="99"/>
            </w:tcBorders>
            <w:vAlign w:val="center"/>
            <w:hideMark/>
          </w:tcPr>
          <w:p w14:paraId="3E36C916" w14:textId="21D0D234" w:rsidR="003D10D1" w:rsidRPr="00BF77CA" w:rsidRDefault="000D4743"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Dirección de Reasentamientos Humanos</w:t>
            </w:r>
          </w:p>
        </w:tc>
        <w:tc>
          <w:tcPr>
            <w:tcW w:w="2126" w:type="dxa"/>
            <w:tcBorders>
              <w:top w:val="single" w:sz="4" w:space="0" w:color="548DD4" w:themeColor="text2" w:themeTint="99"/>
            </w:tcBorders>
            <w:noWrap/>
            <w:vAlign w:val="center"/>
            <w:hideMark/>
          </w:tcPr>
          <w:p w14:paraId="56CD292F"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111</w:t>
            </w:r>
          </w:p>
        </w:tc>
        <w:tc>
          <w:tcPr>
            <w:tcW w:w="1985" w:type="dxa"/>
            <w:tcBorders>
              <w:top w:val="single" w:sz="4" w:space="0" w:color="548DD4" w:themeColor="text2" w:themeTint="99"/>
            </w:tcBorders>
            <w:noWrap/>
            <w:vAlign w:val="center"/>
            <w:hideMark/>
          </w:tcPr>
          <w:p w14:paraId="17B1CD5D"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111</w:t>
            </w:r>
          </w:p>
        </w:tc>
        <w:tc>
          <w:tcPr>
            <w:tcW w:w="2273" w:type="dxa"/>
            <w:tcBorders>
              <w:top w:val="single" w:sz="4" w:space="0" w:color="548DD4" w:themeColor="text2" w:themeTint="99"/>
            </w:tcBorders>
            <w:noWrap/>
            <w:vAlign w:val="center"/>
            <w:hideMark/>
          </w:tcPr>
          <w:p w14:paraId="1B2021BC"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100,00%</w:t>
            </w:r>
          </w:p>
        </w:tc>
      </w:tr>
      <w:tr w:rsidR="003D10D1" w:rsidRPr="003D10D1" w14:paraId="14A60611" w14:textId="77777777" w:rsidTr="005F2273">
        <w:trPr>
          <w:trHeight w:val="544"/>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2DF96680" w14:textId="11F44E36" w:rsidR="003D10D1" w:rsidRPr="00BF77CA" w:rsidRDefault="000D4743"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Dirección De Urbanizaciones Y Titulación</w:t>
            </w:r>
          </w:p>
        </w:tc>
        <w:tc>
          <w:tcPr>
            <w:tcW w:w="2126" w:type="dxa"/>
            <w:vAlign w:val="center"/>
            <w:hideMark/>
          </w:tcPr>
          <w:p w14:paraId="53DDFFB6"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75</w:t>
            </w:r>
          </w:p>
        </w:tc>
        <w:tc>
          <w:tcPr>
            <w:tcW w:w="1985" w:type="dxa"/>
            <w:noWrap/>
            <w:vAlign w:val="center"/>
            <w:hideMark/>
          </w:tcPr>
          <w:p w14:paraId="06A7C056"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74</w:t>
            </w:r>
          </w:p>
        </w:tc>
        <w:tc>
          <w:tcPr>
            <w:tcW w:w="2273" w:type="dxa"/>
            <w:noWrap/>
            <w:vAlign w:val="center"/>
            <w:hideMark/>
          </w:tcPr>
          <w:p w14:paraId="6C8A6733"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98,67%</w:t>
            </w:r>
          </w:p>
        </w:tc>
      </w:tr>
      <w:tr w:rsidR="003D10D1" w:rsidRPr="003D10D1" w14:paraId="2C7CB0CE" w14:textId="77777777" w:rsidTr="005F2273">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0437B70" w14:textId="6887A116" w:rsidR="003D10D1" w:rsidRPr="00BF77CA" w:rsidRDefault="000D4743"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Dirección de Mejoramiento de Vivienda</w:t>
            </w:r>
          </w:p>
        </w:tc>
        <w:tc>
          <w:tcPr>
            <w:tcW w:w="2126" w:type="dxa"/>
            <w:noWrap/>
            <w:vAlign w:val="center"/>
            <w:hideMark/>
          </w:tcPr>
          <w:p w14:paraId="77E3598A"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38</w:t>
            </w:r>
          </w:p>
        </w:tc>
        <w:tc>
          <w:tcPr>
            <w:tcW w:w="1985" w:type="dxa"/>
            <w:noWrap/>
            <w:vAlign w:val="center"/>
            <w:hideMark/>
          </w:tcPr>
          <w:p w14:paraId="67EF0BE0"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38</w:t>
            </w:r>
          </w:p>
        </w:tc>
        <w:tc>
          <w:tcPr>
            <w:tcW w:w="2273" w:type="dxa"/>
            <w:noWrap/>
            <w:vAlign w:val="center"/>
            <w:hideMark/>
          </w:tcPr>
          <w:p w14:paraId="58A77D3F"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eastAsia="es-CO"/>
              </w:rPr>
              <w:t>100,00%</w:t>
            </w:r>
          </w:p>
        </w:tc>
      </w:tr>
      <w:tr w:rsidR="003D10D1" w:rsidRPr="003D10D1" w14:paraId="7BA2BED8" w14:textId="77777777" w:rsidTr="005F2273">
        <w:trPr>
          <w:trHeight w:val="364"/>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6979D49" w14:textId="7514D513" w:rsidR="003D10D1" w:rsidRPr="00BF77CA" w:rsidRDefault="000D4743"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Subdirección Financiera</w:t>
            </w:r>
          </w:p>
        </w:tc>
        <w:tc>
          <w:tcPr>
            <w:tcW w:w="2126" w:type="dxa"/>
            <w:noWrap/>
            <w:vAlign w:val="center"/>
            <w:hideMark/>
          </w:tcPr>
          <w:p w14:paraId="4179DA2D"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6</w:t>
            </w:r>
          </w:p>
        </w:tc>
        <w:tc>
          <w:tcPr>
            <w:tcW w:w="1985" w:type="dxa"/>
            <w:noWrap/>
            <w:vAlign w:val="center"/>
            <w:hideMark/>
          </w:tcPr>
          <w:p w14:paraId="7AB3D652"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6</w:t>
            </w:r>
          </w:p>
        </w:tc>
        <w:tc>
          <w:tcPr>
            <w:tcW w:w="2273" w:type="dxa"/>
            <w:noWrap/>
            <w:vAlign w:val="center"/>
            <w:hideMark/>
          </w:tcPr>
          <w:p w14:paraId="60321028"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eastAsia="es-CO"/>
              </w:rPr>
              <w:t>100,00%</w:t>
            </w:r>
          </w:p>
        </w:tc>
      </w:tr>
      <w:tr w:rsidR="003D10D1" w:rsidRPr="003D10D1" w14:paraId="3498A15E" w14:textId="77777777" w:rsidTr="005F227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972" w:type="dxa"/>
            <w:noWrap/>
            <w:vAlign w:val="center"/>
            <w:hideMark/>
          </w:tcPr>
          <w:p w14:paraId="2D806F63" w14:textId="022EF03E" w:rsidR="003D10D1" w:rsidRPr="00BF77CA" w:rsidRDefault="000D4743"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Subdirección Administrativa</w:t>
            </w:r>
          </w:p>
        </w:tc>
        <w:tc>
          <w:tcPr>
            <w:tcW w:w="2126" w:type="dxa"/>
            <w:noWrap/>
            <w:vAlign w:val="center"/>
            <w:hideMark/>
          </w:tcPr>
          <w:p w14:paraId="333DF9D0"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3</w:t>
            </w:r>
          </w:p>
        </w:tc>
        <w:tc>
          <w:tcPr>
            <w:tcW w:w="1985" w:type="dxa"/>
            <w:noWrap/>
            <w:vAlign w:val="center"/>
            <w:hideMark/>
          </w:tcPr>
          <w:p w14:paraId="6BA57A06"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3</w:t>
            </w:r>
          </w:p>
        </w:tc>
        <w:tc>
          <w:tcPr>
            <w:tcW w:w="2273" w:type="dxa"/>
            <w:noWrap/>
            <w:vAlign w:val="center"/>
            <w:hideMark/>
          </w:tcPr>
          <w:p w14:paraId="464733BD"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eastAsia="es-CO"/>
              </w:rPr>
              <w:t>100,00%</w:t>
            </w:r>
          </w:p>
        </w:tc>
      </w:tr>
      <w:tr w:rsidR="003D10D1" w:rsidRPr="003D10D1" w14:paraId="42E0E339" w14:textId="77777777" w:rsidTr="005F2273">
        <w:trPr>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5E736678" w14:textId="77777777" w:rsidR="003D10D1" w:rsidRPr="00BF77CA" w:rsidRDefault="003D10D1" w:rsidP="00AB0E65">
            <w:pPr>
              <w:spacing w:after="0" w:line="240" w:lineRule="auto"/>
              <w:rPr>
                <w:rFonts w:eastAsia="Times New Roman" w:cs="Calibri"/>
                <w:b w:val="0"/>
                <w:color w:val="000000"/>
                <w:lang w:eastAsia="es-CO"/>
              </w:rPr>
            </w:pPr>
            <w:r w:rsidRPr="00BF77CA">
              <w:rPr>
                <w:rFonts w:eastAsia="Times New Roman" w:cs="Calibri"/>
                <w:b w:val="0"/>
                <w:color w:val="000000"/>
                <w:lang w:val="es-ES" w:eastAsia="es-CO"/>
              </w:rPr>
              <w:t>Otras Dependencias</w:t>
            </w:r>
          </w:p>
        </w:tc>
        <w:tc>
          <w:tcPr>
            <w:tcW w:w="2126" w:type="dxa"/>
            <w:noWrap/>
            <w:vAlign w:val="center"/>
            <w:hideMark/>
          </w:tcPr>
          <w:p w14:paraId="0C2EE2D6"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7</w:t>
            </w:r>
          </w:p>
        </w:tc>
        <w:tc>
          <w:tcPr>
            <w:tcW w:w="1985" w:type="dxa"/>
            <w:noWrap/>
            <w:vAlign w:val="center"/>
            <w:hideMark/>
          </w:tcPr>
          <w:p w14:paraId="7DC0EC07"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val="es-ES" w:eastAsia="es-CO"/>
              </w:rPr>
              <w:t>6</w:t>
            </w:r>
          </w:p>
        </w:tc>
        <w:tc>
          <w:tcPr>
            <w:tcW w:w="2273" w:type="dxa"/>
            <w:noWrap/>
            <w:vAlign w:val="center"/>
            <w:hideMark/>
          </w:tcPr>
          <w:p w14:paraId="6D2BC2E6" w14:textId="77777777" w:rsidR="003D10D1" w:rsidRPr="003D10D1" w:rsidRDefault="003D10D1"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3D10D1">
              <w:rPr>
                <w:rFonts w:eastAsia="Times New Roman" w:cs="Calibri"/>
                <w:color w:val="000000"/>
                <w:lang w:eastAsia="es-CO"/>
              </w:rPr>
              <w:t>85,71%</w:t>
            </w:r>
          </w:p>
        </w:tc>
      </w:tr>
      <w:tr w:rsidR="003D10D1" w:rsidRPr="003D10D1" w14:paraId="36247821" w14:textId="77777777" w:rsidTr="005F22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vAlign w:val="center"/>
            <w:hideMark/>
          </w:tcPr>
          <w:p w14:paraId="4879CA50" w14:textId="2D1D5F67" w:rsidR="003D10D1" w:rsidRPr="003D10D1" w:rsidRDefault="002421A6" w:rsidP="00AB0E65">
            <w:pPr>
              <w:spacing w:after="0" w:line="240" w:lineRule="auto"/>
              <w:rPr>
                <w:rFonts w:eastAsia="Times New Roman" w:cs="Calibri"/>
                <w:color w:val="000000"/>
                <w:lang w:eastAsia="es-CO"/>
              </w:rPr>
            </w:pPr>
            <w:r w:rsidRPr="003D10D1">
              <w:rPr>
                <w:rFonts w:eastAsia="Times New Roman" w:cs="Calibri"/>
                <w:color w:val="000000"/>
                <w:lang w:val="es-ES" w:eastAsia="es-CO"/>
              </w:rPr>
              <w:t>TOTAL</w:t>
            </w:r>
          </w:p>
        </w:tc>
        <w:tc>
          <w:tcPr>
            <w:tcW w:w="2126" w:type="dxa"/>
            <w:noWrap/>
            <w:vAlign w:val="center"/>
            <w:hideMark/>
          </w:tcPr>
          <w:p w14:paraId="03533948"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3D10D1">
              <w:rPr>
                <w:rFonts w:eastAsia="Times New Roman" w:cs="Calibri"/>
                <w:b/>
                <w:color w:val="000000"/>
                <w:lang w:val="es-ES" w:eastAsia="es-CO"/>
              </w:rPr>
              <w:t>240</w:t>
            </w:r>
          </w:p>
        </w:tc>
        <w:tc>
          <w:tcPr>
            <w:tcW w:w="1985" w:type="dxa"/>
            <w:noWrap/>
            <w:vAlign w:val="center"/>
            <w:hideMark/>
          </w:tcPr>
          <w:p w14:paraId="2AC926F2"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3D10D1">
              <w:rPr>
                <w:rFonts w:eastAsia="Times New Roman" w:cs="Calibri"/>
                <w:b/>
                <w:color w:val="000000"/>
                <w:lang w:val="es-ES" w:eastAsia="es-CO"/>
              </w:rPr>
              <w:t>238</w:t>
            </w:r>
          </w:p>
        </w:tc>
        <w:tc>
          <w:tcPr>
            <w:tcW w:w="2273" w:type="dxa"/>
            <w:noWrap/>
            <w:vAlign w:val="center"/>
            <w:hideMark/>
          </w:tcPr>
          <w:p w14:paraId="01E7D6B4" w14:textId="77777777" w:rsidR="003D10D1" w:rsidRPr="003D10D1" w:rsidRDefault="003D10D1"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3D10D1">
              <w:rPr>
                <w:rFonts w:eastAsia="Times New Roman" w:cs="Calibri"/>
                <w:b/>
                <w:color w:val="000000"/>
                <w:lang w:val="es-ES" w:eastAsia="es-CO"/>
              </w:rPr>
              <w:t>97,40%</w:t>
            </w:r>
          </w:p>
        </w:tc>
      </w:tr>
    </w:tbl>
    <w:p w14:paraId="21493CB5" w14:textId="24327BE1" w:rsidR="00716399" w:rsidRPr="0044113E" w:rsidRDefault="00716399" w:rsidP="00AB0E65">
      <w:pPr>
        <w:spacing w:after="0" w:line="240" w:lineRule="auto"/>
        <w:jc w:val="both"/>
        <w:rPr>
          <w:color w:val="000000" w:themeColor="text1"/>
          <w:sz w:val="18"/>
          <w:szCs w:val="18"/>
        </w:rPr>
      </w:pPr>
      <w:r>
        <w:rPr>
          <w:color w:val="000000" w:themeColor="text1"/>
          <w:sz w:val="18"/>
          <w:szCs w:val="18"/>
        </w:rPr>
        <w:t xml:space="preserve">Tabla </w:t>
      </w:r>
      <w:r w:rsidR="006D6A8C">
        <w:rPr>
          <w:color w:val="000000" w:themeColor="text1"/>
          <w:sz w:val="18"/>
          <w:szCs w:val="18"/>
        </w:rPr>
        <w:t>4</w:t>
      </w:r>
      <w:r>
        <w:rPr>
          <w:color w:val="000000" w:themeColor="text1"/>
          <w:sz w:val="18"/>
          <w:szCs w:val="18"/>
        </w:rPr>
        <w:t xml:space="preserve">. </w:t>
      </w:r>
      <w:r w:rsidR="00CE5AB0" w:rsidRPr="0044113E">
        <w:rPr>
          <w:color w:val="000000" w:themeColor="text1"/>
          <w:sz w:val="18"/>
          <w:szCs w:val="18"/>
        </w:rPr>
        <w:t xml:space="preserve">PQRSD cerradas </w:t>
      </w:r>
      <w:r w:rsidR="00CE5AB0">
        <w:rPr>
          <w:color w:val="000000" w:themeColor="text1"/>
          <w:sz w:val="18"/>
          <w:szCs w:val="18"/>
        </w:rPr>
        <w:t>del periodo anterior en el periodo actual</w:t>
      </w:r>
    </w:p>
    <w:p w14:paraId="11AAA4ED" w14:textId="77777777" w:rsidR="00716399" w:rsidRDefault="00716399" w:rsidP="00AB0E65">
      <w:pPr>
        <w:spacing w:after="0" w:line="240" w:lineRule="auto"/>
        <w:jc w:val="both"/>
        <w:rPr>
          <w:color w:val="000000" w:themeColor="text1"/>
          <w:sz w:val="18"/>
          <w:szCs w:val="18"/>
        </w:rPr>
      </w:pPr>
      <w:r w:rsidRPr="0044113E">
        <w:rPr>
          <w:color w:val="000000" w:themeColor="text1"/>
          <w:sz w:val="18"/>
          <w:szCs w:val="18"/>
        </w:rPr>
        <w:t xml:space="preserve">Fuente: SDQS </w:t>
      </w:r>
    </w:p>
    <w:p w14:paraId="15CADFA8" w14:textId="618C5820" w:rsidR="003D10D1" w:rsidRDefault="003D10D1" w:rsidP="00AB0E65">
      <w:pPr>
        <w:spacing w:after="0" w:line="240" w:lineRule="auto"/>
        <w:jc w:val="both"/>
        <w:rPr>
          <w:b/>
          <w:color w:val="000000" w:themeColor="text1"/>
        </w:rPr>
      </w:pPr>
    </w:p>
    <w:p w14:paraId="601DC027" w14:textId="77777777" w:rsidR="00F6082A" w:rsidRDefault="00F6082A" w:rsidP="00AB0E65">
      <w:pPr>
        <w:spacing w:after="0" w:line="240" w:lineRule="auto"/>
        <w:jc w:val="both"/>
        <w:rPr>
          <w:b/>
          <w:color w:val="000000" w:themeColor="text1"/>
        </w:rPr>
      </w:pPr>
    </w:p>
    <w:p w14:paraId="59EDADE0" w14:textId="79BE8193" w:rsidR="00A84DF9" w:rsidRDefault="00A84DF9" w:rsidP="00AB0E65">
      <w:pPr>
        <w:pStyle w:val="Prrafodelista"/>
        <w:numPr>
          <w:ilvl w:val="1"/>
          <w:numId w:val="5"/>
        </w:numPr>
        <w:spacing w:after="0" w:line="240" w:lineRule="auto"/>
        <w:ind w:left="567"/>
        <w:jc w:val="both"/>
        <w:rPr>
          <w:b/>
          <w:color w:val="000000" w:themeColor="text1"/>
        </w:rPr>
      </w:pPr>
      <w:r w:rsidRPr="00F22CEB">
        <w:rPr>
          <w:b/>
          <w:color w:val="000000" w:themeColor="text1"/>
        </w:rPr>
        <w:t xml:space="preserve">TIEMPO PROMEDIO DE RESPUESTA POR TIPOLOGÍA Y DEPENDENCIA </w:t>
      </w:r>
    </w:p>
    <w:p w14:paraId="0E34481D" w14:textId="77777777" w:rsidR="00A84DF9" w:rsidRPr="00B8678B" w:rsidRDefault="00A84DF9" w:rsidP="00AB0E65">
      <w:pPr>
        <w:pStyle w:val="Prrafodelista"/>
        <w:spacing w:after="0" w:line="240" w:lineRule="auto"/>
        <w:ind w:left="1440"/>
        <w:jc w:val="both"/>
        <w:rPr>
          <w:b/>
          <w:color w:val="000000" w:themeColor="text1"/>
        </w:rPr>
      </w:pPr>
      <w:bookmarkStart w:id="1" w:name="_GoBack"/>
      <w:bookmarkEnd w:id="1"/>
    </w:p>
    <w:p w14:paraId="7462F13F" w14:textId="77777777" w:rsidR="00626A4D" w:rsidRDefault="00626A4D" w:rsidP="00AB0E65">
      <w:pPr>
        <w:spacing w:after="0" w:line="240" w:lineRule="auto"/>
        <w:jc w:val="both"/>
      </w:pPr>
      <w:r>
        <w:t>A continuación, se detalla el tiempo promedio de respuesta por tipo de requerimiento utilizado por las dependencias, para contestar a los requirentes. El tiempo promedio en días para el mes de marzo del 2018 estuvo dentro los términos estipulados por la Ley, sin encontrarse promedios de días de vencimiento en general.</w:t>
      </w:r>
    </w:p>
    <w:p w14:paraId="697AE296" w14:textId="77777777" w:rsidR="00FA1ACA" w:rsidRDefault="00FA1ACA" w:rsidP="00AB0E65">
      <w:pPr>
        <w:spacing w:after="0" w:line="240" w:lineRule="auto"/>
        <w:jc w:val="both"/>
        <w:rPr>
          <w:color w:val="000000" w:themeColor="text1"/>
          <w:sz w:val="18"/>
          <w:szCs w:val="18"/>
        </w:rPr>
      </w:pPr>
    </w:p>
    <w:tbl>
      <w:tblPr>
        <w:tblStyle w:val="Tabladecuadrcula4-nfasis1"/>
        <w:tblW w:w="9395" w:type="dxa"/>
        <w:tblLook w:val="04A0" w:firstRow="1" w:lastRow="0" w:firstColumn="1" w:lastColumn="0" w:noHBand="0" w:noVBand="1"/>
      </w:tblPr>
      <w:tblGrid>
        <w:gridCol w:w="2547"/>
        <w:gridCol w:w="570"/>
        <w:gridCol w:w="993"/>
        <w:gridCol w:w="1319"/>
        <w:gridCol w:w="498"/>
        <w:gridCol w:w="498"/>
        <w:gridCol w:w="498"/>
        <w:gridCol w:w="960"/>
        <w:gridCol w:w="688"/>
        <w:gridCol w:w="824"/>
      </w:tblGrid>
      <w:tr w:rsidR="00FA1ACA" w:rsidRPr="00FA1ACA" w14:paraId="5D3E220F" w14:textId="77777777" w:rsidTr="007220D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47" w:type="dxa"/>
            <w:vMerge w:val="restart"/>
            <w:tcBorders>
              <w:bottom w:val="single" w:sz="4" w:space="0" w:color="8DB3E2" w:themeColor="text2" w:themeTint="66"/>
              <w:right w:val="single" w:sz="4" w:space="0" w:color="8DB3E2" w:themeColor="text2" w:themeTint="66"/>
            </w:tcBorders>
            <w:vAlign w:val="center"/>
            <w:hideMark/>
          </w:tcPr>
          <w:p w14:paraId="1425F64A" w14:textId="77777777" w:rsidR="00FA1ACA" w:rsidRPr="00FA1ACA" w:rsidRDefault="00FA1ACA" w:rsidP="00FA1ACA">
            <w:pPr>
              <w:spacing w:after="0" w:line="240" w:lineRule="auto"/>
              <w:jc w:val="center"/>
              <w:rPr>
                <w:rFonts w:eastAsia="Times New Roman" w:cs="Calibri"/>
                <w:color w:val="000000"/>
                <w:lang w:eastAsia="es-CO"/>
              </w:rPr>
            </w:pPr>
            <w:r w:rsidRPr="00FA1ACA">
              <w:rPr>
                <w:rFonts w:eastAsia="Times New Roman" w:cs="Calibri"/>
                <w:color w:val="000000"/>
                <w:lang w:eastAsia="es-CO"/>
              </w:rPr>
              <w:t>DEPENDENCIA</w:t>
            </w:r>
          </w:p>
        </w:tc>
        <w:tc>
          <w:tcPr>
            <w:tcW w:w="6848" w:type="dxa"/>
            <w:gridSpan w:val="9"/>
            <w:tcBorders>
              <w:left w:val="single" w:sz="4" w:space="0" w:color="8DB3E2" w:themeColor="text2" w:themeTint="66"/>
              <w:bottom w:val="single" w:sz="4" w:space="0" w:color="8DB3E2" w:themeColor="text2" w:themeTint="66"/>
            </w:tcBorders>
            <w:hideMark/>
          </w:tcPr>
          <w:p w14:paraId="0F6628F6"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TIPOLOGIA</w:t>
            </w:r>
          </w:p>
        </w:tc>
      </w:tr>
      <w:tr w:rsidR="007220D9" w:rsidRPr="00FA1ACA" w14:paraId="2866A477" w14:textId="77777777" w:rsidTr="007220D9">
        <w:trPr>
          <w:cnfStyle w:val="100000000000" w:firstRow="1" w:lastRow="0" w:firstColumn="0" w:lastColumn="0" w:oddVBand="0" w:evenVBand="0" w:oddHBand="0" w:evenHBand="0" w:firstRowFirstColumn="0" w:firstRowLastColumn="0" w:lastRowFirstColumn="0" w:lastRowLastColumn="0"/>
          <w:trHeight w:val="1739"/>
          <w:tblHeader/>
        </w:trPr>
        <w:tc>
          <w:tcPr>
            <w:cnfStyle w:val="001000000000" w:firstRow="0" w:lastRow="0" w:firstColumn="1" w:lastColumn="0" w:oddVBand="0" w:evenVBand="0" w:oddHBand="0" w:evenHBand="0" w:firstRowFirstColumn="0" w:firstRowLastColumn="0" w:lastRowFirstColumn="0" w:lastRowLastColumn="0"/>
            <w:tcW w:w="2547" w:type="dxa"/>
            <w:vMerge/>
            <w:tcBorders>
              <w:top w:val="single" w:sz="4" w:space="0" w:color="8DB3E2" w:themeColor="text2" w:themeTint="66"/>
              <w:right w:val="single" w:sz="4" w:space="0" w:color="8DB3E2" w:themeColor="text2" w:themeTint="66"/>
            </w:tcBorders>
            <w:hideMark/>
          </w:tcPr>
          <w:p w14:paraId="33AD783C" w14:textId="77777777" w:rsidR="00FA1ACA" w:rsidRPr="00FA1ACA" w:rsidRDefault="00FA1ACA" w:rsidP="00FA1ACA">
            <w:pPr>
              <w:spacing w:after="0" w:line="240" w:lineRule="auto"/>
              <w:rPr>
                <w:rFonts w:eastAsia="Times New Roman" w:cs="Calibri"/>
                <w:color w:val="000000"/>
                <w:lang w:eastAsia="es-CO"/>
              </w:rPr>
            </w:pPr>
          </w:p>
        </w:tc>
        <w:tc>
          <w:tcPr>
            <w:tcW w:w="570"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20EA6705"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CONSULTA</w:t>
            </w:r>
          </w:p>
        </w:tc>
        <w:tc>
          <w:tcPr>
            <w:tcW w:w="993"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5B7F00C2"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DERECHO DE PETICIÓN DE INTERÉS GENERAL</w:t>
            </w:r>
          </w:p>
        </w:tc>
        <w:tc>
          <w:tcPr>
            <w:tcW w:w="1319"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324CF96E"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DERECHO DE PETICIÓN DE INTERÉS PARTICULAR</w:t>
            </w:r>
          </w:p>
        </w:tc>
        <w:tc>
          <w:tcPr>
            <w:tcW w:w="498"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4E09BA77"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FELICITACIÓN</w:t>
            </w:r>
          </w:p>
        </w:tc>
        <w:tc>
          <w:tcPr>
            <w:tcW w:w="498"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66434856"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QUEJA</w:t>
            </w:r>
          </w:p>
        </w:tc>
        <w:tc>
          <w:tcPr>
            <w:tcW w:w="498"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3E3AF4AB"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RECLAMO</w:t>
            </w:r>
          </w:p>
        </w:tc>
        <w:tc>
          <w:tcPr>
            <w:tcW w:w="960"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76C90D66"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SOLICITUD DE ACCESO A LA INFORMACIÓN</w:t>
            </w:r>
          </w:p>
        </w:tc>
        <w:tc>
          <w:tcPr>
            <w:tcW w:w="688" w:type="dxa"/>
            <w:tcBorders>
              <w:top w:val="single" w:sz="4" w:space="0" w:color="8DB3E2" w:themeColor="text2" w:themeTint="66"/>
              <w:left w:val="single" w:sz="4" w:space="0" w:color="8DB3E2" w:themeColor="text2" w:themeTint="66"/>
              <w:right w:val="single" w:sz="4" w:space="0" w:color="8DB3E2" w:themeColor="text2" w:themeTint="66"/>
            </w:tcBorders>
            <w:textDirection w:val="btLr"/>
            <w:vAlign w:val="center"/>
            <w:hideMark/>
          </w:tcPr>
          <w:p w14:paraId="1A13F49F"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SOLICITUD DE COPIA</w:t>
            </w:r>
          </w:p>
        </w:tc>
        <w:tc>
          <w:tcPr>
            <w:tcW w:w="824" w:type="dxa"/>
            <w:tcBorders>
              <w:top w:val="single" w:sz="4" w:space="0" w:color="8DB3E2" w:themeColor="text2" w:themeTint="66"/>
              <w:left w:val="single" w:sz="4" w:space="0" w:color="8DB3E2" w:themeColor="text2" w:themeTint="66"/>
            </w:tcBorders>
            <w:textDirection w:val="btLr"/>
            <w:vAlign w:val="center"/>
            <w:hideMark/>
          </w:tcPr>
          <w:p w14:paraId="0A9C4744" w14:textId="77777777" w:rsidR="00FA1ACA" w:rsidRPr="00FA1ACA" w:rsidRDefault="00FA1ACA" w:rsidP="00FA1A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PROMEDIO X DEPENDENCIA</w:t>
            </w:r>
          </w:p>
        </w:tc>
      </w:tr>
      <w:tr w:rsidR="007220D9" w:rsidRPr="00FA1ACA" w14:paraId="5D258192" w14:textId="77777777" w:rsidTr="007220D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4C03BE1"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Dirección de Gestión Corporativa y Control Interno Disciplinario</w:t>
            </w:r>
          </w:p>
        </w:tc>
        <w:tc>
          <w:tcPr>
            <w:tcW w:w="570" w:type="dxa"/>
            <w:noWrap/>
            <w:vAlign w:val="center"/>
            <w:hideMark/>
          </w:tcPr>
          <w:p w14:paraId="5DC5E7A0"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11</w:t>
            </w:r>
          </w:p>
        </w:tc>
        <w:tc>
          <w:tcPr>
            <w:tcW w:w="993" w:type="dxa"/>
            <w:noWrap/>
            <w:vAlign w:val="center"/>
            <w:hideMark/>
          </w:tcPr>
          <w:p w14:paraId="0C53CA82" w14:textId="19CAE0DA"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058C877D" w14:textId="1720D035"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7B368AF7" w14:textId="60E03FE4"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767E2DA6" w14:textId="1600085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61AA2653"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12</w:t>
            </w:r>
          </w:p>
        </w:tc>
        <w:tc>
          <w:tcPr>
            <w:tcW w:w="960" w:type="dxa"/>
            <w:noWrap/>
            <w:vAlign w:val="center"/>
            <w:hideMark/>
          </w:tcPr>
          <w:p w14:paraId="578D2314" w14:textId="1A4CA469"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5C87A9CE" w14:textId="094C0978"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5B8A211F"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11,50</w:t>
            </w:r>
          </w:p>
        </w:tc>
      </w:tr>
      <w:tr w:rsidR="007220D9" w:rsidRPr="00FA1ACA" w14:paraId="0B68E0AA" w14:textId="77777777" w:rsidTr="007220D9">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02E899AE"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Dirección de Mejoramiento de Barrios</w:t>
            </w:r>
          </w:p>
        </w:tc>
        <w:tc>
          <w:tcPr>
            <w:tcW w:w="570" w:type="dxa"/>
            <w:noWrap/>
            <w:hideMark/>
          </w:tcPr>
          <w:p w14:paraId="305C614F" w14:textId="77777777" w:rsidR="00FA1ACA" w:rsidRPr="00FA1ACA" w:rsidRDefault="00FA1ACA" w:rsidP="00FA1AC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630DD6E9"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10,5</w:t>
            </w:r>
          </w:p>
        </w:tc>
        <w:tc>
          <w:tcPr>
            <w:tcW w:w="1319" w:type="dxa"/>
            <w:noWrap/>
            <w:vAlign w:val="center"/>
            <w:hideMark/>
          </w:tcPr>
          <w:p w14:paraId="24FA96DE"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8,5</w:t>
            </w:r>
          </w:p>
        </w:tc>
        <w:tc>
          <w:tcPr>
            <w:tcW w:w="498" w:type="dxa"/>
            <w:noWrap/>
            <w:vAlign w:val="center"/>
            <w:hideMark/>
          </w:tcPr>
          <w:p w14:paraId="3C7A7D8B" w14:textId="4513F259"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422F0E7E" w14:textId="29450B30"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224BDF2D" w14:textId="58CAF585"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53BD8E4C" w14:textId="7D39DB49"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2A08E85B" w14:textId="2F9E75E8"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32C6B05E"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9,50</w:t>
            </w:r>
          </w:p>
        </w:tc>
      </w:tr>
      <w:tr w:rsidR="007220D9" w:rsidRPr="00FA1ACA" w14:paraId="3D3BD462" w14:textId="77777777" w:rsidTr="007220D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17F9D6B"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lastRenderedPageBreak/>
              <w:t>Dirección de Mejoramiento de Vivienda</w:t>
            </w:r>
          </w:p>
        </w:tc>
        <w:tc>
          <w:tcPr>
            <w:tcW w:w="570" w:type="dxa"/>
            <w:noWrap/>
            <w:hideMark/>
          </w:tcPr>
          <w:p w14:paraId="27C6EC89" w14:textId="77777777" w:rsidR="00FA1ACA" w:rsidRPr="00FA1ACA" w:rsidRDefault="00FA1ACA" w:rsidP="00FA1AC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156D155F"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4</w:t>
            </w:r>
          </w:p>
        </w:tc>
        <w:tc>
          <w:tcPr>
            <w:tcW w:w="1319" w:type="dxa"/>
            <w:noWrap/>
            <w:vAlign w:val="center"/>
            <w:hideMark/>
          </w:tcPr>
          <w:p w14:paraId="14D98993"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10,7</w:t>
            </w:r>
          </w:p>
        </w:tc>
        <w:tc>
          <w:tcPr>
            <w:tcW w:w="498" w:type="dxa"/>
            <w:noWrap/>
            <w:vAlign w:val="center"/>
            <w:hideMark/>
          </w:tcPr>
          <w:p w14:paraId="787F7862"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15</w:t>
            </w:r>
          </w:p>
        </w:tc>
        <w:tc>
          <w:tcPr>
            <w:tcW w:w="498" w:type="dxa"/>
            <w:noWrap/>
            <w:vAlign w:val="center"/>
            <w:hideMark/>
          </w:tcPr>
          <w:p w14:paraId="4D3A3958" w14:textId="6D1E1ED1"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4DB6B49E" w14:textId="37913A74"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753BEE75"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6</w:t>
            </w:r>
          </w:p>
        </w:tc>
        <w:tc>
          <w:tcPr>
            <w:tcW w:w="688" w:type="dxa"/>
            <w:noWrap/>
            <w:vAlign w:val="center"/>
            <w:hideMark/>
          </w:tcPr>
          <w:p w14:paraId="1737EF46" w14:textId="597C37CD"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57E31224"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8,93</w:t>
            </w:r>
          </w:p>
        </w:tc>
      </w:tr>
      <w:tr w:rsidR="007220D9" w:rsidRPr="00FA1ACA" w14:paraId="33FBFC27" w14:textId="77777777" w:rsidTr="007220D9">
        <w:trPr>
          <w:trHeight w:val="6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3B4F7D42"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Dirección de Reasentamientos Humanos</w:t>
            </w:r>
          </w:p>
        </w:tc>
        <w:tc>
          <w:tcPr>
            <w:tcW w:w="570" w:type="dxa"/>
            <w:noWrap/>
            <w:hideMark/>
          </w:tcPr>
          <w:p w14:paraId="738515A7" w14:textId="77777777" w:rsidR="00FA1ACA" w:rsidRPr="00FA1ACA" w:rsidRDefault="00FA1ACA" w:rsidP="00FA1A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13</w:t>
            </w:r>
          </w:p>
        </w:tc>
        <w:tc>
          <w:tcPr>
            <w:tcW w:w="993" w:type="dxa"/>
            <w:noWrap/>
            <w:vAlign w:val="center"/>
            <w:hideMark/>
          </w:tcPr>
          <w:p w14:paraId="539CAF36"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6</w:t>
            </w:r>
          </w:p>
        </w:tc>
        <w:tc>
          <w:tcPr>
            <w:tcW w:w="1319" w:type="dxa"/>
            <w:noWrap/>
            <w:vAlign w:val="center"/>
            <w:hideMark/>
          </w:tcPr>
          <w:p w14:paraId="3CFA9B16"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13,9</w:t>
            </w:r>
          </w:p>
        </w:tc>
        <w:tc>
          <w:tcPr>
            <w:tcW w:w="498" w:type="dxa"/>
            <w:noWrap/>
            <w:vAlign w:val="center"/>
            <w:hideMark/>
          </w:tcPr>
          <w:p w14:paraId="751C671E" w14:textId="0D758E24"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5DACD8B7"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12</w:t>
            </w:r>
          </w:p>
        </w:tc>
        <w:tc>
          <w:tcPr>
            <w:tcW w:w="498" w:type="dxa"/>
            <w:noWrap/>
            <w:vAlign w:val="center"/>
            <w:hideMark/>
          </w:tcPr>
          <w:p w14:paraId="4B02D732"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16</w:t>
            </w:r>
          </w:p>
        </w:tc>
        <w:tc>
          <w:tcPr>
            <w:tcW w:w="960" w:type="dxa"/>
            <w:noWrap/>
            <w:vAlign w:val="center"/>
            <w:hideMark/>
          </w:tcPr>
          <w:p w14:paraId="47067686" w14:textId="71DAA64F"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5DFDD8F5"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9,5</w:t>
            </w:r>
          </w:p>
        </w:tc>
        <w:tc>
          <w:tcPr>
            <w:tcW w:w="824" w:type="dxa"/>
            <w:noWrap/>
            <w:vAlign w:val="center"/>
            <w:hideMark/>
          </w:tcPr>
          <w:p w14:paraId="6E790685"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11,73</w:t>
            </w:r>
          </w:p>
        </w:tc>
      </w:tr>
      <w:tr w:rsidR="007220D9" w:rsidRPr="00FA1ACA" w14:paraId="3E54F1B9" w14:textId="77777777" w:rsidTr="007220D9">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50523EE"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Dirección de Urbanizaciones y Titulación</w:t>
            </w:r>
          </w:p>
        </w:tc>
        <w:tc>
          <w:tcPr>
            <w:tcW w:w="570" w:type="dxa"/>
            <w:noWrap/>
            <w:hideMark/>
          </w:tcPr>
          <w:p w14:paraId="11405168"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30</w:t>
            </w:r>
          </w:p>
        </w:tc>
        <w:tc>
          <w:tcPr>
            <w:tcW w:w="993" w:type="dxa"/>
            <w:noWrap/>
            <w:vAlign w:val="center"/>
            <w:hideMark/>
          </w:tcPr>
          <w:p w14:paraId="6B7FC47E"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21,8</w:t>
            </w:r>
          </w:p>
        </w:tc>
        <w:tc>
          <w:tcPr>
            <w:tcW w:w="1319" w:type="dxa"/>
            <w:noWrap/>
            <w:vAlign w:val="center"/>
            <w:hideMark/>
          </w:tcPr>
          <w:p w14:paraId="1FA1FB14"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12,8</w:t>
            </w:r>
          </w:p>
        </w:tc>
        <w:tc>
          <w:tcPr>
            <w:tcW w:w="498" w:type="dxa"/>
            <w:noWrap/>
            <w:vAlign w:val="center"/>
            <w:hideMark/>
          </w:tcPr>
          <w:p w14:paraId="2429F7EC" w14:textId="6C2B1D7B"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7918E169" w14:textId="4D16F065"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4A8C80B1" w14:textId="04111E26"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0B31D069" w14:textId="1FBE47E9"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1114F1E9"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8</w:t>
            </w:r>
          </w:p>
        </w:tc>
        <w:tc>
          <w:tcPr>
            <w:tcW w:w="824" w:type="dxa"/>
            <w:noWrap/>
            <w:vAlign w:val="center"/>
            <w:hideMark/>
          </w:tcPr>
          <w:p w14:paraId="6B914019"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18,15</w:t>
            </w:r>
          </w:p>
        </w:tc>
      </w:tr>
      <w:tr w:rsidR="007220D9" w:rsidRPr="00FA1ACA" w14:paraId="76989E4D" w14:textId="77777777" w:rsidTr="007220D9">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BCA1CBF"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Dirección General</w:t>
            </w:r>
          </w:p>
        </w:tc>
        <w:tc>
          <w:tcPr>
            <w:tcW w:w="570" w:type="dxa"/>
            <w:noWrap/>
            <w:hideMark/>
          </w:tcPr>
          <w:p w14:paraId="73BDC3B8" w14:textId="77777777" w:rsidR="00FA1ACA" w:rsidRPr="00FA1ACA" w:rsidRDefault="00FA1ACA" w:rsidP="00FA1AC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520A5F1B" w14:textId="61D980A5"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72EF72FC"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3</w:t>
            </w:r>
          </w:p>
        </w:tc>
        <w:tc>
          <w:tcPr>
            <w:tcW w:w="498" w:type="dxa"/>
            <w:noWrap/>
            <w:vAlign w:val="center"/>
            <w:hideMark/>
          </w:tcPr>
          <w:p w14:paraId="671B2821" w14:textId="70293353"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17DF5A20" w14:textId="77A2DAE1"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6E9132D2" w14:textId="3DB3E0F3"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5357A124" w14:textId="38C9A3D1"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63CDCFD9" w14:textId="2A9E651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69AB95A4"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3,00</w:t>
            </w:r>
          </w:p>
        </w:tc>
      </w:tr>
      <w:tr w:rsidR="007220D9" w:rsidRPr="00FA1ACA" w14:paraId="432DAA62" w14:textId="77777777" w:rsidTr="007220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57FDD520"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Área de Servicio a la Ciudadanía</w:t>
            </w:r>
          </w:p>
        </w:tc>
        <w:tc>
          <w:tcPr>
            <w:tcW w:w="570" w:type="dxa"/>
            <w:noWrap/>
            <w:hideMark/>
          </w:tcPr>
          <w:p w14:paraId="3FE60EDB" w14:textId="77777777" w:rsidR="00FA1ACA" w:rsidRPr="00FA1ACA" w:rsidRDefault="00FA1ACA" w:rsidP="00FA1AC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77D4C66A" w14:textId="1998E6DE"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38CCCF10"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4,7</w:t>
            </w:r>
          </w:p>
        </w:tc>
        <w:tc>
          <w:tcPr>
            <w:tcW w:w="498" w:type="dxa"/>
            <w:noWrap/>
            <w:vAlign w:val="center"/>
            <w:hideMark/>
          </w:tcPr>
          <w:p w14:paraId="24306AB6" w14:textId="19DD9F61"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707A900C" w14:textId="6637FFB6"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28F50496" w14:textId="0D59E128"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5ABDBB71"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11</w:t>
            </w:r>
          </w:p>
        </w:tc>
        <w:tc>
          <w:tcPr>
            <w:tcW w:w="688" w:type="dxa"/>
            <w:noWrap/>
            <w:vAlign w:val="center"/>
            <w:hideMark/>
          </w:tcPr>
          <w:p w14:paraId="3BCCCCCC" w14:textId="4C1F6E8F"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3AD9736B"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7,85</w:t>
            </w:r>
          </w:p>
        </w:tc>
      </w:tr>
      <w:tr w:rsidR="007220D9" w:rsidRPr="00FA1ACA" w14:paraId="066798AA" w14:textId="77777777" w:rsidTr="007220D9">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9EE5BA0"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Oficina TIC</w:t>
            </w:r>
          </w:p>
        </w:tc>
        <w:tc>
          <w:tcPr>
            <w:tcW w:w="570" w:type="dxa"/>
            <w:noWrap/>
            <w:hideMark/>
          </w:tcPr>
          <w:p w14:paraId="583DE3C9" w14:textId="77777777" w:rsidR="00FA1ACA" w:rsidRPr="00FA1ACA" w:rsidRDefault="00FA1ACA" w:rsidP="00FA1AC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59588DFA" w14:textId="6CE1322C"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354BA89B" w14:textId="164EB41A"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329014A8" w14:textId="6460157F"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5C753C68" w14:textId="552590FD"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189B57A5" w14:textId="1D380A50"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1A7E2411"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9</w:t>
            </w:r>
          </w:p>
        </w:tc>
        <w:tc>
          <w:tcPr>
            <w:tcW w:w="688" w:type="dxa"/>
            <w:noWrap/>
            <w:vAlign w:val="center"/>
            <w:hideMark/>
          </w:tcPr>
          <w:p w14:paraId="743A72D2" w14:textId="09F04EB8"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0153C98B"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9,00</w:t>
            </w:r>
          </w:p>
        </w:tc>
      </w:tr>
      <w:tr w:rsidR="007220D9" w:rsidRPr="00FA1ACA" w14:paraId="3617BCFE" w14:textId="77777777" w:rsidTr="007220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F5869F4"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Subdirección Administrativa</w:t>
            </w:r>
          </w:p>
        </w:tc>
        <w:tc>
          <w:tcPr>
            <w:tcW w:w="570" w:type="dxa"/>
            <w:noWrap/>
            <w:hideMark/>
          </w:tcPr>
          <w:p w14:paraId="0DE5A3D2" w14:textId="77777777" w:rsidR="00FA1ACA" w:rsidRPr="00FA1ACA" w:rsidRDefault="00FA1ACA" w:rsidP="00FA1AC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3DCA7247" w14:textId="6308B066"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1A8ED01B"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7,3</w:t>
            </w:r>
          </w:p>
        </w:tc>
        <w:tc>
          <w:tcPr>
            <w:tcW w:w="498" w:type="dxa"/>
            <w:noWrap/>
            <w:vAlign w:val="center"/>
            <w:hideMark/>
          </w:tcPr>
          <w:p w14:paraId="73D26C21" w14:textId="5F6424CD"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6A8B2366" w14:textId="1FE4ADF5"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76D9F22B" w14:textId="22F24F8C"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222C4DF7"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9</w:t>
            </w:r>
          </w:p>
        </w:tc>
        <w:tc>
          <w:tcPr>
            <w:tcW w:w="688" w:type="dxa"/>
            <w:noWrap/>
            <w:vAlign w:val="center"/>
            <w:hideMark/>
          </w:tcPr>
          <w:p w14:paraId="18B7B767" w14:textId="44E26289"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s-CO"/>
              </w:rPr>
            </w:pPr>
          </w:p>
        </w:tc>
        <w:tc>
          <w:tcPr>
            <w:tcW w:w="824" w:type="dxa"/>
            <w:noWrap/>
            <w:vAlign w:val="center"/>
            <w:hideMark/>
          </w:tcPr>
          <w:p w14:paraId="5B03A682" w14:textId="77777777" w:rsidR="00FA1ACA" w:rsidRPr="00FA1ACA" w:rsidRDefault="00FA1ACA" w:rsidP="00A0756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8,15</w:t>
            </w:r>
          </w:p>
        </w:tc>
      </w:tr>
      <w:tr w:rsidR="007220D9" w:rsidRPr="00FA1ACA" w14:paraId="4316FF95" w14:textId="77777777" w:rsidTr="007220D9">
        <w:trPr>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47BA281A" w14:textId="77777777" w:rsidR="00FA1ACA" w:rsidRPr="00FA1ACA" w:rsidRDefault="00FA1ACA" w:rsidP="00FA1ACA">
            <w:pPr>
              <w:spacing w:after="0" w:line="240" w:lineRule="auto"/>
              <w:jc w:val="both"/>
              <w:rPr>
                <w:rFonts w:eastAsia="Times New Roman" w:cs="Calibri"/>
                <w:b w:val="0"/>
                <w:color w:val="000000"/>
                <w:lang w:eastAsia="es-CO"/>
              </w:rPr>
            </w:pPr>
            <w:r w:rsidRPr="00FA1ACA">
              <w:rPr>
                <w:rFonts w:eastAsia="Times New Roman" w:cs="Calibri"/>
                <w:b w:val="0"/>
                <w:color w:val="000000"/>
                <w:lang w:eastAsia="es-CO"/>
              </w:rPr>
              <w:t>Subdirección Financiera</w:t>
            </w:r>
          </w:p>
        </w:tc>
        <w:tc>
          <w:tcPr>
            <w:tcW w:w="570" w:type="dxa"/>
            <w:noWrap/>
            <w:hideMark/>
          </w:tcPr>
          <w:p w14:paraId="4BA14064" w14:textId="77777777" w:rsidR="00FA1ACA" w:rsidRPr="00FA1ACA" w:rsidRDefault="00FA1ACA" w:rsidP="00FA1ACA">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r w:rsidRPr="00FA1ACA">
              <w:rPr>
                <w:rFonts w:eastAsia="Times New Roman" w:cs="Calibri"/>
                <w:color w:val="000000"/>
                <w:sz w:val="20"/>
                <w:szCs w:val="20"/>
                <w:lang w:eastAsia="es-CO"/>
              </w:rPr>
              <w:t> </w:t>
            </w:r>
          </w:p>
        </w:tc>
        <w:tc>
          <w:tcPr>
            <w:tcW w:w="993" w:type="dxa"/>
            <w:noWrap/>
            <w:vAlign w:val="center"/>
            <w:hideMark/>
          </w:tcPr>
          <w:p w14:paraId="04301918" w14:textId="3BEAEFD8"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1319" w:type="dxa"/>
            <w:noWrap/>
            <w:vAlign w:val="center"/>
            <w:hideMark/>
          </w:tcPr>
          <w:p w14:paraId="443F5C40"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7,8</w:t>
            </w:r>
          </w:p>
        </w:tc>
        <w:tc>
          <w:tcPr>
            <w:tcW w:w="498" w:type="dxa"/>
            <w:noWrap/>
            <w:vAlign w:val="center"/>
            <w:hideMark/>
          </w:tcPr>
          <w:p w14:paraId="4DC2D55F" w14:textId="3F0015A6"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46807A59" w14:textId="014B558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498" w:type="dxa"/>
            <w:noWrap/>
            <w:vAlign w:val="center"/>
            <w:hideMark/>
          </w:tcPr>
          <w:p w14:paraId="49E28432" w14:textId="421CD5D0"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960" w:type="dxa"/>
            <w:noWrap/>
            <w:vAlign w:val="center"/>
            <w:hideMark/>
          </w:tcPr>
          <w:p w14:paraId="11F6402B" w14:textId="67436820"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s-CO"/>
              </w:rPr>
            </w:pPr>
          </w:p>
        </w:tc>
        <w:tc>
          <w:tcPr>
            <w:tcW w:w="688" w:type="dxa"/>
            <w:noWrap/>
            <w:vAlign w:val="center"/>
            <w:hideMark/>
          </w:tcPr>
          <w:p w14:paraId="2F086878"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A1ACA">
              <w:rPr>
                <w:rFonts w:eastAsia="Times New Roman" w:cs="Calibri"/>
                <w:color w:val="000000"/>
                <w:lang w:eastAsia="es-CO"/>
              </w:rPr>
              <w:t>6</w:t>
            </w:r>
          </w:p>
        </w:tc>
        <w:tc>
          <w:tcPr>
            <w:tcW w:w="824" w:type="dxa"/>
            <w:noWrap/>
            <w:vAlign w:val="center"/>
            <w:hideMark/>
          </w:tcPr>
          <w:p w14:paraId="709C9BEE" w14:textId="77777777" w:rsidR="00FA1ACA" w:rsidRPr="00FA1ACA" w:rsidRDefault="00FA1ACA" w:rsidP="00A075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FA1ACA">
              <w:rPr>
                <w:rFonts w:eastAsia="Times New Roman" w:cs="Calibri"/>
                <w:b/>
                <w:color w:val="000000"/>
                <w:lang w:eastAsia="es-CO"/>
              </w:rPr>
              <w:t>6,90</w:t>
            </w:r>
          </w:p>
        </w:tc>
      </w:tr>
      <w:tr w:rsidR="007220D9" w:rsidRPr="00FA1ACA" w14:paraId="41B750DE" w14:textId="77777777" w:rsidTr="007220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457D65C" w14:textId="77777777" w:rsidR="00FA1ACA" w:rsidRPr="00FA1ACA" w:rsidRDefault="00FA1ACA" w:rsidP="00FA1ACA">
            <w:pPr>
              <w:spacing w:after="0" w:line="240" w:lineRule="auto"/>
              <w:jc w:val="both"/>
              <w:rPr>
                <w:rFonts w:eastAsia="Times New Roman" w:cs="Calibri"/>
                <w:color w:val="000000"/>
                <w:lang w:eastAsia="es-CO"/>
              </w:rPr>
            </w:pPr>
            <w:r w:rsidRPr="00FA1ACA">
              <w:rPr>
                <w:rFonts w:eastAsia="Times New Roman" w:cs="Calibri"/>
                <w:color w:val="000000"/>
                <w:lang w:eastAsia="es-CO"/>
              </w:rPr>
              <w:t>TOTAL</w:t>
            </w:r>
          </w:p>
        </w:tc>
        <w:tc>
          <w:tcPr>
            <w:tcW w:w="570" w:type="dxa"/>
            <w:noWrap/>
            <w:hideMark/>
          </w:tcPr>
          <w:p w14:paraId="18C78275"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18</w:t>
            </w:r>
          </w:p>
        </w:tc>
        <w:tc>
          <w:tcPr>
            <w:tcW w:w="993" w:type="dxa"/>
            <w:noWrap/>
            <w:hideMark/>
          </w:tcPr>
          <w:p w14:paraId="38E47FB9"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10,58</w:t>
            </w:r>
          </w:p>
        </w:tc>
        <w:tc>
          <w:tcPr>
            <w:tcW w:w="1319" w:type="dxa"/>
            <w:noWrap/>
            <w:hideMark/>
          </w:tcPr>
          <w:p w14:paraId="31049F0B"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8,59</w:t>
            </w:r>
          </w:p>
        </w:tc>
        <w:tc>
          <w:tcPr>
            <w:tcW w:w="498" w:type="dxa"/>
            <w:noWrap/>
            <w:hideMark/>
          </w:tcPr>
          <w:p w14:paraId="195643BD"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15</w:t>
            </w:r>
          </w:p>
        </w:tc>
        <w:tc>
          <w:tcPr>
            <w:tcW w:w="498" w:type="dxa"/>
            <w:noWrap/>
            <w:hideMark/>
          </w:tcPr>
          <w:p w14:paraId="1D715BDD"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12</w:t>
            </w:r>
          </w:p>
        </w:tc>
        <w:tc>
          <w:tcPr>
            <w:tcW w:w="498" w:type="dxa"/>
            <w:noWrap/>
            <w:hideMark/>
          </w:tcPr>
          <w:p w14:paraId="20DDFB96"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14</w:t>
            </w:r>
          </w:p>
        </w:tc>
        <w:tc>
          <w:tcPr>
            <w:tcW w:w="960" w:type="dxa"/>
            <w:noWrap/>
            <w:hideMark/>
          </w:tcPr>
          <w:p w14:paraId="7F097C36"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8,75</w:t>
            </w:r>
          </w:p>
        </w:tc>
        <w:tc>
          <w:tcPr>
            <w:tcW w:w="688" w:type="dxa"/>
            <w:noWrap/>
            <w:hideMark/>
          </w:tcPr>
          <w:p w14:paraId="29EF11D7"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r w:rsidRPr="00FA1ACA">
              <w:rPr>
                <w:rFonts w:eastAsia="Times New Roman" w:cs="Calibri"/>
                <w:b/>
                <w:bCs/>
                <w:color w:val="000000"/>
                <w:lang w:eastAsia="es-CO"/>
              </w:rPr>
              <w:t>7,83</w:t>
            </w:r>
          </w:p>
        </w:tc>
        <w:tc>
          <w:tcPr>
            <w:tcW w:w="824" w:type="dxa"/>
            <w:noWrap/>
            <w:hideMark/>
          </w:tcPr>
          <w:p w14:paraId="538C2013" w14:textId="77777777" w:rsidR="00FA1ACA" w:rsidRPr="00FA1ACA" w:rsidRDefault="00FA1ACA" w:rsidP="00FA1A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eastAsia="es-CO"/>
              </w:rPr>
            </w:pPr>
          </w:p>
        </w:tc>
      </w:tr>
    </w:tbl>
    <w:p w14:paraId="6C162BE4" w14:textId="4B2A4616" w:rsidR="001F44C8" w:rsidRPr="001F44C8" w:rsidRDefault="001F44C8" w:rsidP="00AB0E65">
      <w:pPr>
        <w:spacing w:after="0" w:line="240" w:lineRule="auto"/>
        <w:jc w:val="both"/>
        <w:rPr>
          <w:color w:val="000000" w:themeColor="text1"/>
          <w:sz w:val="18"/>
          <w:szCs w:val="18"/>
        </w:rPr>
      </w:pPr>
      <w:r w:rsidRPr="001F44C8">
        <w:rPr>
          <w:color w:val="000000" w:themeColor="text1"/>
          <w:sz w:val="18"/>
          <w:szCs w:val="18"/>
        </w:rPr>
        <w:t xml:space="preserve">Tabla </w:t>
      </w:r>
      <w:r w:rsidR="006D6A8C">
        <w:rPr>
          <w:color w:val="000000" w:themeColor="text1"/>
          <w:sz w:val="18"/>
          <w:szCs w:val="18"/>
        </w:rPr>
        <w:t>5</w:t>
      </w:r>
      <w:r w:rsidRPr="001F44C8">
        <w:rPr>
          <w:color w:val="000000" w:themeColor="text1"/>
          <w:sz w:val="18"/>
          <w:szCs w:val="18"/>
        </w:rPr>
        <w:t xml:space="preserve">. Tiempo promedio de respuesta de la dependencia por tipología </w:t>
      </w:r>
    </w:p>
    <w:p w14:paraId="0774E0C0" w14:textId="733C51AC" w:rsidR="00A84DF9" w:rsidRPr="001F44C8" w:rsidRDefault="00BF2498" w:rsidP="00AB0E65">
      <w:pPr>
        <w:spacing w:after="0" w:line="240" w:lineRule="auto"/>
        <w:jc w:val="both"/>
        <w:rPr>
          <w:color w:val="000000" w:themeColor="text1"/>
          <w:sz w:val="18"/>
          <w:szCs w:val="18"/>
        </w:rPr>
      </w:pPr>
      <w:r w:rsidRPr="001F44C8">
        <w:rPr>
          <w:color w:val="000000" w:themeColor="text1"/>
          <w:sz w:val="18"/>
          <w:szCs w:val="18"/>
        </w:rPr>
        <w:t>Fuente: Propia</w:t>
      </w:r>
    </w:p>
    <w:p w14:paraId="724443DF" w14:textId="6CB2225F" w:rsidR="00BF2498" w:rsidRDefault="00BF2498" w:rsidP="00AB0E65">
      <w:pPr>
        <w:spacing w:after="0" w:line="240" w:lineRule="auto"/>
        <w:jc w:val="both"/>
        <w:rPr>
          <w:b/>
          <w:color w:val="000000" w:themeColor="text1"/>
        </w:rPr>
      </w:pPr>
    </w:p>
    <w:p w14:paraId="08DD7500" w14:textId="77777777" w:rsidR="008A33A8" w:rsidRDefault="008A33A8" w:rsidP="00AB0E65">
      <w:pPr>
        <w:spacing w:after="0" w:line="240" w:lineRule="auto"/>
        <w:jc w:val="both"/>
        <w:rPr>
          <w:b/>
          <w:color w:val="000000" w:themeColor="text1"/>
        </w:rPr>
      </w:pPr>
    </w:p>
    <w:p w14:paraId="657CB506" w14:textId="35FE9558" w:rsidR="00A84DF9" w:rsidRDefault="00A84DF9" w:rsidP="00AB0E65">
      <w:pPr>
        <w:pStyle w:val="Prrafodelista"/>
        <w:numPr>
          <w:ilvl w:val="1"/>
          <w:numId w:val="5"/>
        </w:numPr>
        <w:spacing w:after="0" w:line="240" w:lineRule="auto"/>
        <w:ind w:left="567"/>
        <w:rPr>
          <w:b/>
          <w:noProof/>
          <w:lang w:val="es-ES" w:eastAsia="es-ES"/>
        </w:rPr>
      </w:pPr>
      <w:r w:rsidRPr="00761B1A">
        <w:rPr>
          <w:b/>
          <w:noProof/>
          <w:lang w:val="es-ES" w:eastAsia="es-ES"/>
        </w:rPr>
        <w:t>PARTICIPACIÓN POR ESTRATO</w:t>
      </w:r>
      <w:r w:rsidR="002C6633">
        <w:rPr>
          <w:b/>
          <w:noProof/>
          <w:lang w:val="es-ES" w:eastAsia="es-ES"/>
        </w:rPr>
        <w:t xml:space="preserve"> SOCIOECONOMICO</w:t>
      </w:r>
    </w:p>
    <w:p w14:paraId="1B3A011B" w14:textId="77777777" w:rsidR="002C6633" w:rsidRDefault="002C6633" w:rsidP="00AB0E65">
      <w:pPr>
        <w:pStyle w:val="Prrafodelista"/>
        <w:spacing w:after="0" w:line="240" w:lineRule="auto"/>
        <w:ind w:left="567"/>
        <w:rPr>
          <w:b/>
          <w:noProof/>
          <w:lang w:val="es-ES" w:eastAsia="es-ES"/>
        </w:rPr>
      </w:pPr>
    </w:p>
    <w:p w14:paraId="07CEC9FC" w14:textId="2757C1CA" w:rsidR="00716265" w:rsidRDefault="00716265" w:rsidP="00716265">
      <w:pPr>
        <w:spacing w:after="0" w:line="240" w:lineRule="auto"/>
        <w:jc w:val="both"/>
        <w:rPr>
          <w:noProof/>
          <w:lang w:val="es-ES" w:eastAsia="es-ES"/>
        </w:rPr>
      </w:pPr>
      <w:bookmarkStart w:id="2" w:name="_Hlk514832756"/>
      <w:r w:rsidRPr="00862E86">
        <w:rPr>
          <w:noProof/>
          <w:lang w:val="es-ES" w:eastAsia="es-ES"/>
        </w:rPr>
        <w:t>Dentro de la informacion reportada la gran mayoria de los ciudadanos no registraron su estrato socioeconomico en las PQRSD. Sin embargo, la personas que consignaron la información, pertenecen al estrato 1 y 2 teniendo en cuenta que la misionalidad de la entidad es Ejecutar las politicas de la Secretaría del Hábitat en los programas de Titulación de Predios, Mejoramiento de Vivienda, Mejoramiento de Barrios y Reasentamientos Humanos.</w:t>
      </w:r>
    </w:p>
    <w:bookmarkEnd w:id="2"/>
    <w:p w14:paraId="494D5DFE" w14:textId="5190FCF7" w:rsidR="00A84DF9" w:rsidRDefault="00A84DF9" w:rsidP="00AB0E65">
      <w:pPr>
        <w:spacing w:after="0" w:line="240" w:lineRule="auto"/>
        <w:jc w:val="both"/>
        <w:rPr>
          <w:noProof/>
          <w:lang w:val="es-ES" w:eastAsia="es-ES"/>
        </w:rPr>
      </w:pPr>
    </w:p>
    <w:p w14:paraId="42457C01" w14:textId="77777777" w:rsidR="00AC4110" w:rsidRDefault="00AC4110" w:rsidP="00AB0E65">
      <w:pPr>
        <w:spacing w:after="0" w:line="240" w:lineRule="auto"/>
        <w:jc w:val="both"/>
        <w:rPr>
          <w:noProof/>
          <w:lang w:val="es-ES" w:eastAsia="es-ES"/>
        </w:rPr>
      </w:pPr>
    </w:p>
    <w:p w14:paraId="381BA7E0" w14:textId="77777777" w:rsidR="00A84DF9" w:rsidRDefault="00A84DF9" w:rsidP="00AB0E65">
      <w:pPr>
        <w:pStyle w:val="Prrafodelista"/>
        <w:numPr>
          <w:ilvl w:val="1"/>
          <w:numId w:val="5"/>
        </w:numPr>
        <w:spacing w:after="0" w:line="240" w:lineRule="auto"/>
        <w:ind w:left="567"/>
        <w:rPr>
          <w:b/>
          <w:noProof/>
          <w:lang w:val="es-ES" w:eastAsia="es-ES"/>
        </w:rPr>
      </w:pPr>
      <w:r w:rsidRPr="00761B1A">
        <w:rPr>
          <w:b/>
          <w:noProof/>
          <w:lang w:val="es-ES" w:eastAsia="es-ES"/>
        </w:rPr>
        <w:t>TIPO DE REQUIRIENTE</w:t>
      </w:r>
    </w:p>
    <w:p w14:paraId="1804049C" w14:textId="77777777" w:rsidR="00A84DF9" w:rsidRDefault="00A84DF9" w:rsidP="00AB0E65">
      <w:pPr>
        <w:spacing w:after="0" w:line="240" w:lineRule="auto"/>
        <w:rPr>
          <w:b/>
          <w:noProof/>
          <w:lang w:val="es-ES" w:eastAsia="es-ES"/>
        </w:rPr>
      </w:pPr>
    </w:p>
    <w:p w14:paraId="6D318C0B" w14:textId="052AF5D6" w:rsidR="00A84DF9" w:rsidRDefault="0078586E" w:rsidP="00AB0E65">
      <w:pPr>
        <w:spacing w:after="0" w:line="240" w:lineRule="auto"/>
        <w:rPr>
          <w:b/>
          <w:noProof/>
          <w:lang w:val="es-ES" w:eastAsia="es-ES"/>
        </w:rPr>
      </w:pPr>
      <w:r>
        <w:rPr>
          <w:noProof/>
          <w:lang w:val="es-ES" w:eastAsia="es-ES"/>
        </w:rPr>
        <w:lastRenderedPageBreak/>
        <w:drawing>
          <wp:inline distT="0" distB="0" distL="0" distR="0" wp14:anchorId="5C25CC83" wp14:editId="24D9E3BA">
            <wp:extent cx="5991225" cy="2143125"/>
            <wp:effectExtent l="0" t="0" r="9525" b="9525"/>
            <wp:docPr id="7" name="Gráfico 7">
              <a:extLst xmlns:a="http://schemas.openxmlformats.org/drawingml/2006/main">
                <a:ext uri="{FF2B5EF4-FFF2-40B4-BE49-F238E27FC236}">
                  <a16:creationId xmlns:a16="http://schemas.microsoft.com/office/drawing/2014/main" id="{E58B54AA-401C-4E48-8F6D-831E4147C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D664C1" w14:textId="35C547EE" w:rsidR="00A84DF9" w:rsidRPr="00BA09FE" w:rsidRDefault="00BA09FE" w:rsidP="00AB0E65">
      <w:pPr>
        <w:spacing w:after="0" w:line="240" w:lineRule="auto"/>
        <w:rPr>
          <w:noProof/>
          <w:sz w:val="18"/>
          <w:szCs w:val="18"/>
          <w:lang w:val="es-ES" w:eastAsia="es-ES"/>
        </w:rPr>
      </w:pPr>
      <w:r w:rsidRPr="00BA09FE">
        <w:rPr>
          <w:noProof/>
          <w:sz w:val="18"/>
          <w:szCs w:val="18"/>
          <w:lang w:val="es-ES" w:eastAsia="es-ES"/>
        </w:rPr>
        <w:t xml:space="preserve">Grafica 4. </w:t>
      </w:r>
      <w:r w:rsidR="00CC41FF">
        <w:rPr>
          <w:noProof/>
          <w:sz w:val="18"/>
          <w:szCs w:val="18"/>
          <w:lang w:val="es-ES" w:eastAsia="es-ES"/>
        </w:rPr>
        <w:t>PQRSD interpuestas por t</w:t>
      </w:r>
      <w:r w:rsidRPr="00BA09FE">
        <w:rPr>
          <w:noProof/>
          <w:sz w:val="18"/>
          <w:szCs w:val="18"/>
          <w:lang w:val="es-ES" w:eastAsia="es-ES"/>
        </w:rPr>
        <w:t>ipo de requiriente</w:t>
      </w:r>
    </w:p>
    <w:p w14:paraId="43A69A06" w14:textId="18B705B1" w:rsidR="00BA09FE" w:rsidRPr="00BA09FE" w:rsidRDefault="00BA09FE" w:rsidP="00AB0E65">
      <w:pPr>
        <w:spacing w:after="0" w:line="240" w:lineRule="auto"/>
        <w:rPr>
          <w:noProof/>
          <w:sz w:val="18"/>
          <w:szCs w:val="18"/>
          <w:lang w:val="es-ES" w:eastAsia="es-ES"/>
        </w:rPr>
      </w:pPr>
      <w:r w:rsidRPr="00BA09FE">
        <w:rPr>
          <w:noProof/>
          <w:sz w:val="18"/>
          <w:szCs w:val="18"/>
          <w:lang w:val="es-ES" w:eastAsia="es-ES"/>
        </w:rPr>
        <w:t>Fuente: SDQS</w:t>
      </w:r>
    </w:p>
    <w:p w14:paraId="30AA8803" w14:textId="77777777" w:rsidR="005E30F2" w:rsidRPr="00BA09FE" w:rsidRDefault="005E30F2" w:rsidP="00AB0E65">
      <w:pPr>
        <w:spacing w:after="0" w:line="240" w:lineRule="auto"/>
        <w:rPr>
          <w:noProof/>
          <w:lang w:val="es-ES" w:eastAsia="es-ES"/>
        </w:rPr>
      </w:pPr>
    </w:p>
    <w:p w14:paraId="5BE4032C" w14:textId="6DCC15D4" w:rsidR="00A84DF9" w:rsidRDefault="00A84DF9" w:rsidP="00AB0E65">
      <w:pPr>
        <w:pStyle w:val="Prrafodelista"/>
        <w:numPr>
          <w:ilvl w:val="1"/>
          <w:numId w:val="5"/>
        </w:numPr>
        <w:spacing w:after="0" w:line="240" w:lineRule="auto"/>
        <w:ind w:left="567"/>
        <w:rPr>
          <w:b/>
          <w:noProof/>
          <w:lang w:val="es-ES" w:eastAsia="es-ES"/>
        </w:rPr>
      </w:pPr>
      <w:r>
        <w:rPr>
          <w:b/>
          <w:noProof/>
          <w:lang w:val="es-ES" w:eastAsia="es-ES"/>
        </w:rPr>
        <w:t>C</w:t>
      </w:r>
      <w:r w:rsidR="00BC37DE">
        <w:rPr>
          <w:b/>
          <w:noProof/>
          <w:lang w:val="es-ES" w:eastAsia="es-ES"/>
        </w:rPr>
        <w:t xml:space="preserve">LASIFICACIÓN </w:t>
      </w:r>
      <w:r>
        <w:rPr>
          <w:b/>
          <w:noProof/>
          <w:lang w:val="es-ES" w:eastAsia="es-ES"/>
        </w:rPr>
        <w:t xml:space="preserve">DEL </w:t>
      </w:r>
      <w:r w:rsidR="00BC37DE">
        <w:rPr>
          <w:b/>
          <w:noProof/>
          <w:lang w:val="es-ES" w:eastAsia="es-ES"/>
        </w:rPr>
        <w:t>PETICIONARIO</w:t>
      </w:r>
      <w:r>
        <w:rPr>
          <w:b/>
          <w:noProof/>
          <w:lang w:val="es-ES" w:eastAsia="es-ES"/>
        </w:rPr>
        <w:t xml:space="preserve"> </w:t>
      </w:r>
    </w:p>
    <w:p w14:paraId="555A9EA0" w14:textId="77777777" w:rsidR="00A84DF9" w:rsidRDefault="00A84DF9" w:rsidP="00AB0E65">
      <w:pPr>
        <w:pStyle w:val="Prrafodelista"/>
        <w:spacing w:after="0" w:line="240" w:lineRule="auto"/>
        <w:ind w:left="1440"/>
        <w:rPr>
          <w:b/>
          <w:noProof/>
          <w:lang w:val="es-ES" w:eastAsia="es-ES"/>
        </w:rPr>
      </w:pPr>
    </w:p>
    <w:tbl>
      <w:tblPr>
        <w:tblStyle w:val="Tabladecuadrcula4-nfasis1"/>
        <w:tblW w:w="9255" w:type="dxa"/>
        <w:jc w:val="center"/>
        <w:tblLook w:val="04A0" w:firstRow="1" w:lastRow="0" w:firstColumn="1" w:lastColumn="0" w:noHBand="0" w:noVBand="1"/>
      </w:tblPr>
      <w:tblGrid>
        <w:gridCol w:w="5103"/>
        <w:gridCol w:w="1985"/>
        <w:gridCol w:w="2167"/>
      </w:tblGrid>
      <w:tr w:rsidR="00503226" w:rsidRPr="00761B1A" w14:paraId="10FFB857" w14:textId="77777777" w:rsidTr="0024656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108452B2" w14:textId="43C01C7B" w:rsidR="00A84DF9" w:rsidRPr="00761B1A" w:rsidRDefault="00503226" w:rsidP="00AB0E65">
            <w:pPr>
              <w:spacing w:after="0" w:line="240" w:lineRule="auto"/>
              <w:jc w:val="center"/>
              <w:rPr>
                <w:rFonts w:eastAsia="Times New Roman" w:cs="Calibri"/>
                <w:b w:val="0"/>
                <w:bCs w:val="0"/>
                <w:color w:val="000000"/>
                <w:lang w:eastAsia="es-CO"/>
              </w:rPr>
            </w:pPr>
            <w:r>
              <w:rPr>
                <w:rFonts w:eastAsia="Times New Roman" w:cs="Calibri"/>
                <w:color w:val="000000"/>
                <w:lang w:eastAsia="es-CO"/>
              </w:rPr>
              <w:t>P</w:t>
            </w:r>
            <w:r w:rsidRPr="00761B1A">
              <w:rPr>
                <w:rFonts w:eastAsia="Times New Roman" w:cs="Calibri"/>
                <w:color w:val="000000"/>
                <w:lang w:eastAsia="es-CO"/>
              </w:rPr>
              <w:t>ETICIONARIO</w:t>
            </w:r>
          </w:p>
        </w:tc>
        <w:tc>
          <w:tcPr>
            <w:tcW w:w="198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3F651FBA" w14:textId="3B80BB60" w:rsidR="00A84DF9" w:rsidRPr="00761B1A" w:rsidRDefault="00503226"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eastAsia="es-CO"/>
              </w:rPr>
            </w:pPr>
            <w:r>
              <w:rPr>
                <w:rFonts w:eastAsia="Times New Roman" w:cs="Calibri"/>
                <w:color w:val="000000"/>
                <w:lang w:eastAsia="es-CO"/>
              </w:rPr>
              <w:t>CANTIDAD</w:t>
            </w:r>
          </w:p>
        </w:tc>
        <w:tc>
          <w:tcPr>
            <w:tcW w:w="21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257EEABA" w14:textId="47DA28D9" w:rsidR="00A84DF9" w:rsidRPr="00761B1A" w:rsidRDefault="00503226"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eastAsia="es-CO"/>
              </w:rPr>
            </w:pPr>
            <w:r>
              <w:rPr>
                <w:rFonts w:eastAsia="Times New Roman" w:cs="Calibri"/>
                <w:color w:val="000000"/>
                <w:lang w:eastAsia="es-CO"/>
              </w:rPr>
              <w:t>PORCENTAJE</w:t>
            </w:r>
          </w:p>
        </w:tc>
      </w:tr>
      <w:tr w:rsidR="00A84DF9" w:rsidRPr="00761B1A" w14:paraId="4F61104B" w14:textId="77777777" w:rsidTr="0024656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8DB3E2" w:themeColor="text2" w:themeTint="66"/>
            </w:tcBorders>
            <w:noWrap/>
            <w:hideMark/>
          </w:tcPr>
          <w:p w14:paraId="3D4FA21F" w14:textId="77777777" w:rsidR="00A84DF9" w:rsidRPr="00F4764D" w:rsidRDefault="00A84DF9" w:rsidP="00AB0E65">
            <w:pPr>
              <w:spacing w:after="0" w:line="240" w:lineRule="auto"/>
              <w:rPr>
                <w:rFonts w:eastAsia="Times New Roman" w:cs="Calibri"/>
                <w:b w:val="0"/>
                <w:color w:val="000000"/>
                <w:lang w:eastAsia="es-CO"/>
              </w:rPr>
            </w:pPr>
            <w:r w:rsidRPr="00F4764D">
              <w:rPr>
                <w:rFonts w:eastAsia="Times New Roman" w:cs="Calibri"/>
                <w:b w:val="0"/>
                <w:color w:val="000000"/>
                <w:lang w:eastAsia="es-CO"/>
              </w:rPr>
              <w:t>Anónimo</w:t>
            </w:r>
          </w:p>
        </w:tc>
        <w:tc>
          <w:tcPr>
            <w:tcW w:w="1985" w:type="dxa"/>
            <w:tcBorders>
              <w:top w:val="single" w:sz="4" w:space="0" w:color="8DB3E2" w:themeColor="text2" w:themeTint="66"/>
            </w:tcBorders>
            <w:noWrap/>
            <w:hideMark/>
          </w:tcPr>
          <w:p w14:paraId="330B41CD" w14:textId="69F83FAC" w:rsidR="00A84DF9" w:rsidRPr="00761B1A" w:rsidRDefault="00C53EEA"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10</w:t>
            </w:r>
          </w:p>
        </w:tc>
        <w:tc>
          <w:tcPr>
            <w:tcW w:w="2167" w:type="dxa"/>
            <w:tcBorders>
              <w:top w:val="single" w:sz="4" w:space="0" w:color="8DB3E2" w:themeColor="text2" w:themeTint="66"/>
            </w:tcBorders>
            <w:noWrap/>
            <w:hideMark/>
          </w:tcPr>
          <w:p w14:paraId="51E81456" w14:textId="29FF4C97" w:rsidR="00A84DF9" w:rsidRPr="00761B1A" w:rsidRDefault="00C53EEA"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3,14</w:t>
            </w:r>
            <w:r w:rsidR="00A84DF9" w:rsidRPr="00761B1A">
              <w:rPr>
                <w:rFonts w:eastAsia="Times New Roman" w:cs="Calibri"/>
                <w:color w:val="000000"/>
                <w:lang w:eastAsia="es-CO"/>
              </w:rPr>
              <w:t>%</w:t>
            </w:r>
          </w:p>
        </w:tc>
      </w:tr>
      <w:tr w:rsidR="00A84DF9" w:rsidRPr="00761B1A" w14:paraId="5CA06BD2" w14:textId="77777777" w:rsidTr="00CC41FF">
        <w:trPr>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9BADA0C" w14:textId="77777777" w:rsidR="00A84DF9" w:rsidRPr="00F4764D" w:rsidRDefault="00A84DF9" w:rsidP="00AB0E65">
            <w:pPr>
              <w:spacing w:after="0" w:line="240" w:lineRule="auto"/>
              <w:rPr>
                <w:rFonts w:eastAsia="Times New Roman" w:cs="Calibri"/>
                <w:b w:val="0"/>
                <w:color w:val="000000"/>
                <w:lang w:eastAsia="es-CO"/>
              </w:rPr>
            </w:pPr>
            <w:r w:rsidRPr="00F4764D">
              <w:rPr>
                <w:rFonts w:eastAsia="Times New Roman" w:cs="Calibri"/>
                <w:b w:val="0"/>
                <w:color w:val="000000"/>
                <w:lang w:eastAsia="es-CO"/>
              </w:rPr>
              <w:t>Identificado</w:t>
            </w:r>
          </w:p>
        </w:tc>
        <w:tc>
          <w:tcPr>
            <w:tcW w:w="1985" w:type="dxa"/>
            <w:noWrap/>
            <w:hideMark/>
          </w:tcPr>
          <w:p w14:paraId="704BDF2A" w14:textId="18337670" w:rsidR="00A84DF9" w:rsidRPr="00761B1A" w:rsidRDefault="00C53EEA"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308</w:t>
            </w:r>
          </w:p>
        </w:tc>
        <w:tc>
          <w:tcPr>
            <w:tcW w:w="2167" w:type="dxa"/>
            <w:noWrap/>
            <w:hideMark/>
          </w:tcPr>
          <w:p w14:paraId="29BD422C" w14:textId="7DB79349" w:rsidR="00A84DF9" w:rsidRPr="00761B1A" w:rsidRDefault="00A84DF9"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1B1A">
              <w:rPr>
                <w:rFonts w:eastAsia="Times New Roman" w:cs="Calibri"/>
                <w:color w:val="000000"/>
                <w:lang w:eastAsia="es-CO"/>
              </w:rPr>
              <w:t>9</w:t>
            </w:r>
            <w:r w:rsidR="00C53EEA">
              <w:rPr>
                <w:rFonts w:eastAsia="Times New Roman" w:cs="Calibri"/>
                <w:color w:val="000000"/>
                <w:lang w:eastAsia="es-CO"/>
              </w:rPr>
              <w:t>6</w:t>
            </w:r>
            <w:r w:rsidR="00432C6B">
              <w:rPr>
                <w:rFonts w:eastAsia="Times New Roman" w:cs="Calibri"/>
                <w:color w:val="000000"/>
                <w:lang w:eastAsia="es-CO"/>
              </w:rPr>
              <w:t>,</w:t>
            </w:r>
            <w:r w:rsidR="00C53EEA">
              <w:rPr>
                <w:rFonts w:eastAsia="Times New Roman" w:cs="Calibri"/>
                <w:color w:val="000000"/>
                <w:lang w:eastAsia="es-CO"/>
              </w:rPr>
              <w:t>86</w:t>
            </w:r>
            <w:r w:rsidRPr="00761B1A">
              <w:rPr>
                <w:rFonts w:eastAsia="Times New Roman" w:cs="Calibri"/>
                <w:color w:val="000000"/>
                <w:lang w:eastAsia="es-CO"/>
              </w:rPr>
              <w:t>%</w:t>
            </w:r>
          </w:p>
        </w:tc>
      </w:tr>
      <w:tr w:rsidR="00503226" w:rsidRPr="00761B1A" w14:paraId="768E3AF5" w14:textId="77777777" w:rsidTr="00CC41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1554F54" w14:textId="0161ACE3" w:rsidR="00A84DF9" w:rsidRPr="00761B1A" w:rsidRDefault="00C42F30" w:rsidP="00AB0E65">
            <w:pPr>
              <w:spacing w:after="0" w:line="240" w:lineRule="auto"/>
              <w:rPr>
                <w:rFonts w:eastAsia="Times New Roman" w:cs="Calibri"/>
                <w:b w:val="0"/>
                <w:bCs w:val="0"/>
                <w:color w:val="000000"/>
                <w:lang w:eastAsia="es-CO"/>
              </w:rPr>
            </w:pPr>
            <w:r w:rsidRPr="00761B1A">
              <w:rPr>
                <w:rFonts w:eastAsia="Times New Roman" w:cs="Calibri"/>
                <w:color w:val="000000"/>
                <w:lang w:eastAsia="es-CO"/>
              </w:rPr>
              <w:t>TOTAL</w:t>
            </w:r>
          </w:p>
        </w:tc>
        <w:tc>
          <w:tcPr>
            <w:tcW w:w="1985" w:type="dxa"/>
            <w:noWrap/>
            <w:hideMark/>
          </w:tcPr>
          <w:p w14:paraId="10D0FC8C" w14:textId="77777777" w:rsidR="00A84DF9" w:rsidRPr="00432C6B" w:rsidRDefault="00A84DF9"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432C6B">
              <w:rPr>
                <w:rFonts w:eastAsia="Times New Roman" w:cs="Calibri"/>
                <w:b/>
                <w:color w:val="000000"/>
                <w:lang w:eastAsia="es-CO"/>
              </w:rPr>
              <w:t>331</w:t>
            </w:r>
          </w:p>
        </w:tc>
        <w:tc>
          <w:tcPr>
            <w:tcW w:w="2167" w:type="dxa"/>
            <w:noWrap/>
            <w:hideMark/>
          </w:tcPr>
          <w:p w14:paraId="3C752EB9" w14:textId="14521D9B" w:rsidR="00A84DF9" w:rsidRPr="00432C6B" w:rsidRDefault="00A84DF9"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432C6B">
              <w:rPr>
                <w:rFonts w:eastAsia="Times New Roman" w:cs="Calibri"/>
                <w:b/>
                <w:color w:val="000000"/>
                <w:lang w:eastAsia="es-CO"/>
              </w:rPr>
              <w:t>100</w:t>
            </w:r>
            <w:r w:rsidR="00432C6B" w:rsidRPr="00432C6B">
              <w:rPr>
                <w:rFonts w:eastAsia="Times New Roman" w:cs="Calibri"/>
                <w:b/>
                <w:color w:val="000000"/>
                <w:lang w:eastAsia="es-CO"/>
              </w:rPr>
              <w:t>,00</w:t>
            </w:r>
            <w:r w:rsidRPr="00432C6B">
              <w:rPr>
                <w:rFonts w:eastAsia="Times New Roman" w:cs="Calibri"/>
                <w:b/>
                <w:color w:val="000000"/>
                <w:lang w:eastAsia="es-CO"/>
              </w:rPr>
              <w:t>%</w:t>
            </w:r>
          </w:p>
        </w:tc>
      </w:tr>
    </w:tbl>
    <w:p w14:paraId="4978BB58" w14:textId="47C936AC" w:rsidR="00A84DF9" w:rsidRPr="00BC37DE" w:rsidRDefault="00CC41FF" w:rsidP="00AB0E65">
      <w:pPr>
        <w:spacing w:after="0" w:line="240" w:lineRule="auto"/>
        <w:jc w:val="both"/>
        <w:rPr>
          <w:color w:val="000000" w:themeColor="text1"/>
          <w:sz w:val="18"/>
          <w:szCs w:val="18"/>
        </w:rPr>
      </w:pPr>
      <w:r w:rsidRPr="00BC37DE">
        <w:rPr>
          <w:color w:val="000000" w:themeColor="text1"/>
          <w:sz w:val="18"/>
          <w:szCs w:val="18"/>
        </w:rPr>
        <w:t xml:space="preserve">Tabla </w:t>
      </w:r>
      <w:r w:rsidR="006D6A8C">
        <w:rPr>
          <w:color w:val="000000" w:themeColor="text1"/>
          <w:sz w:val="18"/>
          <w:szCs w:val="18"/>
        </w:rPr>
        <w:t>6</w:t>
      </w:r>
      <w:r w:rsidRPr="00BC37DE">
        <w:rPr>
          <w:color w:val="000000" w:themeColor="text1"/>
          <w:sz w:val="18"/>
          <w:szCs w:val="18"/>
        </w:rPr>
        <w:t>. PQRSD interpuesta por tipo de</w:t>
      </w:r>
      <w:r w:rsidR="00BC37DE" w:rsidRPr="00BC37DE">
        <w:rPr>
          <w:color w:val="000000" w:themeColor="text1"/>
          <w:sz w:val="18"/>
          <w:szCs w:val="18"/>
        </w:rPr>
        <w:t xml:space="preserve"> peticionario</w:t>
      </w:r>
    </w:p>
    <w:p w14:paraId="68DC646A" w14:textId="2BF5DEFC" w:rsidR="00BC37DE" w:rsidRPr="00BC37DE" w:rsidRDefault="00BC37DE" w:rsidP="00AB0E65">
      <w:pPr>
        <w:spacing w:after="0" w:line="240" w:lineRule="auto"/>
        <w:jc w:val="both"/>
        <w:rPr>
          <w:color w:val="000000" w:themeColor="text1"/>
          <w:sz w:val="18"/>
          <w:szCs w:val="18"/>
        </w:rPr>
      </w:pPr>
      <w:r w:rsidRPr="00BC37DE">
        <w:rPr>
          <w:color w:val="000000" w:themeColor="text1"/>
          <w:sz w:val="18"/>
          <w:szCs w:val="18"/>
        </w:rPr>
        <w:t>Fuente: SDQS</w:t>
      </w:r>
    </w:p>
    <w:p w14:paraId="0D0B9398" w14:textId="77777777" w:rsidR="005E30F2" w:rsidRDefault="005E30F2" w:rsidP="00AB0E65">
      <w:pPr>
        <w:spacing w:after="0" w:line="240" w:lineRule="auto"/>
        <w:jc w:val="both"/>
        <w:rPr>
          <w:b/>
          <w:color w:val="000000" w:themeColor="text1"/>
        </w:rPr>
      </w:pPr>
    </w:p>
    <w:p w14:paraId="37B80000" w14:textId="7763127A" w:rsidR="00A84DF9" w:rsidRPr="000411B1" w:rsidRDefault="00A84DF9" w:rsidP="00AB0E65">
      <w:pPr>
        <w:pStyle w:val="Prrafodelista"/>
        <w:numPr>
          <w:ilvl w:val="1"/>
          <w:numId w:val="5"/>
        </w:numPr>
        <w:spacing w:after="0" w:line="240" w:lineRule="auto"/>
        <w:ind w:left="567"/>
        <w:jc w:val="both"/>
        <w:rPr>
          <w:b/>
          <w:bCs/>
          <w:lang w:val="es-ES"/>
        </w:rPr>
      </w:pPr>
      <w:r w:rsidRPr="000411B1">
        <w:rPr>
          <w:b/>
          <w:bCs/>
          <w:lang w:val="es-ES"/>
        </w:rPr>
        <w:t>CONCLUSIONES Y RECOMENDACIONES.</w:t>
      </w:r>
    </w:p>
    <w:p w14:paraId="4004133E" w14:textId="77777777" w:rsidR="000411B1" w:rsidRPr="000411B1" w:rsidRDefault="000411B1" w:rsidP="00AB0E65">
      <w:pPr>
        <w:spacing w:after="0" w:line="240" w:lineRule="auto"/>
        <w:ind w:left="1080"/>
        <w:jc w:val="both"/>
        <w:rPr>
          <w:lang w:val="es-ES"/>
        </w:rPr>
      </w:pPr>
    </w:p>
    <w:p w14:paraId="582E182B" w14:textId="3FF2F192" w:rsidR="002651A6" w:rsidRDefault="002651A6" w:rsidP="002651A6">
      <w:pPr>
        <w:spacing w:after="0" w:line="240" w:lineRule="auto"/>
        <w:jc w:val="both"/>
        <w:rPr>
          <w:lang w:val="es-ES"/>
        </w:rPr>
      </w:pPr>
      <w:r w:rsidRPr="002651A6">
        <w:rPr>
          <w:lang w:val="es-ES"/>
        </w:rPr>
        <w:t xml:space="preserve">Para </w:t>
      </w:r>
      <w:r w:rsidR="007220D9">
        <w:rPr>
          <w:lang w:val="es-ES"/>
        </w:rPr>
        <w:t xml:space="preserve">este </w:t>
      </w:r>
      <w:r w:rsidRPr="002651A6">
        <w:rPr>
          <w:lang w:val="es-ES"/>
        </w:rPr>
        <w:t xml:space="preserve">mes se recibieron 318 PQRSD, un 23,9% menos que el mes anterior. </w:t>
      </w:r>
      <w:r w:rsidR="007220D9">
        <w:rPr>
          <w:lang w:val="es-ES"/>
        </w:rPr>
        <w:t>Y c</w:t>
      </w:r>
      <w:r w:rsidRPr="002651A6">
        <w:rPr>
          <w:lang w:val="es-ES"/>
        </w:rPr>
        <w:t xml:space="preserve">omo es </w:t>
      </w:r>
      <w:r w:rsidR="007220D9">
        <w:rPr>
          <w:lang w:val="es-ES"/>
        </w:rPr>
        <w:t xml:space="preserve">característico </w:t>
      </w:r>
      <w:r w:rsidRPr="002651A6">
        <w:rPr>
          <w:lang w:val="es-ES"/>
        </w:rPr>
        <w:t>el canal más utilizado es el escrito con un</w:t>
      </w:r>
      <w:r>
        <w:rPr>
          <w:lang w:val="es-ES"/>
        </w:rPr>
        <w:t xml:space="preserve"> </w:t>
      </w:r>
      <w:r w:rsidRPr="002651A6">
        <w:rPr>
          <w:lang w:val="es-ES"/>
        </w:rPr>
        <w:t xml:space="preserve">88,05%; </w:t>
      </w:r>
      <w:r w:rsidR="007220D9">
        <w:rPr>
          <w:lang w:val="es-ES"/>
        </w:rPr>
        <w:t xml:space="preserve">de igual forma es habitual </w:t>
      </w:r>
      <w:r w:rsidRPr="002651A6">
        <w:rPr>
          <w:lang w:val="es-ES"/>
        </w:rPr>
        <w:t xml:space="preserve">que la </w:t>
      </w:r>
      <w:r w:rsidR="007220D9" w:rsidRPr="002651A6">
        <w:rPr>
          <w:lang w:val="es-ES"/>
        </w:rPr>
        <w:t>tipología</w:t>
      </w:r>
      <w:r w:rsidRPr="002651A6">
        <w:rPr>
          <w:lang w:val="es-ES"/>
        </w:rPr>
        <w:t xml:space="preserve"> Derecho de Petición de </w:t>
      </w:r>
      <w:r w:rsidR="007220D9" w:rsidRPr="002651A6">
        <w:rPr>
          <w:lang w:val="es-ES"/>
        </w:rPr>
        <w:t xml:space="preserve">Interés </w:t>
      </w:r>
      <w:r w:rsidRPr="002651A6">
        <w:rPr>
          <w:lang w:val="es-ES"/>
        </w:rPr>
        <w:t xml:space="preserve">Particular </w:t>
      </w:r>
      <w:r w:rsidR="00777675">
        <w:rPr>
          <w:lang w:val="es-ES"/>
        </w:rPr>
        <w:t xml:space="preserve">(DPIP) </w:t>
      </w:r>
      <w:r w:rsidRPr="002651A6">
        <w:rPr>
          <w:lang w:val="es-ES"/>
        </w:rPr>
        <w:t>con 275 PQRSD</w:t>
      </w:r>
      <w:r w:rsidR="007220D9">
        <w:rPr>
          <w:lang w:val="es-ES"/>
        </w:rPr>
        <w:t>, sea la más interpuest</w:t>
      </w:r>
      <w:r w:rsidR="00053582">
        <w:rPr>
          <w:lang w:val="es-ES"/>
        </w:rPr>
        <w:t>a</w:t>
      </w:r>
      <w:r w:rsidRPr="002651A6">
        <w:rPr>
          <w:lang w:val="es-ES"/>
        </w:rPr>
        <w:t xml:space="preserve">. </w:t>
      </w:r>
      <w:r w:rsidR="00053582">
        <w:rPr>
          <w:lang w:val="es-ES"/>
        </w:rPr>
        <w:t>E</w:t>
      </w:r>
      <w:r w:rsidRPr="002651A6">
        <w:rPr>
          <w:lang w:val="es-ES"/>
        </w:rPr>
        <w:t xml:space="preserve">l Programa de </w:t>
      </w:r>
      <w:r w:rsidR="007220D9" w:rsidRPr="002651A6">
        <w:rPr>
          <w:lang w:val="es-ES"/>
        </w:rPr>
        <w:t>Reasentamientos</w:t>
      </w:r>
      <w:r>
        <w:rPr>
          <w:lang w:val="es-ES"/>
        </w:rPr>
        <w:t xml:space="preserve"> </w:t>
      </w:r>
      <w:r w:rsidRPr="002651A6">
        <w:rPr>
          <w:lang w:val="es-ES"/>
        </w:rPr>
        <w:t xml:space="preserve">Humanos es el subtema más </w:t>
      </w:r>
      <w:r w:rsidR="007220D9">
        <w:rPr>
          <w:lang w:val="es-ES"/>
        </w:rPr>
        <w:t xml:space="preserve">requerido </w:t>
      </w:r>
      <w:r w:rsidRPr="002651A6">
        <w:rPr>
          <w:lang w:val="es-ES"/>
        </w:rPr>
        <w:t>en las PQRSD</w:t>
      </w:r>
      <w:r w:rsidR="00053582">
        <w:rPr>
          <w:lang w:val="es-ES"/>
        </w:rPr>
        <w:t xml:space="preserve">. </w:t>
      </w:r>
      <w:r w:rsidRPr="002651A6">
        <w:rPr>
          <w:lang w:val="es-ES"/>
        </w:rPr>
        <w:t xml:space="preserve">Algo para destacar </w:t>
      </w:r>
      <w:r w:rsidR="00777675">
        <w:rPr>
          <w:lang w:val="es-ES"/>
        </w:rPr>
        <w:t>frente al</w:t>
      </w:r>
      <w:r w:rsidRPr="002651A6">
        <w:rPr>
          <w:lang w:val="es-ES"/>
        </w:rPr>
        <w:t xml:space="preserve"> periodo anterior (febrero) es que se redujo el tiempo promedio de respuesta de los </w:t>
      </w:r>
      <w:r w:rsidR="00777675">
        <w:rPr>
          <w:lang w:val="es-ES"/>
        </w:rPr>
        <w:t>DPIP</w:t>
      </w:r>
      <w:r w:rsidR="00777675" w:rsidRPr="002651A6">
        <w:rPr>
          <w:lang w:val="es-ES"/>
        </w:rPr>
        <w:t xml:space="preserve"> </w:t>
      </w:r>
      <w:r w:rsidR="00E01191">
        <w:rPr>
          <w:lang w:val="es-ES"/>
        </w:rPr>
        <w:t xml:space="preserve">en </w:t>
      </w:r>
      <w:r w:rsidR="00E01191" w:rsidRPr="002651A6">
        <w:rPr>
          <w:lang w:val="es-ES"/>
        </w:rPr>
        <w:t>2,46 días</w:t>
      </w:r>
      <w:r w:rsidRPr="002651A6">
        <w:rPr>
          <w:lang w:val="es-ES"/>
        </w:rPr>
        <w:t xml:space="preserve"> promedio.</w:t>
      </w:r>
    </w:p>
    <w:p w14:paraId="79E0DAE6" w14:textId="77777777" w:rsidR="002651A6" w:rsidRDefault="002651A6" w:rsidP="00AB0E65">
      <w:pPr>
        <w:spacing w:after="0" w:line="240" w:lineRule="auto"/>
        <w:jc w:val="both"/>
        <w:rPr>
          <w:lang w:val="es-ES"/>
        </w:rPr>
      </w:pPr>
    </w:p>
    <w:p w14:paraId="2253B153" w14:textId="02C8A392" w:rsidR="00E01191" w:rsidRDefault="00E01191" w:rsidP="00E01191">
      <w:pPr>
        <w:spacing w:after="0" w:line="240" w:lineRule="auto"/>
        <w:jc w:val="both"/>
        <w:rPr>
          <w:lang w:val="es-ES"/>
        </w:rPr>
      </w:pPr>
      <w:r>
        <w:rPr>
          <w:lang w:val="es-ES"/>
        </w:rPr>
        <w:t>S</w:t>
      </w:r>
      <w:r>
        <w:rPr>
          <w:lang w:val="es-ES"/>
        </w:rPr>
        <w:t>e</w:t>
      </w:r>
      <w:r>
        <w:rPr>
          <w:lang w:val="es-ES"/>
        </w:rPr>
        <w:t xml:space="preserve"> continua con la recomendación de </w:t>
      </w:r>
      <w:r>
        <w:rPr>
          <w:lang w:val="es-ES"/>
        </w:rPr>
        <w:t>monitor</w:t>
      </w:r>
      <w:r>
        <w:rPr>
          <w:lang w:val="es-ES"/>
        </w:rPr>
        <w:t xml:space="preserve">ear </w:t>
      </w:r>
      <w:r>
        <w:rPr>
          <w:lang w:val="es-ES"/>
        </w:rPr>
        <w:t>las alertas tempranas generadas por el aplicativo SDQS y los profesionales del área de Servicio de Atención al Ciudadano.</w:t>
      </w:r>
    </w:p>
    <w:p w14:paraId="47632E66" w14:textId="396F2A38" w:rsidR="00656F21" w:rsidRDefault="00656F21" w:rsidP="00AB0E65">
      <w:pPr>
        <w:spacing w:after="0" w:line="240" w:lineRule="auto"/>
        <w:jc w:val="both"/>
        <w:rPr>
          <w:lang w:val="es-ES"/>
        </w:rPr>
      </w:pPr>
    </w:p>
    <w:p w14:paraId="78B37E28" w14:textId="77777777" w:rsidR="00D74F2A" w:rsidRPr="00064D3C" w:rsidRDefault="00D74F2A" w:rsidP="00AB0E65">
      <w:pPr>
        <w:spacing w:after="0" w:line="240" w:lineRule="auto"/>
        <w:jc w:val="both"/>
        <w:rPr>
          <w:lang w:val="es-ES"/>
        </w:rPr>
      </w:pPr>
    </w:p>
    <w:p w14:paraId="3C0E9AEC" w14:textId="6D3ADAF0" w:rsidR="00656F21" w:rsidRPr="00897808" w:rsidRDefault="00064D3C" w:rsidP="00AB0E65">
      <w:pPr>
        <w:spacing w:after="0" w:line="240" w:lineRule="auto"/>
        <w:jc w:val="both"/>
        <w:rPr>
          <w:b/>
          <w:lang w:val="es-ES"/>
        </w:rPr>
      </w:pPr>
      <w:r w:rsidRPr="00897808">
        <w:rPr>
          <w:b/>
          <w:lang w:val="es-ES"/>
        </w:rPr>
        <w:t>CAMILO ERNESTO CHACON OROZCO</w:t>
      </w:r>
    </w:p>
    <w:p w14:paraId="05EE14DD" w14:textId="4148DC8D" w:rsidR="00064D3C" w:rsidRPr="00064D3C" w:rsidRDefault="00064D3C" w:rsidP="00AB0E65">
      <w:pPr>
        <w:spacing w:after="0" w:line="240" w:lineRule="auto"/>
        <w:jc w:val="both"/>
        <w:rPr>
          <w:lang w:val="es-ES"/>
        </w:rPr>
      </w:pPr>
      <w:r w:rsidRPr="00064D3C">
        <w:rPr>
          <w:lang w:val="es-ES"/>
        </w:rPr>
        <w:t xml:space="preserve">Director de </w:t>
      </w:r>
      <w:r>
        <w:rPr>
          <w:lang w:val="es-ES"/>
        </w:rPr>
        <w:t>Gestión Corporativa y CID</w:t>
      </w:r>
    </w:p>
    <w:p w14:paraId="07420402" w14:textId="77777777" w:rsidR="00656F21" w:rsidRPr="00064D3C" w:rsidRDefault="00656F21" w:rsidP="00AB0E65">
      <w:pPr>
        <w:spacing w:after="0" w:line="240" w:lineRule="auto"/>
        <w:jc w:val="both"/>
        <w:rPr>
          <w:lang w:val="es-ES"/>
        </w:rPr>
      </w:pPr>
    </w:p>
    <w:p w14:paraId="6FD06FE7" w14:textId="5D692C19" w:rsidR="00A84DF9" w:rsidRPr="00B12016" w:rsidRDefault="00A84DF9" w:rsidP="00AB0E65">
      <w:pPr>
        <w:spacing w:after="0" w:line="240" w:lineRule="auto"/>
        <w:jc w:val="both"/>
        <w:rPr>
          <w:sz w:val="18"/>
          <w:szCs w:val="18"/>
          <w:lang w:val="es-ES"/>
        </w:rPr>
      </w:pPr>
      <w:r w:rsidRPr="00B12016">
        <w:rPr>
          <w:sz w:val="18"/>
          <w:szCs w:val="18"/>
          <w:lang w:val="es-ES"/>
        </w:rPr>
        <w:t xml:space="preserve">Elaboro: Roberto Carlos Narvaez Cortes </w:t>
      </w:r>
      <w:r w:rsidR="00064D3C" w:rsidRPr="00B12016">
        <w:rPr>
          <w:sz w:val="18"/>
          <w:szCs w:val="18"/>
          <w:lang w:val="es-ES"/>
        </w:rPr>
        <w:t xml:space="preserve">– </w:t>
      </w:r>
      <w:r w:rsidRPr="00B12016">
        <w:rPr>
          <w:sz w:val="18"/>
          <w:szCs w:val="18"/>
          <w:lang w:val="es-ES"/>
        </w:rPr>
        <w:t>Contrato</w:t>
      </w:r>
      <w:r w:rsidR="00064D3C" w:rsidRPr="00B12016">
        <w:rPr>
          <w:sz w:val="18"/>
          <w:szCs w:val="18"/>
          <w:lang w:val="es-ES"/>
        </w:rPr>
        <w:t xml:space="preserve"> #</w:t>
      </w:r>
      <w:r w:rsidRPr="00B12016">
        <w:rPr>
          <w:sz w:val="18"/>
          <w:szCs w:val="18"/>
          <w:lang w:val="es-ES"/>
        </w:rPr>
        <w:t xml:space="preserve"> 47 de 2018</w:t>
      </w:r>
    </w:p>
    <w:p w14:paraId="2A61E31C" w14:textId="7BDA7035" w:rsidR="00916014" w:rsidRPr="00B12016" w:rsidRDefault="00064D3C" w:rsidP="00AB0E65">
      <w:pPr>
        <w:spacing w:after="0" w:line="240" w:lineRule="auto"/>
        <w:rPr>
          <w:sz w:val="18"/>
          <w:szCs w:val="18"/>
          <w:lang w:val="es-ES"/>
        </w:rPr>
      </w:pPr>
      <w:r w:rsidRPr="00B12016">
        <w:rPr>
          <w:sz w:val="18"/>
          <w:szCs w:val="18"/>
          <w:lang w:val="es-ES"/>
        </w:rPr>
        <w:t>Reviso:</w:t>
      </w:r>
      <w:r w:rsidR="00897808">
        <w:rPr>
          <w:sz w:val="18"/>
          <w:szCs w:val="18"/>
          <w:lang w:val="es-ES"/>
        </w:rPr>
        <w:t xml:space="preserve"> </w:t>
      </w:r>
      <w:r w:rsidRPr="00B12016">
        <w:rPr>
          <w:sz w:val="18"/>
          <w:szCs w:val="18"/>
          <w:lang w:val="es-ES"/>
        </w:rPr>
        <w:t>Darryn Calderón Trujillo – Contrato #281 de 2018</w:t>
      </w:r>
    </w:p>
    <w:sectPr w:rsidR="00916014" w:rsidRPr="00B12016" w:rsidSect="009F646F">
      <w:headerReference w:type="default" r:id="rId12"/>
      <w:footerReference w:type="default" r:id="rId13"/>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F08DB" w14:textId="77777777" w:rsidR="00991B99" w:rsidRDefault="00991B99" w:rsidP="000C58E8">
      <w:pPr>
        <w:spacing w:after="0" w:line="240" w:lineRule="auto"/>
      </w:pPr>
      <w:r>
        <w:separator/>
      </w:r>
    </w:p>
  </w:endnote>
  <w:endnote w:type="continuationSeparator" w:id="0">
    <w:p w14:paraId="0C8AC832" w14:textId="77777777" w:rsidR="00991B99" w:rsidRDefault="00991B99"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87BE" w14:textId="77777777" w:rsidR="00F66CEC" w:rsidRDefault="00D90C2B" w:rsidP="0068086D">
    <w:pPr>
      <w:pStyle w:val="Piedepgina"/>
    </w:pPr>
    <w:r>
      <w:rPr>
        <w:noProof/>
        <w:lang w:val="es-ES" w:eastAsia="es-ES"/>
      </w:rPr>
      <mc:AlternateContent>
        <mc:Choice Requires="wps">
          <w:drawing>
            <wp:anchor distT="0" distB="0" distL="114300" distR="114300" simplePos="0" relativeHeight="251659264" behindDoc="0" locked="0" layoutInCell="1" allowOverlap="1" wp14:anchorId="6E1FF2A2" wp14:editId="5AAC2BA9">
              <wp:simplePos x="0" y="0"/>
              <wp:positionH relativeFrom="column">
                <wp:posOffset>93819</wp:posOffset>
              </wp:positionH>
              <wp:positionV relativeFrom="paragraph">
                <wp:posOffset>114300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F2A2" id="2 Rectángulo" o:spid="_x0000_s1026" style="position:absolute;margin-left:7.4pt;margin-top:9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" fillcolor="white [3212]" strokecolor="white [3212]" strokeweight="2pt">
              <v:textbo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v:textbox>
            </v:rect>
          </w:pict>
        </mc:Fallback>
      </mc:AlternateContent>
    </w:r>
  </w:p>
  <w:p w14:paraId="7484529F" w14:textId="77777777" w:rsidR="00F66CEC" w:rsidRDefault="00D90C2B" w:rsidP="00D90C2B">
    <w:pPr>
      <w:pStyle w:val="Piedepgina"/>
      <w:ind w:left="-1701"/>
      <w:jc w:val="right"/>
    </w:pPr>
    <w:r>
      <w:rPr>
        <w:noProof/>
        <w:u w:val="single"/>
        <w:lang w:val="es-ES" w:eastAsia="es-ES"/>
      </w:rPr>
      <w:drawing>
        <wp:inline distT="0" distB="0" distL="0" distR="0" wp14:anchorId="1A13D813" wp14:editId="00446F00">
          <wp:extent cx="6031821" cy="933450"/>
          <wp:effectExtent l="0" t="0" r="7620" b="0"/>
          <wp:docPr id="13" name="Imagen 13" descr="Z:\cmgarcia\Marcela Calidad\29. PLANTILLAS\plantilla_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garcia\Marcela Calidad\29. PLANTILLAS\plantilla_inter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742" cy="9343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C4609" w14:textId="77777777" w:rsidR="00991B99" w:rsidRDefault="00991B99" w:rsidP="000C58E8">
      <w:pPr>
        <w:spacing w:after="0" w:line="240" w:lineRule="auto"/>
      </w:pPr>
      <w:r>
        <w:separator/>
      </w:r>
    </w:p>
  </w:footnote>
  <w:footnote w:type="continuationSeparator" w:id="0">
    <w:p w14:paraId="2A2F75AC" w14:textId="77777777" w:rsidR="00991B99" w:rsidRDefault="00991B99"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FE3D" w14:textId="77777777" w:rsidR="00F66CEC" w:rsidRPr="003A0989" w:rsidRDefault="00896333"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val="es-ES" w:eastAsia="es-ES"/>
      </w:rPr>
      <w:drawing>
        <wp:inline distT="0" distB="0" distL="0" distR="0" wp14:anchorId="5087BA80" wp14:editId="020AA9C7">
          <wp:extent cx="900000" cy="9000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A"/>
    <w:rsid w:val="0000332F"/>
    <w:rsid w:val="00004084"/>
    <w:rsid w:val="00024F22"/>
    <w:rsid w:val="000256D8"/>
    <w:rsid w:val="00031F3B"/>
    <w:rsid w:val="000401F3"/>
    <w:rsid w:val="000411B1"/>
    <w:rsid w:val="00047C2A"/>
    <w:rsid w:val="00051199"/>
    <w:rsid w:val="00053582"/>
    <w:rsid w:val="00064D3C"/>
    <w:rsid w:val="000762E3"/>
    <w:rsid w:val="00086106"/>
    <w:rsid w:val="00087CA8"/>
    <w:rsid w:val="0009063A"/>
    <w:rsid w:val="00093A2F"/>
    <w:rsid w:val="0009748E"/>
    <w:rsid w:val="000A274B"/>
    <w:rsid w:val="000A438B"/>
    <w:rsid w:val="000B4050"/>
    <w:rsid w:val="000B43A1"/>
    <w:rsid w:val="000C06DC"/>
    <w:rsid w:val="000C28AD"/>
    <w:rsid w:val="000C4A79"/>
    <w:rsid w:val="000C58E8"/>
    <w:rsid w:val="000D3265"/>
    <w:rsid w:val="000D4743"/>
    <w:rsid w:val="000D608A"/>
    <w:rsid w:val="000D72BC"/>
    <w:rsid w:val="000E07CD"/>
    <w:rsid w:val="000F44CD"/>
    <w:rsid w:val="00107315"/>
    <w:rsid w:val="001166B3"/>
    <w:rsid w:val="00116C46"/>
    <w:rsid w:val="001265A1"/>
    <w:rsid w:val="001265B1"/>
    <w:rsid w:val="00142242"/>
    <w:rsid w:val="00143EA7"/>
    <w:rsid w:val="001569A0"/>
    <w:rsid w:val="001648FA"/>
    <w:rsid w:val="00170D45"/>
    <w:rsid w:val="00173908"/>
    <w:rsid w:val="001848F9"/>
    <w:rsid w:val="0018498E"/>
    <w:rsid w:val="001866BD"/>
    <w:rsid w:val="001964B7"/>
    <w:rsid w:val="001A08D1"/>
    <w:rsid w:val="001A17FE"/>
    <w:rsid w:val="001A2715"/>
    <w:rsid w:val="001A4303"/>
    <w:rsid w:val="001A5856"/>
    <w:rsid w:val="001B78D3"/>
    <w:rsid w:val="001C59BC"/>
    <w:rsid w:val="001C710A"/>
    <w:rsid w:val="001D4183"/>
    <w:rsid w:val="001D5963"/>
    <w:rsid w:val="001F122C"/>
    <w:rsid w:val="001F44C8"/>
    <w:rsid w:val="0020455E"/>
    <w:rsid w:val="002049A1"/>
    <w:rsid w:val="00220219"/>
    <w:rsid w:val="0022130F"/>
    <w:rsid w:val="00227365"/>
    <w:rsid w:val="00236D7D"/>
    <w:rsid w:val="00240248"/>
    <w:rsid w:val="002421A6"/>
    <w:rsid w:val="0024264E"/>
    <w:rsid w:val="002447C2"/>
    <w:rsid w:val="0024656B"/>
    <w:rsid w:val="00262916"/>
    <w:rsid w:val="002651A6"/>
    <w:rsid w:val="00267623"/>
    <w:rsid w:val="00271E23"/>
    <w:rsid w:val="00275724"/>
    <w:rsid w:val="00290983"/>
    <w:rsid w:val="002A568E"/>
    <w:rsid w:val="002A627C"/>
    <w:rsid w:val="002A7E10"/>
    <w:rsid w:val="002B481F"/>
    <w:rsid w:val="002B6BB3"/>
    <w:rsid w:val="002C6633"/>
    <w:rsid w:val="002C67B6"/>
    <w:rsid w:val="002D377B"/>
    <w:rsid w:val="00306CA2"/>
    <w:rsid w:val="003170D9"/>
    <w:rsid w:val="0032091A"/>
    <w:rsid w:val="0033526E"/>
    <w:rsid w:val="003602FC"/>
    <w:rsid w:val="003621CD"/>
    <w:rsid w:val="0037273D"/>
    <w:rsid w:val="00380632"/>
    <w:rsid w:val="00381824"/>
    <w:rsid w:val="003A0989"/>
    <w:rsid w:val="003A2EF8"/>
    <w:rsid w:val="003D08FF"/>
    <w:rsid w:val="003D0B44"/>
    <w:rsid w:val="003D10D1"/>
    <w:rsid w:val="0040130F"/>
    <w:rsid w:val="00407C6F"/>
    <w:rsid w:val="00427445"/>
    <w:rsid w:val="00432C6B"/>
    <w:rsid w:val="004368FD"/>
    <w:rsid w:val="00437EE1"/>
    <w:rsid w:val="0044113E"/>
    <w:rsid w:val="00445CDE"/>
    <w:rsid w:val="0044783D"/>
    <w:rsid w:val="00453F1B"/>
    <w:rsid w:val="004610E1"/>
    <w:rsid w:val="00483186"/>
    <w:rsid w:val="00496850"/>
    <w:rsid w:val="00497B49"/>
    <w:rsid w:val="004A7C00"/>
    <w:rsid w:val="004B057D"/>
    <w:rsid w:val="004B6947"/>
    <w:rsid w:val="004B78BD"/>
    <w:rsid w:val="004D1B2E"/>
    <w:rsid w:val="004E45A9"/>
    <w:rsid w:val="004F7C3F"/>
    <w:rsid w:val="00501E7D"/>
    <w:rsid w:val="0050265B"/>
    <w:rsid w:val="00502DEC"/>
    <w:rsid w:val="00503226"/>
    <w:rsid w:val="0050478A"/>
    <w:rsid w:val="005210F8"/>
    <w:rsid w:val="00521843"/>
    <w:rsid w:val="00523937"/>
    <w:rsid w:val="00526B4E"/>
    <w:rsid w:val="005358E5"/>
    <w:rsid w:val="00551E0E"/>
    <w:rsid w:val="00555063"/>
    <w:rsid w:val="005636A9"/>
    <w:rsid w:val="005641DD"/>
    <w:rsid w:val="00584984"/>
    <w:rsid w:val="0059795A"/>
    <w:rsid w:val="005A2A8E"/>
    <w:rsid w:val="005A5286"/>
    <w:rsid w:val="005D45E6"/>
    <w:rsid w:val="005D4B38"/>
    <w:rsid w:val="005D6B51"/>
    <w:rsid w:val="005E30F2"/>
    <w:rsid w:val="005F1E76"/>
    <w:rsid w:val="005F2273"/>
    <w:rsid w:val="005F7580"/>
    <w:rsid w:val="006052E3"/>
    <w:rsid w:val="006176E7"/>
    <w:rsid w:val="00626A4D"/>
    <w:rsid w:val="00627D8B"/>
    <w:rsid w:val="00631DAE"/>
    <w:rsid w:val="00635322"/>
    <w:rsid w:val="00656F21"/>
    <w:rsid w:val="006726D3"/>
    <w:rsid w:val="006748C3"/>
    <w:rsid w:val="00675377"/>
    <w:rsid w:val="0068086D"/>
    <w:rsid w:val="00680D00"/>
    <w:rsid w:val="006877F8"/>
    <w:rsid w:val="006B43E4"/>
    <w:rsid w:val="006C0A80"/>
    <w:rsid w:val="006D6A8C"/>
    <w:rsid w:val="006D6C21"/>
    <w:rsid w:val="006E04DD"/>
    <w:rsid w:val="006E0E35"/>
    <w:rsid w:val="006F4128"/>
    <w:rsid w:val="00703837"/>
    <w:rsid w:val="00711BE8"/>
    <w:rsid w:val="00716265"/>
    <w:rsid w:val="00716399"/>
    <w:rsid w:val="007220D9"/>
    <w:rsid w:val="0072652C"/>
    <w:rsid w:val="007314E1"/>
    <w:rsid w:val="00734878"/>
    <w:rsid w:val="007608C9"/>
    <w:rsid w:val="00760AC7"/>
    <w:rsid w:val="007611AF"/>
    <w:rsid w:val="00764402"/>
    <w:rsid w:val="007659E2"/>
    <w:rsid w:val="0076716E"/>
    <w:rsid w:val="00776343"/>
    <w:rsid w:val="00777675"/>
    <w:rsid w:val="0078586E"/>
    <w:rsid w:val="00790031"/>
    <w:rsid w:val="0079233C"/>
    <w:rsid w:val="007B5930"/>
    <w:rsid w:val="007B63BE"/>
    <w:rsid w:val="007C2E0F"/>
    <w:rsid w:val="007D057B"/>
    <w:rsid w:val="007D5A96"/>
    <w:rsid w:val="007E046B"/>
    <w:rsid w:val="007F1662"/>
    <w:rsid w:val="007F62AA"/>
    <w:rsid w:val="007F75CC"/>
    <w:rsid w:val="0081152E"/>
    <w:rsid w:val="00825DB4"/>
    <w:rsid w:val="00827138"/>
    <w:rsid w:val="00847DE4"/>
    <w:rsid w:val="00862140"/>
    <w:rsid w:val="00894589"/>
    <w:rsid w:val="00896333"/>
    <w:rsid w:val="00897077"/>
    <w:rsid w:val="00897808"/>
    <w:rsid w:val="008A33A8"/>
    <w:rsid w:val="008A6624"/>
    <w:rsid w:val="008B31F7"/>
    <w:rsid w:val="008B38A3"/>
    <w:rsid w:val="008C28B2"/>
    <w:rsid w:val="008C3BB0"/>
    <w:rsid w:val="008C59BF"/>
    <w:rsid w:val="008C6395"/>
    <w:rsid w:val="008C6CFC"/>
    <w:rsid w:val="008D17AA"/>
    <w:rsid w:val="008D7822"/>
    <w:rsid w:val="008E1594"/>
    <w:rsid w:val="009129A2"/>
    <w:rsid w:val="00916014"/>
    <w:rsid w:val="009225EF"/>
    <w:rsid w:val="00924B6C"/>
    <w:rsid w:val="00946E31"/>
    <w:rsid w:val="009520F3"/>
    <w:rsid w:val="00952DB4"/>
    <w:rsid w:val="009554B9"/>
    <w:rsid w:val="0095722A"/>
    <w:rsid w:val="009637B5"/>
    <w:rsid w:val="00964794"/>
    <w:rsid w:val="00965EDB"/>
    <w:rsid w:val="009732B4"/>
    <w:rsid w:val="0098346C"/>
    <w:rsid w:val="00991B99"/>
    <w:rsid w:val="00993696"/>
    <w:rsid w:val="009A6047"/>
    <w:rsid w:val="009C09B3"/>
    <w:rsid w:val="009C0E18"/>
    <w:rsid w:val="009C2B9F"/>
    <w:rsid w:val="009C6285"/>
    <w:rsid w:val="009C6DC6"/>
    <w:rsid w:val="009D7E21"/>
    <w:rsid w:val="009E2F82"/>
    <w:rsid w:val="009E3FC7"/>
    <w:rsid w:val="009E626E"/>
    <w:rsid w:val="009E7865"/>
    <w:rsid w:val="009F6247"/>
    <w:rsid w:val="009F646F"/>
    <w:rsid w:val="009F7F37"/>
    <w:rsid w:val="00A07566"/>
    <w:rsid w:val="00A149DF"/>
    <w:rsid w:val="00A161E5"/>
    <w:rsid w:val="00A41C98"/>
    <w:rsid w:val="00A41D04"/>
    <w:rsid w:val="00A53232"/>
    <w:rsid w:val="00A640A4"/>
    <w:rsid w:val="00A66F83"/>
    <w:rsid w:val="00A676E6"/>
    <w:rsid w:val="00A67EF2"/>
    <w:rsid w:val="00A84DF9"/>
    <w:rsid w:val="00AA3B67"/>
    <w:rsid w:val="00AB0E65"/>
    <w:rsid w:val="00AB346A"/>
    <w:rsid w:val="00AB4634"/>
    <w:rsid w:val="00AC0567"/>
    <w:rsid w:val="00AC40FC"/>
    <w:rsid w:val="00AC4110"/>
    <w:rsid w:val="00AE0123"/>
    <w:rsid w:val="00AE08DB"/>
    <w:rsid w:val="00AE3424"/>
    <w:rsid w:val="00AE60F6"/>
    <w:rsid w:val="00AE799D"/>
    <w:rsid w:val="00AF1463"/>
    <w:rsid w:val="00AF5065"/>
    <w:rsid w:val="00B12016"/>
    <w:rsid w:val="00B14385"/>
    <w:rsid w:val="00B201F9"/>
    <w:rsid w:val="00B21446"/>
    <w:rsid w:val="00B360A3"/>
    <w:rsid w:val="00B40A6A"/>
    <w:rsid w:val="00B66BA6"/>
    <w:rsid w:val="00B7380D"/>
    <w:rsid w:val="00B9424D"/>
    <w:rsid w:val="00B94404"/>
    <w:rsid w:val="00B9456F"/>
    <w:rsid w:val="00BA09FE"/>
    <w:rsid w:val="00BA1560"/>
    <w:rsid w:val="00BA2636"/>
    <w:rsid w:val="00BA27E1"/>
    <w:rsid w:val="00BA373C"/>
    <w:rsid w:val="00BB052E"/>
    <w:rsid w:val="00BB0955"/>
    <w:rsid w:val="00BB6F35"/>
    <w:rsid w:val="00BC37DE"/>
    <w:rsid w:val="00BD1DE8"/>
    <w:rsid w:val="00BD630F"/>
    <w:rsid w:val="00BD6D11"/>
    <w:rsid w:val="00BD7900"/>
    <w:rsid w:val="00BF0255"/>
    <w:rsid w:val="00BF2498"/>
    <w:rsid w:val="00BF77CA"/>
    <w:rsid w:val="00C01ED4"/>
    <w:rsid w:val="00C212AE"/>
    <w:rsid w:val="00C221A0"/>
    <w:rsid w:val="00C24FC9"/>
    <w:rsid w:val="00C364CA"/>
    <w:rsid w:val="00C42F30"/>
    <w:rsid w:val="00C50079"/>
    <w:rsid w:val="00C5034E"/>
    <w:rsid w:val="00C53EEA"/>
    <w:rsid w:val="00C60AEC"/>
    <w:rsid w:val="00C63F7A"/>
    <w:rsid w:val="00C75AF6"/>
    <w:rsid w:val="00C838B1"/>
    <w:rsid w:val="00C83A7C"/>
    <w:rsid w:val="00C85812"/>
    <w:rsid w:val="00CA51D4"/>
    <w:rsid w:val="00CB012C"/>
    <w:rsid w:val="00CB06D1"/>
    <w:rsid w:val="00CB75A8"/>
    <w:rsid w:val="00CC41FF"/>
    <w:rsid w:val="00CD305C"/>
    <w:rsid w:val="00CD39E1"/>
    <w:rsid w:val="00CD7F6B"/>
    <w:rsid w:val="00CE01AC"/>
    <w:rsid w:val="00CE5AB0"/>
    <w:rsid w:val="00CF3717"/>
    <w:rsid w:val="00D00D8E"/>
    <w:rsid w:val="00D17470"/>
    <w:rsid w:val="00D3692F"/>
    <w:rsid w:val="00D53856"/>
    <w:rsid w:val="00D64B87"/>
    <w:rsid w:val="00D74723"/>
    <w:rsid w:val="00D74F2A"/>
    <w:rsid w:val="00D84698"/>
    <w:rsid w:val="00D90C2B"/>
    <w:rsid w:val="00D95ADD"/>
    <w:rsid w:val="00DA0BDA"/>
    <w:rsid w:val="00DA288E"/>
    <w:rsid w:val="00DD5832"/>
    <w:rsid w:val="00DD71FA"/>
    <w:rsid w:val="00DF09AF"/>
    <w:rsid w:val="00DF204D"/>
    <w:rsid w:val="00E01191"/>
    <w:rsid w:val="00E15C47"/>
    <w:rsid w:val="00E17CE9"/>
    <w:rsid w:val="00E228A7"/>
    <w:rsid w:val="00E345E2"/>
    <w:rsid w:val="00E4423F"/>
    <w:rsid w:val="00E52232"/>
    <w:rsid w:val="00E52AB2"/>
    <w:rsid w:val="00E55D10"/>
    <w:rsid w:val="00E60E1E"/>
    <w:rsid w:val="00E63F58"/>
    <w:rsid w:val="00E64AEC"/>
    <w:rsid w:val="00E74CE1"/>
    <w:rsid w:val="00E9597C"/>
    <w:rsid w:val="00EB1664"/>
    <w:rsid w:val="00EB254D"/>
    <w:rsid w:val="00ED07F4"/>
    <w:rsid w:val="00EE2FBB"/>
    <w:rsid w:val="00EE75C4"/>
    <w:rsid w:val="00EF64B3"/>
    <w:rsid w:val="00F15BB9"/>
    <w:rsid w:val="00F16E95"/>
    <w:rsid w:val="00F27D34"/>
    <w:rsid w:val="00F3328E"/>
    <w:rsid w:val="00F423F3"/>
    <w:rsid w:val="00F432C2"/>
    <w:rsid w:val="00F4764D"/>
    <w:rsid w:val="00F6082A"/>
    <w:rsid w:val="00F66CEC"/>
    <w:rsid w:val="00F70B90"/>
    <w:rsid w:val="00F946A0"/>
    <w:rsid w:val="00FA1ACA"/>
    <w:rsid w:val="00FA7E5E"/>
    <w:rsid w:val="00FC6B40"/>
    <w:rsid w:val="00FD18F1"/>
    <w:rsid w:val="00FD651B"/>
    <w:rsid w:val="00FE0F8E"/>
    <w:rsid w:val="00FE1852"/>
    <w:rsid w:val="00FF20BE"/>
    <w:rsid w:val="00FF2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55882"/>
  <w15:docId w15:val="{529BC61E-3002-4466-8ED2-A8A579F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styleId="Tabladecuadrcula4-nfasis1">
    <w:name w:val="Grid Table 4 Accent 1"/>
    <w:basedOn w:val="Tablanormal"/>
    <w:uiPriority w:val="49"/>
    <w:rsid w:val="009225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716265"/>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716265"/>
    <w:rPr>
      <w:rFonts w:ascii="Times New Roman" w:eastAsia="Times New Roman" w:hAnsi="Times New Roman"/>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7811">
      <w:bodyDiv w:val="1"/>
      <w:marLeft w:val="0"/>
      <w:marRight w:val="0"/>
      <w:marTop w:val="0"/>
      <w:marBottom w:val="0"/>
      <w:divBdr>
        <w:top w:val="none" w:sz="0" w:space="0" w:color="auto"/>
        <w:left w:val="none" w:sz="0" w:space="0" w:color="auto"/>
        <w:bottom w:val="none" w:sz="0" w:space="0" w:color="auto"/>
        <w:right w:val="none" w:sz="0" w:space="0" w:color="auto"/>
      </w:divBdr>
    </w:div>
    <w:div w:id="789587188">
      <w:bodyDiv w:val="1"/>
      <w:marLeft w:val="0"/>
      <w:marRight w:val="0"/>
      <w:marTop w:val="0"/>
      <w:marBottom w:val="0"/>
      <w:divBdr>
        <w:top w:val="none" w:sz="0" w:space="0" w:color="auto"/>
        <w:left w:val="none" w:sz="0" w:space="0" w:color="auto"/>
        <w:bottom w:val="none" w:sz="0" w:space="0" w:color="auto"/>
        <w:right w:val="none" w:sz="0" w:space="0" w:color="auto"/>
      </w:divBdr>
    </w:div>
    <w:div w:id="891428905">
      <w:bodyDiv w:val="1"/>
      <w:marLeft w:val="0"/>
      <w:marRight w:val="0"/>
      <w:marTop w:val="0"/>
      <w:marBottom w:val="0"/>
      <w:divBdr>
        <w:top w:val="none" w:sz="0" w:space="0" w:color="auto"/>
        <w:left w:val="none" w:sz="0" w:space="0" w:color="auto"/>
        <w:bottom w:val="none" w:sz="0" w:space="0" w:color="auto"/>
        <w:right w:val="none" w:sz="0" w:space="0" w:color="auto"/>
      </w:divBdr>
    </w:div>
    <w:div w:id="1053499719">
      <w:bodyDiv w:val="1"/>
      <w:marLeft w:val="0"/>
      <w:marRight w:val="0"/>
      <w:marTop w:val="0"/>
      <w:marBottom w:val="0"/>
      <w:divBdr>
        <w:top w:val="none" w:sz="0" w:space="0" w:color="auto"/>
        <w:left w:val="none" w:sz="0" w:space="0" w:color="auto"/>
        <w:bottom w:val="none" w:sz="0" w:space="0" w:color="auto"/>
        <w:right w:val="none" w:sz="0" w:space="0" w:color="auto"/>
      </w:divBdr>
    </w:div>
    <w:div w:id="1076325063">
      <w:bodyDiv w:val="1"/>
      <w:marLeft w:val="0"/>
      <w:marRight w:val="0"/>
      <w:marTop w:val="0"/>
      <w:marBottom w:val="0"/>
      <w:divBdr>
        <w:top w:val="none" w:sz="0" w:space="0" w:color="auto"/>
        <w:left w:val="none" w:sz="0" w:space="0" w:color="auto"/>
        <w:bottom w:val="none" w:sz="0" w:space="0" w:color="auto"/>
        <w:right w:val="none" w:sz="0" w:space="0" w:color="auto"/>
      </w:divBdr>
    </w:div>
    <w:div w:id="1753550414">
      <w:bodyDiv w:val="1"/>
      <w:marLeft w:val="0"/>
      <w:marRight w:val="0"/>
      <w:marTop w:val="0"/>
      <w:marBottom w:val="0"/>
      <w:divBdr>
        <w:top w:val="none" w:sz="0" w:space="0" w:color="auto"/>
        <w:left w:val="none" w:sz="0" w:space="0" w:color="auto"/>
        <w:bottom w:val="none" w:sz="0" w:space="0" w:color="auto"/>
        <w:right w:val="none" w:sz="0" w:space="0" w:color="auto"/>
      </w:divBdr>
    </w:div>
    <w:div w:id="1897931016">
      <w:bodyDiv w:val="1"/>
      <w:marLeft w:val="0"/>
      <w:marRight w:val="0"/>
      <w:marTop w:val="0"/>
      <w:marBottom w:val="0"/>
      <w:divBdr>
        <w:top w:val="none" w:sz="0" w:space="0" w:color="auto"/>
        <w:left w:val="none" w:sz="0" w:space="0" w:color="auto"/>
        <w:bottom w:val="none" w:sz="0" w:space="0" w:color="auto"/>
        <w:right w:val="none" w:sz="0" w:space="0" w:color="auto"/>
      </w:divBdr>
    </w:div>
    <w:div w:id="20653277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cnarvaez\Desktop\02-SDQS-46%20GESTION_PENTICIONES%20MARZO%20(1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cnarvaez\Desktop\02-SDQS-46%20GESTION_PENTICIONES%20MARZO%20(1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cnarvaez\Desktop\02-SDQS-46%20GESTION_PENTICIONES%20MARZO%20(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cnarvaez\Desktop\02-SDQS-46%20GESTION_PENTICIONES%20MARZO%20(1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[02-SDQS-46 GESTION_PENTICIONES MARZO (10).xlsx]PQRSD MENSUALES!TablaDinámica1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PQRSD</a:t>
            </a:r>
            <a:r>
              <a:rPr lang="en-US" baseline="0"/>
              <a:t> Mensual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1.9444444444444344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1.9444444444444344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1.9444444444444344E-2"/>
              <c:y val="4.629629629629629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'PQRSD MENSUALES'!$B$4</c:f>
              <c:strCache>
                <c:ptCount val="1"/>
                <c:pt idx="0">
                  <c:v>Total</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33EA-4A52-B4EC-F11C73258192}"/>
              </c:ext>
            </c:extLst>
          </c:dPt>
          <c:dLbls>
            <c:dLbl>
              <c:idx val="0"/>
              <c:layout>
                <c:manualLayout>
                  <c:x val="1.944444444444434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EA-4A52-B4EC-F11C732581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'PQRSD MENSUALES'!$A$5:$A$6</c:f>
              <c:strCache>
                <c:ptCount val="1"/>
                <c:pt idx="0">
                  <c:v>(en blanco)</c:v>
                </c:pt>
              </c:strCache>
            </c:strRef>
          </c:cat>
          <c:val>
            <c:numRef>
              <c:f>'PQRSD MENSUALES'!$B$5:$B$6</c:f>
              <c:numCache>
                <c:formatCode>General</c:formatCode>
                <c:ptCount val="1"/>
                <c:pt idx="0">
                  <c:v>318</c:v>
                </c:pt>
              </c:numCache>
            </c:numRef>
          </c:val>
          <c:extLst>
            <c:ext xmlns:c16="http://schemas.microsoft.com/office/drawing/2014/chart" uri="{C3380CC4-5D6E-409C-BE32-E72D297353CC}">
              <c16:uniqueId val="{00000002-33EA-4A52-B4EC-F11C73258192}"/>
            </c:ext>
          </c:extLst>
        </c:ser>
        <c:dLbls>
          <c:showLegendKey val="0"/>
          <c:showVal val="1"/>
          <c:showCatName val="0"/>
          <c:showSerName val="0"/>
          <c:showPercent val="0"/>
          <c:showBubbleSize val="0"/>
        </c:dLbls>
        <c:gapWidth val="219"/>
        <c:shape val="box"/>
        <c:axId val="384765944"/>
        <c:axId val="384767584"/>
        <c:axId val="0"/>
      </c:bar3DChart>
      <c:catAx>
        <c:axId val="384765944"/>
        <c:scaling>
          <c:orientation val="minMax"/>
        </c:scaling>
        <c:delete val="1"/>
        <c:axPos val="l"/>
        <c:numFmt formatCode="General" sourceLinked="1"/>
        <c:majorTickMark val="none"/>
        <c:minorTickMark val="none"/>
        <c:tickLblPos val="nextTo"/>
        <c:crossAx val="384767584"/>
        <c:crosses val="autoZero"/>
        <c:auto val="1"/>
        <c:lblAlgn val="ctr"/>
        <c:lblOffset val="100"/>
        <c:noMultiLvlLbl val="0"/>
      </c:catAx>
      <c:valAx>
        <c:axId val="384767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8476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[02-SDQS-46 GESTION_PENTICIONES MARZO (10).xlsx]CANALES!TablaDinámica1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CANALES!$A$5:$A$9</c:f>
              <c:strCache>
                <c:ptCount val="4"/>
                <c:pt idx="0">
                  <c:v>E-MAIL</c:v>
                </c:pt>
                <c:pt idx="1">
                  <c:v>ESCRITO</c:v>
                </c:pt>
                <c:pt idx="2">
                  <c:v>PRESENCIAL</c:v>
                </c:pt>
                <c:pt idx="3">
                  <c:v>WEB</c:v>
                </c:pt>
              </c:strCache>
            </c:strRef>
          </c:cat>
          <c:val>
            <c:numRef>
              <c:f>CANALES!$B$5:$B$9</c:f>
              <c:numCache>
                <c:formatCode>General</c:formatCode>
                <c:ptCount val="4"/>
                <c:pt idx="0">
                  <c:v>5</c:v>
                </c:pt>
                <c:pt idx="1">
                  <c:v>280</c:v>
                </c:pt>
                <c:pt idx="2">
                  <c:v>12</c:v>
                </c:pt>
                <c:pt idx="3">
                  <c:v>21</c:v>
                </c:pt>
              </c:numCache>
            </c:numRef>
          </c:val>
          <c:extLst>
            <c:ext xmlns:c16="http://schemas.microsoft.com/office/drawing/2014/chart" uri="{C3380CC4-5D6E-409C-BE32-E72D297353CC}">
              <c16:uniqueId val="{00000000-0629-44CC-A43B-F1442FD2B301}"/>
            </c:ext>
          </c:extLst>
        </c:ser>
        <c:dLbls>
          <c:showLegendKey val="0"/>
          <c:showVal val="1"/>
          <c:showCatName val="0"/>
          <c:showSerName val="0"/>
          <c:showPercent val="0"/>
          <c:showBubbleSize val="0"/>
        </c:dLbls>
        <c:gapWidth val="219"/>
        <c:shape val="box"/>
        <c:axId val="352096192"/>
        <c:axId val="352096520"/>
        <c:axId val="0"/>
      </c:bar3DChart>
      <c:catAx>
        <c:axId val="352096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2096520"/>
        <c:crosses val="autoZero"/>
        <c:auto val="1"/>
        <c:lblAlgn val="ctr"/>
        <c:lblOffset val="100"/>
        <c:noMultiLvlLbl val="0"/>
      </c:catAx>
      <c:valAx>
        <c:axId val="352096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2096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[02-SDQS-46 GESTION_PENTICIONES MARZO (10).xlsx]TÍPOLOGIAS!TablaDinámica2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TÍPOLOGIAS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TÍPOLOGIAS!$B$4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TÍPOLOGIAS!$A$5:$A$12</c:f>
              <c:strCache>
                <c:ptCount val="7"/>
                <c:pt idx="0">
                  <c:v>CONSULTA</c:v>
                </c:pt>
                <c:pt idx="1">
                  <c:v>DERECHO DE PETICIÓN DE INTERÉS GENERAL</c:v>
                </c:pt>
                <c:pt idx="2">
                  <c:v>DERECHO DE PETICIÓN DE INTERÉS PARTICULAR</c:v>
                </c:pt>
                <c:pt idx="3">
                  <c:v>QUEJA</c:v>
                </c:pt>
                <c:pt idx="4">
                  <c:v>RECLAMO</c:v>
                </c:pt>
                <c:pt idx="5">
                  <c:v>SOLICITUD DE ACCESO A LA INFORMACIÓN</c:v>
                </c:pt>
                <c:pt idx="6">
                  <c:v>SOLICITUD DE COPIA</c:v>
                </c:pt>
              </c:strCache>
            </c:strRef>
          </c:cat>
          <c:val>
            <c:numRef>
              <c:f>TÍPOLOGIAS!$B$5:$B$12</c:f>
              <c:numCache>
                <c:formatCode>General</c:formatCode>
                <c:ptCount val="7"/>
                <c:pt idx="0">
                  <c:v>7</c:v>
                </c:pt>
                <c:pt idx="1">
                  <c:v>17</c:v>
                </c:pt>
                <c:pt idx="2">
                  <c:v>275</c:v>
                </c:pt>
                <c:pt idx="3">
                  <c:v>1</c:v>
                </c:pt>
                <c:pt idx="4">
                  <c:v>1</c:v>
                </c:pt>
                <c:pt idx="5">
                  <c:v>7</c:v>
                </c:pt>
                <c:pt idx="6">
                  <c:v>10</c:v>
                </c:pt>
              </c:numCache>
            </c:numRef>
          </c:val>
          <c:extLst>
            <c:ext xmlns:c16="http://schemas.microsoft.com/office/drawing/2014/chart" uri="{C3380CC4-5D6E-409C-BE32-E72D297353CC}">
              <c16:uniqueId val="{00000000-E993-4774-841A-8E166CC791B5}"/>
            </c:ext>
          </c:extLst>
        </c:ser>
        <c:dLbls>
          <c:showLegendKey val="0"/>
          <c:showVal val="1"/>
          <c:showCatName val="0"/>
          <c:showSerName val="0"/>
          <c:showPercent val="0"/>
          <c:showBubbleSize val="0"/>
        </c:dLbls>
        <c:gapWidth val="219"/>
        <c:shape val="box"/>
        <c:axId val="347773752"/>
        <c:axId val="347775392"/>
        <c:axId val="0"/>
      </c:bar3DChart>
      <c:catAx>
        <c:axId val="347773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7775392"/>
        <c:crosses val="autoZero"/>
        <c:auto val="1"/>
        <c:lblAlgn val="ctr"/>
        <c:lblOffset val="100"/>
        <c:noMultiLvlLbl val="0"/>
      </c:catAx>
      <c:valAx>
        <c:axId val="347775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47773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[02-SDQS-46 GESTION_PENTICIONES MARZO (10).xlsx]Participación tipo requiriente!TablaDinámica9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u="none" strike="noStrike" baseline="0">
                <a:effectLst/>
              </a:rPr>
              <a:t>Participación tipo requiriente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dLbl>
          <c:idx val="0"/>
          <c:layout>
            <c:manualLayout>
              <c:x val="2.2222222222222223E-2"/>
              <c:y val="-3.240740740740744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dLbl>
          <c:idx val="0"/>
          <c:layout>
            <c:manualLayout>
              <c:x val="-0.05"/>
              <c:y val="-1.38888888888889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dLbl>
          <c:idx val="0"/>
          <c:layout>
            <c:manualLayout>
              <c:x val="2.2222222222222223E-2"/>
              <c:y val="-3.240740740740744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pivotFmt>
      <c:pivotFmt>
        <c:idx val="7"/>
        <c:spPr>
          <a:solidFill>
            <a:schemeClr val="accent1"/>
          </a:solidFill>
          <a:ln>
            <a:noFill/>
          </a:ln>
          <a:effectLst/>
        </c:spPr>
        <c:dLbl>
          <c:idx val="0"/>
          <c:layout>
            <c:manualLayout>
              <c:x val="-0.05"/>
              <c:y val="-1.38888888888889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dLbl>
          <c:idx val="0"/>
          <c:layout>
            <c:manualLayout>
              <c:x val="2.2222222222222223E-2"/>
              <c:y val="-3.240740740740744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pivotFmt>
      <c:pivotFmt>
        <c:idx val="11"/>
        <c:spPr>
          <a:solidFill>
            <a:schemeClr val="accent1"/>
          </a:solidFill>
          <a:ln>
            <a:noFill/>
          </a:ln>
          <a:effectLst/>
        </c:spPr>
        <c:dLbl>
          <c:idx val="0"/>
          <c:layout>
            <c:manualLayout>
              <c:x val="-0.05"/>
              <c:y val="-1.3888888888888931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'Participación tipo requiriente'!$B$4</c:f>
              <c:strCache>
                <c:ptCount val="1"/>
                <c:pt idx="0">
                  <c:v>Total</c:v>
                </c:pt>
              </c:strCache>
            </c:strRef>
          </c:tx>
          <c:dPt>
            <c:idx val="0"/>
            <c:bubble3D val="0"/>
            <c:spPr>
              <a:solidFill>
                <a:schemeClr val="accent1"/>
              </a:solidFill>
              <a:ln>
                <a:noFill/>
              </a:ln>
              <a:effectLst/>
            </c:spPr>
            <c:extLst>
              <c:ext xmlns:c16="http://schemas.microsoft.com/office/drawing/2014/chart" uri="{C3380CC4-5D6E-409C-BE32-E72D297353CC}">
                <c16:uniqueId val="{00000001-DBEC-4509-B72F-A192457C7DD9}"/>
              </c:ext>
            </c:extLst>
          </c:dPt>
          <c:dPt>
            <c:idx val="1"/>
            <c:bubble3D val="0"/>
            <c:spPr>
              <a:solidFill>
                <a:schemeClr val="accent2"/>
              </a:solidFill>
              <a:ln>
                <a:noFill/>
              </a:ln>
              <a:effectLst/>
            </c:spPr>
            <c:extLst>
              <c:ext xmlns:c16="http://schemas.microsoft.com/office/drawing/2014/chart" uri="{C3380CC4-5D6E-409C-BE32-E72D297353CC}">
                <c16:uniqueId val="{00000003-DBEC-4509-B72F-A192457C7DD9}"/>
              </c:ext>
            </c:extLst>
          </c:dPt>
          <c:dPt>
            <c:idx val="2"/>
            <c:bubble3D val="0"/>
            <c:spPr>
              <a:solidFill>
                <a:schemeClr val="accent3"/>
              </a:solidFill>
              <a:ln>
                <a:noFill/>
              </a:ln>
              <a:effectLst/>
            </c:spPr>
            <c:extLst>
              <c:ext xmlns:c16="http://schemas.microsoft.com/office/drawing/2014/chart" uri="{C3380CC4-5D6E-409C-BE32-E72D297353CC}">
                <c16:uniqueId val="{00000005-DBEC-4509-B72F-A192457C7DD9}"/>
              </c:ext>
            </c:extLst>
          </c:dPt>
          <c:dLbls>
            <c:dLbl>
              <c:idx val="0"/>
              <c:layout>
                <c:manualLayout>
                  <c:x val="2.2222222222222223E-2"/>
                  <c:y val="-3.240740740740744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BEC-4509-B72F-A192457C7DD9}"/>
                </c:ext>
              </c:extLst>
            </c:dLbl>
            <c:dLbl>
              <c:idx val="2"/>
              <c:layout>
                <c:manualLayout>
                  <c:x val="-0.05"/>
                  <c:y val="-1.388888888888893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BEC-4509-B72F-A192457C7D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'Participación tipo requiriente'!$A$5:$A$8</c:f>
              <c:strCache>
                <c:ptCount val="3"/>
                <c:pt idx="0">
                  <c:v>Juridica</c:v>
                </c:pt>
                <c:pt idx="1">
                  <c:v>Natural</c:v>
                </c:pt>
                <c:pt idx="2">
                  <c:v>(en blanco)</c:v>
                </c:pt>
              </c:strCache>
            </c:strRef>
          </c:cat>
          <c:val>
            <c:numRef>
              <c:f>'Participación tipo requiriente'!$B$5:$B$8</c:f>
              <c:numCache>
                <c:formatCode>General</c:formatCode>
                <c:ptCount val="3"/>
                <c:pt idx="0">
                  <c:v>3</c:v>
                </c:pt>
                <c:pt idx="1">
                  <c:v>305</c:v>
                </c:pt>
                <c:pt idx="2">
                  <c:v>10</c:v>
                </c:pt>
              </c:numCache>
            </c:numRef>
          </c:val>
          <c:extLst>
            <c:ext xmlns:c16="http://schemas.microsoft.com/office/drawing/2014/chart" uri="{C3380CC4-5D6E-409C-BE32-E72D297353CC}">
              <c16:uniqueId val="{00000006-DBEC-4509-B72F-A192457C7DD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0.0783</cdr:x>
      <cdr:y>0.41667</cdr:y>
    </cdr:from>
    <cdr:to>
      <cdr:x>0.17618</cdr:x>
      <cdr:y>0.56597</cdr:y>
    </cdr:to>
    <cdr:sp macro="" textlink="">
      <cdr:nvSpPr>
        <cdr:cNvPr id="2" name="Cuadro de texto 1"/>
        <cdr:cNvSpPr txBox="1"/>
      </cdr:nvSpPr>
      <cdr:spPr>
        <a:xfrm xmlns:a="http://schemas.openxmlformats.org/drawingml/2006/main">
          <a:off x="457200" y="1143000"/>
          <a:ext cx="571500" cy="409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O" sz="1100"/>
            <a:t>PQRSD</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6128-DFC8-48F6-9AAB-996EF89D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1154</Words>
  <Characters>6351</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7491</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Darryn Calderon Trujillo</cp:lastModifiedBy>
  <cp:revision>58</cp:revision>
  <cp:lastPrinted>2017-09-11T19:41:00Z</cp:lastPrinted>
  <dcterms:created xsi:type="dcterms:W3CDTF">2018-05-23T15:08:00Z</dcterms:created>
  <dcterms:modified xsi:type="dcterms:W3CDTF">2018-05-24T15:39:00Z</dcterms:modified>
</cp:coreProperties>
</file>